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29D2F6" w14:textId="06BC5AC1" w:rsidR="009868BA" w:rsidRPr="000C0E03" w:rsidRDefault="009868BA" w:rsidP="000868E3">
      <w:pPr>
        <w:pStyle w:val="af2"/>
        <w:keepNext/>
        <w:ind w:left="960" w:hangingChars="400" w:hanging="960"/>
        <w:jc w:val="left"/>
        <w:rPr>
          <w:rFonts w:ascii="Times New Roman" w:hAnsi="Times New Roman" w:cs="Times New Roman"/>
          <w:sz w:val="24"/>
          <w:szCs w:val="24"/>
        </w:rPr>
      </w:pPr>
      <w:r w:rsidRPr="000C0E03">
        <w:rPr>
          <w:rFonts w:ascii="Times New Roman" w:hAnsi="Times New Roman" w:cs="Times New Roman"/>
          <w:sz w:val="24"/>
          <w:szCs w:val="24"/>
        </w:rPr>
        <w:t>Table S</w:t>
      </w:r>
      <w:r w:rsidRPr="000C0E03">
        <w:rPr>
          <w:rFonts w:ascii="Times New Roman" w:hAnsi="Times New Roman" w:cs="Times New Roman"/>
          <w:sz w:val="24"/>
          <w:szCs w:val="24"/>
        </w:rPr>
        <w:fldChar w:fldCharType="begin"/>
      </w:r>
      <w:r w:rsidRPr="000C0E03">
        <w:rPr>
          <w:rFonts w:ascii="Times New Roman" w:hAnsi="Times New Roman" w:cs="Times New Roman"/>
          <w:sz w:val="24"/>
          <w:szCs w:val="24"/>
        </w:rPr>
        <w:instrText xml:space="preserve"> SEQ Table \* ARABIC </w:instrText>
      </w:r>
      <w:r w:rsidRPr="000C0E03">
        <w:rPr>
          <w:rFonts w:ascii="Times New Roman" w:hAnsi="Times New Roman" w:cs="Times New Roman"/>
          <w:sz w:val="24"/>
          <w:szCs w:val="24"/>
        </w:rPr>
        <w:fldChar w:fldCharType="separate"/>
      </w:r>
      <w:r w:rsidR="00314808">
        <w:rPr>
          <w:rFonts w:ascii="Times New Roman" w:hAnsi="Times New Roman" w:cs="Times New Roman"/>
          <w:noProof/>
          <w:sz w:val="24"/>
          <w:szCs w:val="24"/>
        </w:rPr>
        <w:t>1</w:t>
      </w:r>
      <w:r w:rsidRPr="000C0E03">
        <w:rPr>
          <w:rFonts w:ascii="Times New Roman" w:hAnsi="Times New Roman" w:cs="Times New Roman"/>
          <w:sz w:val="24"/>
          <w:szCs w:val="24"/>
        </w:rPr>
        <w:fldChar w:fldCharType="end"/>
      </w:r>
      <w:r w:rsidRPr="000C0E03">
        <w:rPr>
          <w:rFonts w:ascii="Times New Roman" w:hAnsi="Times New Roman" w:cs="Times New Roman"/>
          <w:sz w:val="24"/>
          <w:szCs w:val="24"/>
        </w:rPr>
        <w:t xml:space="preserve">. </w:t>
      </w:r>
      <w:bookmarkStart w:id="0" w:name="_Hlk196570325"/>
      <w:r w:rsidRPr="000C0E03">
        <w:rPr>
          <w:rFonts w:ascii="Times New Roman" w:hAnsi="Times New Roman" w:cs="Times New Roman"/>
          <w:sz w:val="24"/>
          <w:szCs w:val="24"/>
        </w:rPr>
        <w:t xml:space="preserve">Content of volatile substances in cigar tobacco of Shifang binder leaf by </w:t>
      </w:r>
      <w:r w:rsidRPr="000C0E03">
        <w:rPr>
          <w:rFonts w:ascii="Times New Roman" w:hAnsi="Times New Roman" w:cs="Times New Roman"/>
          <w:i/>
          <w:iCs/>
          <w:sz w:val="24"/>
          <w:szCs w:val="24"/>
        </w:rPr>
        <w:t xml:space="preserve">Bacillus altitudinis </w:t>
      </w:r>
      <w:r w:rsidRPr="000C0E03">
        <w:rPr>
          <w:rFonts w:ascii="Times New Roman" w:hAnsi="Times New Roman" w:cs="Times New Roman"/>
          <w:sz w:val="24"/>
          <w:szCs w:val="24"/>
        </w:rPr>
        <w:t>enhanced fermentation</w:t>
      </w:r>
    </w:p>
    <w:tbl>
      <w:tblPr>
        <w:tblStyle w:val="51"/>
        <w:tblpPr w:leftFromText="180" w:rightFromText="180" w:horzAnchor="margin" w:tblpXSpec="center" w:tblpY="929"/>
        <w:tblW w:w="101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68"/>
        <w:gridCol w:w="870"/>
        <w:gridCol w:w="1256"/>
        <w:gridCol w:w="2268"/>
        <w:gridCol w:w="2268"/>
        <w:gridCol w:w="2268"/>
      </w:tblGrid>
      <w:tr w:rsidR="00EB443A" w14:paraId="0DCD49D9" w14:textId="77777777" w:rsidTr="00EB443A">
        <w:trPr>
          <w:trHeight w:val="611"/>
        </w:trPr>
        <w:tc>
          <w:tcPr>
            <w:tcW w:w="1268" w:type="dxa"/>
            <w:tcBorders>
              <w:top w:val="single" w:sz="12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bookmarkEnd w:id="0"/>
          <w:p w14:paraId="0DCF66B3" w14:textId="717F1A90" w:rsidR="00F71E68" w:rsidRPr="00F71E68" w:rsidRDefault="00F71E68" w:rsidP="00F71E68">
            <w:pPr>
              <w:spacing w:line="240" w:lineRule="atLeast"/>
              <w:jc w:val="center"/>
              <w:rPr>
                <w:bCs/>
                <w:color w:val="000000" w:themeColor="text1"/>
                <w:szCs w:val="21"/>
              </w:rPr>
            </w:pPr>
            <w:r w:rsidRPr="00F71E68">
              <w:rPr>
                <w:bCs/>
                <w:color w:val="000000" w:themeColor="text1"/>
                <w:szCs w:val="21"/>
              </w:rPr>
              <w:t>Category</w:t>
            </w:r>
          </w:p>
        </w:tc>
        <w:tc>
          <w:tcPr>
            <w:tcW w:w="870" w:type="dxa"/>
            <w:tcBorders>
              <w:top w:val="single" w:sz="12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14:paraId="68A38B5C" w14:textId="05860947" w:rsidR="00F71E68" w:rsidRPr="00F71E68" w:rsidRDefault="00F71E68" w:rsidP="00F71E68">
            <w:pPr>
              <w:wordWrap w:val="0"/>
              <w:spacing w:line="240" w:lineRule="atLeast"/>
              <w:jc w:val="center"/>
              <w:rPr>
                <w:bCs/>
                <w:color w:val="000000" w:themeColor="text1"/>
                <w:szCs w:val="21"/>
              </w:rPr>
            </w:pPr>
            <w:r w:rsidRPr="00F71E68">
              <w:rPr>
                <w:rFonts w:hint="eastAsia"/>
                <w:bCs/>
                <w:color w:val="000000" w:themeColor="text1"/>
                <w:szCs w:val="21"/>
              </w:rPr>
              <w:t>C</w:t>
            </w:r>
            <w:r w:rsidRPr="00F71E68">
              <w:rPr>
                <w:bCs/>
                <w:color w:val="000000" w:themeColor="text1"/>
                <w:szCs w:val="21"/>
              </w:rPr>
              <w:t>AS</w:t>
            </w:r>
          </w:p>
        </w:tc>
        <w:tc>
          <w:tcPr>
            <w:tcW w:w="1256" w:type="dxa"/>
            <w:tcBorders>
              <w:top w:val="single" w:sz="12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14:paraId="65263A50" w14:textId="49028BE4" w:rsidR="00F71E68" w:rsidRPr="00F71E68" w:rsidRDefault="00F71E68" w:rsidP="00F71E68">
            <w:pPr>
              <w:wordWrap w:val="0"/>
              <w:spacing w:line="240" w:lineRule="atLeast"/>
              <w:jc w:val="center"/>
              <w:rPr>
                <w:bCs/>
                <w:color w:val="000000" w:themeColor="text1"/>
                <w:szCs w:val="21"/>
              </w:rPr>
            </w:pPr>
            <w:r w:rsidRPr="00F71E68">
              <w:rPr>
                <w:bCs/>
                <w:color w:val="000000" w:themeColor="text1"/>
                <w:szCs w:val="21"/>
              </w:rPr>
              <w:t>Compound Name</w:t>
            </w:r>
          </w:p>
        </w:tc>
        <w:tc>
          <w:tcPr>
            <w:tcW w:w="2268" w:type="dxa"/>
            <w:tcBorders>
              <w:top w:val="single" w:sz="12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14:paraId="0697EC80" w14:textId="50F02579" w:rsidR="00F71E68" w:rsidRPr="00F71E68" w:rsidRDefault="00F71E68" w:rsidP="00F71E68">
            <w:pPr>
              <w:wordWrap w:val="0"/>
              <w:spacing w:line="240" w:lineRule="atLeast"/>
              <w:jc w:val="center"/>
              <w:rPr>
                <w:bCs/>
                <w:color w:val="000000" w:themeColor="text1"/>
                <w:szCs w:val="21"/>
              </w:rPr>
            </w:pPr>
            <w:r w:rsidRPr="00F71E68">
              <w:rPr>
                <w:bCs/>
                <w:color w:val="000000" w:themeColor="text1"/>
                <w:szCs w:val="21"/>
              </w:rPr>
              <w:t xml:space="preserve">Content in </w:t>
            </w:r>
            <w:r w:rsidRPr="00F71E68">
              <w:rPr>
                <w:rFonts w:hint="eastAsia"/>
                <w:bCs/>
                <w:color w:val="000000" w:themeColor="text1"/>
                <w:szCs w:val="21"/>
              </w:rPr>
              <w:t>KB</w:t>
            </w:r>
            <w:r w:rsidRPr="00F71E68">
              <w:rPr>
                <w:bCs/>
                <w:color w:val="000000" w:themeColor="text1"/>
                <w:szCs w:val="21"/>
              </w:rPr>
              <w:t xml:space="preserve"> Group (µg/Kg)</w:t>
            </w:r>
          </w:p>
        </w:tc>
        <w:tc>
          <w:tcPr>
            <w:tcW w:w="2268" w:type="dxa"/>
            <w:tcBorders>
              <w:top w:val="single" w:sz="12" w:space="0" w:color="auto"/>
              <w:bottom w:val="single" w:sz="6" w:space="0" w:color="auto"/>
            </w:tcBorders>
            <w:shd w:val="clear" w:color="auto" w:fill="FFFFFF" w:themeFill="background1"/>
          </w:tcPr>
          <w:p w14:paraId="0D58B163" w14:textId="168227A5" w:rsidR="00F71E68" w:rsidRPr="00F71E68" w:rsidRDefault="00F71E68" w:rsidP="00F71E68">
            <w:pPr>
              <w:wordWrap w:val="0"/>
              <w:spacing w:line="240" w:lineRule="atLeast"/>
              <w:jc w:val="center"/>
              <w:rPr>
                <w:bCs/>
                <w:color w:val="000000" w:themeColor="text1"/>
                <w:szCs w:val="21"/>
              </w:rPr>
            </w:pPr>
            <w:r w:rsidRPr="003113F2">
              <w:t xml:space="preserve">Content in </w:t>
            </w:r>
            <w:r>
              <w:rPr>
                <w:rFonts w:hint="eastAsia"/>
              </w:rPr>
              <w:t>GD</w:t>
            </w:r>
            <w:r w:rsidRPr="003113F2">
              <w:t xml:space="preserve"> Group (µg/Kg)</w:t>
            </w:r>
          </w:p>
        </w:tc>
        <w:tc>
          <w:tcPr>
            <w:tcW w:w="2268" w:type="dxa"/>
            <w:tcBorders>
              <w:top w:val="single" w:sz="12" w:space="0" w:color="auto"/>
              <w:bottom w:val="single" w:sz="6" w:space="0" w:color="auto"/>
            </w:tcBorders>
            <w:shd w:val="clear" w:color="auto" w:fill="FFFFFF" w:themeFill="background1"/>
          </w:tcPr>
          <w:p w14:paraId="1E99D000" w14:textId="75690161" w:rsidR="00F71E68" w:rsidRPr="00F71E68" w:rsidRDefault="00F71E68" w:rsidP="00F71E68">
            <w:pPr>
              <w:wordWrap w:val="0"/>
              <w:spacing w:line="240" w:lineRule="atLeast"/>
              <w:jc w:val="center"/>
              <w:rPr>
                <w:bCs/>
                <w:color w:val="000000" w:themeColor="text1"/>
                <w:szCs w:val="21"/>
              </w:rPr>
            </w:pPr>
            <w:r w:rsidRPr="00F71E68">
              <w:rPr>
                <w:rFonts w:hint="eastAsia"/>
              </w:rPr>
              <w:t xml:space="preserve">Content in </w:t>
            </w:r>
            <w:r>
              <w:rPr>
                <w:rFonts w:hint="eastAsia"/>
              </w:rPr>
              <w:t>ZR</w:t>
            </w:r>
            <w:r w:rsidRPr="003113F2">
              <w:t xml:space="preserve"> Group</w:t>
            </w:r>
            <w:r w:rsidRPr="00F71E68">
              <w:rPr>
                <w:rFonts w:hint="eastAsia"/>
              </w:rPr>
              <w:t xml:space="preserve"> (µg/Kg)</w:t>
            </w:r>
          </w:p>
        </w:tc>
      </w:tr>
      <w:tr w:rsidR="00EB443A" w14:paraId="06CDC6E2" w14:textId="77777777" w:rsidTr="00EB443A">
        <w:tc>
          <w:tcPr>
            <w:tcW w:w="1268" w:type="dxa"/>
            <w:vMerge w:val="restart"/>
            <w:tcBorders>
              <w:top w:val="single" w:sz="6" w:space="0" w:color="auto"/>
            </w:tcBorders>
            <w:vAlign w:val="center"/>
          </w:tcPr>
          <w:p w14:paraId="16D5A06C" w14:textId="71281F27" w:rsidR="007C39C7" w:rsidRDefault="007C39C7" w:rsidP="00EB443A">
            <w:pPr>
              <w:spacing w:line="240" w:lineRule="atLeast"/>
              <w:jc w:val="center"/>
              <w:rPr>
                <w:bCs/>
                <w:szCs w:val="21"/>
              </w:rPr>
            </w:pPr>
            <w:r w:rsidRPr="007C39C7">
              <w:rPr>
                <w:bCs/>
                <w:szCs w:val="21"/>
              </w:rPr>
              <w:t>Tobacco</w:t>
            </w:r>
          </w:p>
          <w:p w14:paraId="1796C601" w14:textId="76BBA0D1" w:rsidR="008E2EBD" w:rsidRDefault="007C39C7" w:rsidP="00EB443A">
            <w:pPr>
              <w:wordWrap w:val="0"/>
              <w:spacing w:line="240" w:lineRule="atLeast"/>
              <w:jc w:val="center"/>
              <w:rPr>
                <w:bCs/>
                <w:szCs w:val="21"/>
              </w:rPr>
            </w:pPr>
            <w:r w:rsidRPr="007C39C7">
              <w:rPr>
                <w:bCs/>
                <w:szCs w:val="21"/>
              </w:rPr>
              <w:t>Alkaloids</w:t>
            </w:r>
          </w:p>
        </w:tc>
        <w:tc>
          <w:tcPr>
            <w:tcW w:w="870" w:type="dxa"/>
            <w:tcBorders>
              <w:top w:val="single" w:sz="6" w:space="0" w:color="auto"/>
            </w:tcBorders>
            <w:shd w:val="clear" w:color="auto" w:fill="auto"/>
            <w:vAlign w:val="center"/>
          </w:tcPr>
          <w:p w14:paraId="0E36C25F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szCs w:val="21"/>
              </w:rPr>
              <w:t>23950-04-1</w:t>
            </w:r>
          </w:p>
        </w:tc>
        <w:tc>
          <w:tcPr>
            <w:tcW w:w="1256" w:type="dxa"/>
            <w:tcBorders>
              <w:top w:val="single" w:sz="6" w:space="0" w:color="auto"/>
            </w:tcBorders>
            <w:shd w:val="clear" w:color="auto" w:fill="auto"/>
            <w:vAlign w:val="center"/>
          </w:tcPr>
          <w:p w14:paraId="65CB7E37" w14:textId="0D97000E" w:rsidR="008E2EBD" w:rsidRDefault="007C39C7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 w:rsidRPr="007C39C7">
              <w:rPr>
                <w:color w:val="000000"/>
                <w:szCs w:val="21"/>
              </w:rPr>
              <w:t>Nicotine</w:t>
            </w:r>
          </w:p>
        </w:tc>
        <w:tc>
          <w:tcPr>
            <w:tcW w:w="2268" w:type="dxa"/>
            <w:tcBorders>
              <w:top w:val="single" w:sz="6" w:space="0" w:color="auto"/>
            </w:tcBorders>
            <w:shd w:val="clear" w:color="auto" w:fill="auto"/>
            <w:vAlign w:val="center"/>
          </w:tcPr>
          <w:p w14:paraId="4AB5FDAA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85006.70±382.34</w:t>
            </w:r>
          </w:p>
        </w:tc>
        <w:tc>
          <w:tcPr>
            <w:tcW w:w="2268" w:type="dxa"/>
            <w:tcBorders>
              <w:top w:val="single" w:sz="6" w:space="0" w:color="auto"/>
            </w:tcBorders>
            <w:shd w:val="clear" w:color="auto" w:fill="auto"/>
            <w:vAlign w:val="center"/>
          </w:tcPr>
          <w:p w14:paraId="42D13BFF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szCs w:val="21"/>
              </w:rPr>
              <w:t>57533.07±1836.31</w:t>
            </w:r>
          </w:p>
        </w:tc>
        <w:tc>
          <w:tcPr>
            <w:tcW w:w="2268" w:type="dxa"/>
            <w:tcBorders>
              <w:top w:val="single" w:sz="6" w:space="0" w:color="auto"/>
            </w:tcBorders>
            <w:vAlign w:val="center"/>
          </w:tcPr>
          <w:p w14:paraId="6FF78C49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95772.28</w:t>
            </w:r>
            <w:r>
              <w:rPr>
                <w:rFonts w:hint="eastAsia"/>
                <w:szCs w:val="21"/>
              </w:rPr>
              <w:t>±</w:t>
            </w:r>
            <w:r>
              <w:rPr>
                <w:szCs w:val="21"/>
              </w:rPr>
              <w:t>189.23</w:t>
            </w:r>
          </w:p>
        </w:tc>
      </w:tr>
      <w:tr w:rsidR="00EB443A" w14:paraId="04CD1FBD" w14:textId="77777777" w:rsidTr="00EB443A">
        <w:tc>
          <w:tcPr>
            <w:tcW w:w="1268" w:type="dxa"/>
            <w:vMerge/>
            <w:vAlign w:val="center"/>
          </w:tcPr>
          <w:p w14:paraId="1F53710B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</w:p>
        </w:tc>
        <w:tc>
          <w:tcPr>
            <w:tcW w:w="870" w:type="dxa"/>
            <w:shd w:val="clear" w:color="auto" w:fill="auto"/>
            <w:vAlign w:val="center"/>
          </w:tcPr>
          <w:p w14:paraId="5F247B86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szCs w:val="21"/>
              </w:rPr>
              <w:t>532-12-7</w:t>
            </w:r>
          </w:p>
        </w:tc>
        <w:tc>
          <w:tcPr>
            <w:tcW w:w="1256" w:type="dxa"/>
            <w:shd w:val="clear" w:color="auto" w:fill="auto"/>
            <w:vAlign w:val="center"/>
          </w:tcPr>
          <w:p w14:paraId="15A3BD4B" w14:textId="3B59D5CA" w:rsidR="008E2EBD" w:rsidRDefault="007C39C7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 w:rsidRPr="007C39C7">
              <w:rPr>
                <w:color w:val="000000"/>
                <w:szCs w:val="21"/>
              </w:rPr>
              <w:t>Myosmine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5A19227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487.44±4.34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270CCF0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szCs w:val="21"/>
              </w:rPr>
              <w:t>385.28±54.84</w:t>
            </w:r>
          </w:p>
        </w:tc>
        <w:tc>
          <w:tcPr>
            <w:tcW w:w="2268" w:type="dxa"/>
            <w:vAlign w:val="center"/>
          </w:tcPr>
          <w:p w14:paraId="1C730D2C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0</w:t>
            </w:r>
            <w:r>
              <w:rPr>
                <w:szCs w:val="21"/>
              </w:rPr>
              <w:t>.00</w:t>
            </w:r>
          </w:p>
        </w:tc>
      </w:tr>
      <w:tr w:rsidR="00EB443A" w14:paraId="4CB23EFC" w14:textId="77777777" w:rsidTr="00EB443A">
        <w:tc>
          <w:tcPr>
            <w:tcW w:w="1268" w:type="dxa"/>
            <w:vMerge/>
            <w:vAlign w:val="center"/>
          </w:tcPr>
          <w:p w14:paraId="4C474577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</w:p>
        </w:tc>
        <w:tc>
          <w:tcPr>
            <w:tcW w:w="870" w:type="dxa"/>
            <w:shd w:val="clear" w:color="auto" w:fill="auto"/>
            <w:vAlign w:val="center"/>
          </w:tcPr>
          <w:p w14:paraId="6540BBB9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szCs w:val="21"/>
              </w:rPr>
              <w:t>487-19-4</w:t>
            </w:r>
          </w:p>
        </w:tc>
        <w:tc>
          <w:tcPr>
            <w:tcW w:w="1256" w:type="dxa"/>
            <w:shd w:val="clear" w:color="auto" w:fill="auto"/>
            <w:vAlign w:val="center"/>
          </w:tcPr>
          <w:p w14:paraId="7F6E8BB5" w14:textId="42206E8A" w:rsidR="008E2EBD" w:rsidRDefault="007C39C7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 w:rsidRPr="007C39C7">
              <w:rPr>
                <w:color w:val="000000"/>
                <w:szCs w:val="21"/>
              </w:rPr>
              <w:t>Nornicotine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EF2A759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szCs w:val="21"/>
              </w:rPr>
              <w:t>2443.84±100.53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E0AE044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szCs w:val="21"/>
              </w:rPr>
              <w:t>2222.40±138.85</w:t>
            </w:r>
          </w:p>
        </w:tc>
        <w:tc>
          <w:tcPr>
            <w:tcW w:w="2268" w:type="dxa"/>
            <w:vAlign w:val="center"/>
          </w:tcPr>
          <w:p w14:paraId="124A6FDD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296.14±5.43</w:t>
            </w:r>
          </w:p>
        </w:tc>
      </w:tr>
      <w:tr w:rsidR="007C39C7" w14:paraId="1AE714D4" w14:textId="77777777" w:rsidTr="008960FF">
        <w:tc>
          <w:tcPr>
            <w:tcW w:w="3394" w:type="dxa"/>
            <w:gridSpan w:val="3"/>
            <w:shd w:val="clear" w:color="auto" w:fill="auto"/>
            <w:vAlign w:val="center"/>
          </w:tcPr>
          <w:p w14:paraId="6D27313F" w14:textId="6C4A6C01" w:rsidR="008E2EBD" w:rsidRDefault="009868BA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 w:rsidRPr="009868BA">
              <w:rPr>
                <w:color w:val="000000"/>
                <w:szCs w:val="21"/>
              </w:rPr>
              <w:t>Total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39926B7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szCs w:val="21"/>
              </w:rPr>
              <w:t>87937.99±463.98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56EF273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szCs w:val="21"/>
              </w:rPr>
              <w:t>60140.75±2029.98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C5819EB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96068.42</w:t>
            </w:r>
            <w:r>
              <w:rPr>
                <w:szCs w:val="21"/>
              </w:rPr>
              <w:t>±194.66</w:t>
            </w:r>
          </w:p>
        </w:tc>
      </w:tr>
      <w:tr w:rsidR="00EB443A" w14:paraId="0CC2AD92" w14:textId="77777777" w:rsidTr="00EB443A">
        <w:tc>
          <w:tcPr>
            <w:tcW w:w="1268" w:type="dxa"/>
            <w:vMerge w:val="restart"/>
            <w:vAlign w:val="center"/>
          </w:tcPr>
          <w:p w14:paraId="2E16D54B" w14:textId="499502E6" w:rsidR="008E2EBD" w:rsidRDefault="007C39C7" w:rsidP="00EB443A">
            <w:pPr>
              <w:wordWrap w:val="0"/>
              <w:spacing w:line="240" w:lineRule="atLeast"/>
              <w:jc w:val="center"/>
              <w:rPr>
                <w:bCs/>
                <w:szCs w:val="21"/>
              </w:rPr>
            </w:pPr>
            <w:r w:rsidRPr="007C39C7">
              <w:rPr>
                <w:rFonts w:hint="eastAsia"/>
                <w:bCs/>
                <w:szCs w:val="21"/>
              </w:rPr>
              <w:t>Terpenes</w:t>
            </w:r>
          </w:p>
        </w:tc>
        <w:tc>
          <w:tcPr>
            <w:tcW w:w="870" w:type="dxa"/>
            <w:shd w:val="clear" w:color="auto" w:fill="auto"/>
            <w:vAlign w:val="center"/>
          </w:tcPr>
          <w:p w14:paraId="3D0174A4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szCs w:val="21"/>
              </w:rPr>
              <w:t>504-96-1</w:t>
            </w:r>
          </w:p>
        </w:tc>
        <w:tc>
          <w:tcPr>
            <w:tcW w:w="1256" w:type="dxa"/>
            <w:shd w:val="clear" w:color="auto" w:fill="auto"/>
            <w:vAlign w:val="center"/>
          </w:tcPr>
          <w:p w14:paraId="7BE47B9C" w14:textId="214FA9F5" w:rsidR="008E2EBD" w:rsidRDefault="007C39C7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 w:rsidRPr="007C39C7">
              <w:rPr>
                <w:color w:val="000000"/>
                <w:szCs w:val="21"/>
              </w:rPr>
              <w:t>Neophytadiene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7670D2E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17901.94±46.42</w:t>
            </w:r>
          </w:p>
        </w:tc>
        <w:tc>
          <w:tcPr>
            <w:tcW w:w="2268" w:type="dxa"/>
            <w:vAlign w:val="center"/>
          </w:tcPr>
          <w:p w14:paraId="17715AC8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szCs w:val="21"/>
              </w:rPr>
              <w:t>29360.02±835.02</w:t>
            </w:r>
          </w:p>
        </w:tc>
        <w:tc>
          <w:tcPr>
            <w:tcW w:w="2268" w:type="dxa"/>
            <w:vAlign w:val="center"/>
          </w:tcPr>
          <w:p w14:paraId="72B45F8E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24849.2±4160.29</w:t>
            </w:r>
          </w:p>
        </w:tc>
      </w:tr>
      <w:tr w:rsidR="00EB443A" w14:paraId="62B2761E" w14:textId="77777777" w:rsidTr="00EB443A">
        <w:tc>
          <w:tcPr>
            <w:tcW w:w="1268" w:type="dxa"/>
            <w:vMerge/>
            <w:vAlign w:val="center"/>
          </w:tcPr>
          <w:p w14:paraId="23896B92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</w:p>
        </w:tc>
        <w:tc>
          <w:tcPr>
            <w:tcW w:w="870" w:type="dxa"/>
            <w:shd w:val="clear" w:color="auto" w:fill="auto"/>
            <w:vAlign w:val="center"/>
          </w:tcPr>
          <w:p w14:paraId="69F075FC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color w:val="000000"/>
                <w:szCs w:val="21"/>
              </w:rPr>
              <w:t>50894-66-1</w:t>
            </w:r>
          </w:p>
        </w:tc>
        <w:tc>
          <w:tcPr>
            <w:tcW w:w="1256" w:type="dxa"/>
            <w:shd w:val="clear" w:color="auto" w:fill="auto"/>
            <w:vAlign w:val="center"/>
          </w:tcPr>
          <w:p w14:paraId="48EB3C5B" w14:textId="5799B502" w:rsidR="008E2EBD" w:rsidRDefault="007C39C7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 w:rsidRPr="007C39C7">
              <w:rPr>
                <w:color w:val="000000"/>
                <w:szCs w:val="21"/>
              </w:rPr>
              <w:t>(+)-α-Cedrene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37759E9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0.00</w:t>
            </w:r>
          </w:p>
        </w:tc>
        <w:tc>
          <w:tcPr>
            <w:tcW w:w="2268" w:type="dxa"/>
            <w:vAlign w:val="center"/>
          </w:tcPr>
          <w:p w14:paraId="14C0F3DF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szCs w:val="21"/>
              </w:rPr>
              <w:t>120.35±0.00</w:t>
            </w:r>
          </w:p>
        </w:tc>
        <w:tc>
          <w:tcPr>
            <w:tcW w:w="2268" w:type="dxa"/>
            <w:vAlign w:val="center"/>
          </w:tcPr>
          <w:p w14:paraId="49587CA4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0</w:t>
            </w:r>
            <w:r>
              <w:rPr>
                <w:szCs w:val="21"/>
              </w:rPr>
              <w:t>.00</w:t>
            </w:r>
          </w:p>
        </w:tc>
      </w:tr>
      <w:tr w:rsidR="00EB443A" w14:paraId="7E7B4715" w14:textId="77777777" w:rsidTr="00EB443A">
        <w:tc>
          <w:tcPr>
            <w:tcW w:w="1268" w:type="dxa"/>
            <w:vMerge/>
            <w:vAlign w:val="center"/>
          </w:tcPr>
          <w:p w14:paraId="736A553B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</w:p>
        </w:tc>
        <w:tc>
          <w:tcPr>
            <w:tcW w:w="870" w:type="dxa"/>
            <w:shd w:val="clear" w:color="auto" w:fill="auto"/>
            <w:vAlign w:val="center"/>
          </w:tcPr>
          <w:p w14:paraId="5154ADB2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color w:val="000000"/>
                <w:szCs w:val="21"/>
              </w:rPr>
              <w:t>3790-71-4</w:t>
            </w:r>
          </w:p>
        </w:tc>
        <w:tc>
          <w:tcPr>
            <w:tcW w:w="1256" w:type="dxa"/>
            <w:shd w:val="clear" w:color="auto" w:fill="auto"/>
            <w:vAlign w:val="center"/>
          </w:tcPr>
          <w:p w14:paraId="389869D8" w14:textId="0F226043" w:rsidR="008E2EBD" w:rsidRDefault="007C39C7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 w:rsidRPr="007C39C7">
              <w:rPr>
                <w:color w:val="000000"/>
                <w:szCs w:val="21"/>
              </w:rPr>
              <w:t>2Z,6E-Farnesol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A2157B0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0.00</w:t>
            </w:r>
          </w:p>
        </w:tc>
        <w:tc>
          <w:tcPr>
            <w:tcW w:w="2268" w:type="dxa"/>
            <w:vAlign w:val="center"/>
          </w:tcPr>
          <w:p w14:paraId="7C2DDB11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szCs w:val="21"/>
              </w:rPr>
              <w:t>34.18±0.00</w:t>
            </w:r>
          </w:p>
        </w:tc>
        <w:tc>
          <w:tcPr>
            <w:tcW w:w="2268" w:type="dxa"/>
            <w:vAlign w:val="center"/>
          </w:tcPr>
          <w:p w14:paraId="063A1D1B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0</w:t>
            </w:r>
            <w:r>
              <w:rPr>
                <w:szCs w:val="21"/>
              </w:rPr>
              <w:t>.00</w:t>
            </w:r>
          </w:p>
        </w:tc>
      </w:tr>
      <w:tr w:rsidR="00EB443A" w14:paraId="7AAD596F" w14:textId="77777777" w:rsidTr="00EB443A">
        <w:tc>
          <w:tcPr>
            <w:tcW w:w="1268" w:type="dxa"/>
            <w:vMerge/>
            <w:vAlign w:val="center"/>
          </w:tcPr>
          <w:p w14:paraId="5A62EC42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</w:p>
        </w:tc>
        <w:tc>
          <w:tcPr>
            <w:tcW w:w="870" w:type="dxa"/>
            <w:shd w:val="clear" w:color="auto" w:fill="auto"/>
            <w:vAlign w:val="center"/>
          </w:tcPr>
          <w:p w14:paraId="200E9517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color w:val="000000"/>
                <w:szCs w:val="21"/>
              </w:rPr>
              <w:t>11028-42-5</w:t>
            </w:r>
          </w:p>
        </w:tc>
        <w:tc>
          <w:tcPr>
            <w:tcW w:w="1256" w:type="dxa"/>
            <w:shd w:val="clear" w:color="auto" w:fill="auto"/>
            <w:vAlign w:val="center"/>
          </w:tcPr>
          <w:p w14:paraId="6A7A6985" w14:textId="35308F31" w:rsidR="008E2EBD" w:rsidRDefault="007C39C7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 w:rsidRPr="007C39C7">
              <w:rPr>
                <w:color w:val="000000"/>
                <w:szCs w:val="21"/>
              </w:rPr>
              <w:t>Cedrolene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52F0F2C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0.00</w:t>
            </w:r>
          </w:p>
        </w:tc>
        <w:tc>
          <w:tcPr>
            <w:tcW w:w="2268" w:type="dxa"/>
            <w:vAlign w:val="center"/>
          </w:tcPr>
          <w:p w14:paraId="2965EE7E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szCs w:val="21"/>
              </w:rPr>
              <w:t>120.15±27.60</w:t>
            </w:r>
          </w:p>
        </w:tc>
        <w:tc>
          <w:tcPr>
            <w:tcW w:w="2268" w:type="dxa"/>
            <w:vAlign w:val="center"/>
          </w:tcPr>
          <w:p w14:paraId="467B13A4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113.35±2.10</w:t>
            </w:r>
          </w:p>
        </w:tc>
      </w:tr>
      <w:tr w:rsidR="00EB443A" w14:paraId="2D3B63AE" w14:textId="77777777" w:rsidTr="00EB443A">
        <w:tc>
          <w:tcPr>
            <w:tcW w:w="1268" w:type="dxa"/>
            <w:vMerge/>
            <w:vAlign w:val="center"/>
          </w:tcPr>
          <w:p w14:paraId="674CF5E0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</w:p>
        </w:tc>
        <w:tc>
          <w:tcPr>
            <w:tcW w:w="870" w:type="dxa"/>
            <w:shd w:val="clear" w:color="auto" w:fill="auto"/>
            <w:vAlign w:val="center"/>
          </w:tcPr>
          <w:p w14:paraId="0E818AA3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szCs w:val="21"/>
              </w:rPr>
              <w:t>1898-13-1</w:t>
            </w:r>
          </w:p>
        </w:tc>
        <w:tc>
          <w:tcPr>
            <w:tcW w:w="1256" w:type="dxa"/>
            <w:shd w:val="clear" w:color="auto" w:fill="auto"/>
            <w:vAlign w:val="center"/>
          </w:tcPr>
          <w:p w14:paraId="1AB05726" w14:textId="21D5DCB5" w:rsidR="008E2EBD" w:rsidRDefault="007C39C7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 w:rsidRPr="007C39C7">
              <w:rPr>
                <w:color w:val="000000"/>
                <w:szCs w:val="21"/>
              </w:rPr>
              <w:t>β-Selinene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A0C0EAA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455.18±12.61</w:t>
            </w:r>
          </w:p>
        </w:tc>
        <w:tc>
          <w:tcPr>
            <w:tcW w:w="2268" w:type="dxa"/>
            <w:vAlign w:val="center"/>
          </w:tcPr>
          <w:p w14:paraId="3B9B8300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szCs w:val="21"/>
              </w:rPr>
              <w:t>532.48±3.01</w:t>
            </w:r>
          </w:p>
        </w:tc>
        <w:tc>
          <w:tcPr>
            <w:tcW w:w="2268" w:type="dxa"/>
            <w:vAlign w:val="center"/>
          </w:tcPr>
          <w:p w14:paraId="57FD5890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19.97±0.37</w:t>
            </w:r>
          </w:p>
        </w:tc>
      </w:tr>
      <w:tr w:rsidR="007C39C7" w14:paraId="5CB46B11" w14:textId="77777777" w:rsidTr="008960FF">
        <w:tc>
          <w:tcPr>
            <w:tcW w:w="3394" w:type="dxa"/>
            <w:gridSpan w:val="3"/>
            <w:shd w:val="clear" w:color="auto" w:fill="auto"/>
            <w:vAlign w:val="center"/>
          </w:tcPr>
          <w:p w14:paraId="5A6BDC1B" w14:textId="13FFE590" w:rsidR="008E2EBD" w:rsidRDefault="009868BA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 w:rsidRPr="009868BA">
              <w:rPr>
                <w:color w:val="000000"/>
                <w:szCs w:val="21"/>
              </w:rPr>
              <w:t>Total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6E7E61A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szCs w:val="21"/>
              </w:rPr>
              <w:t>18357.12±55.57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9735BAC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szCs w:val="21"/>
              </w:rPr>
              <w:t>30167.19±804.48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990A270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24982.52±4162.76</w:t>
            </w:r>
          </w:p>
        </w:tc>
      </w:tr>
      <w:tr w:rsidR="00EB443A" w14:paraId="3867AA66" w14:textId="77777777" w:rsidTr="00EB443A">
        <w:tc>
          <w:tcPr>
            <w:tcW w:w="1268" w:type="dxa"/>
            <w:vMerge w:val="restart"/>
            <w:vAlign w:val="center"/>
          </w:tcPr>
          <w:p w14:paraId="107C56DA" w14:textId="1E2ABEA8" w:rsidR="008E2EBD" w:rsidRDefault="007C39C7" w:rsidP="00EB443A">
            <w:pPr>
              <w:wordWrap w:val="0"/>
              <w:spacing w:line="240" w:lineRule="atLeast"/>
              <w:jc w:val="center"/>
              <w:rPr>
                <w:bCs/>
                <w:szCs w:val="21"/>
              </w:rPr>
            </w:pPr>
            <w:r w:rsidRPr="007C39C7">
              <w:rPr>
                <w:rFonts w:hint="eastAsia"/>
                <w:bCs/>
                <w:szCs w:val="21"/>
              </w:rPr>
              <w:t>Esters</w:t>
            </w:r>
          </w:p>
        </w:tc>
        <w:tc>
          <w:tcPr>
            <w:tcW w:w="870" w:type="dxa"/>
            <w:shd w:val="clear" w:color="auto" w:fill="auto"/>
            <w:vAlign w:val="center"/>
          </w:tcPr>
          <w:p w14:paraId="0D1C9D59" w14:textId="436F7820" w:rsidR="008E2EBD" w:rsidRDefault="008E2EBD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szCs w:val="21"/>
              </w:rPr>
              <w:t>103-45-7</w:t>
            </w:r>
          </w:p>
        </w:tc>
        <w:tc>
          <w:tcPr>
            <w:tcW w:w="1256" w:type="dxa"/>
            <w:shd w:val="clear" w:color="auto" w:fill="auto"/>
            <w:vAlign w:val="center"/>
          </w:tcPr>
          <w:p w14:paraId="1DCD22FF" w14:textId="4EC49141" w:rsidR="008E2EBD" w:rsidRDefault="007C39C7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 w:rsidRPr="007C39C7">
              <w:rPr>
                <w:color w:val="000000"/>
                <w:szCs w:val="21"/>
              </w:rPr>
              <w:t>Phenethyl Acetate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1C444EF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20000±0.00</w:t>
            </w:r>
          </w:p>
        </w:tc>
        <w:tc>
          <w:tcPr>
            <w:tcW w:w="2268" w:type="dxa"/>
            <w:vAlign w:val="center"/>
          </w:tcPr>
          <w:p w14:paraId="41957CC9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szCs w:val="21"/>
              </w:rPr>
              <w:t>20000±0.00</w:t>
            </w:r>
          </w:p>
        </w:tc>
        <w:tc>
          <w:tcPr>
            <w:tcW w:w="2268" w:type="dxa"/>
            <w:vAlign w:val="center"/>
          </w:tcPr>
          <w:p w14:paraId="1EE0FD71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20000±0.00</w:t>
            </w:r>
          </w:p>
        </w:tc>
      </w:tr>
      <w:tr w:rsidR="00EB443A" w14:paraId="24D86C2B" w14:textId="77777777" w:rsidTr="00EB443A">
        <w:tc>
          <w:tcPr>
            <w:tcW w:w="1268" w:type="dxa"/>
            <w:vMerge/>
            <w:vAlign w:val="center"/>
          </w:tcPr>
          <w:p w14:paraId="7C00D66E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</w:p>
        </w:tc>
        <w:tc>
          <w:tcPr>
            <w:tcW w:w="870" w:type="dxa"/>
            <w:shd w:val="clear" w:color="auto" w:fill="auto"/>
            <w:vAlign w:val="center"/>
          </w:tcPr>
          <w:p w14:paraId="472F2FD3" w14:textId="405EC778" w:rsidR="008E2EBD" w:rsidRDefault="008E2EBD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color w:val="000000"/>
                <w:szCs w:val="21"/>
              </w:rPr>
              <w:t>628-97-7</w:t>
            </w:r>
          </w:p>
        </w:tc>
        <w:tc>
          <w:tcPr>
            <w:tcW w:w="1256" w:type="dxa"/>
            <w:shd w:val="clear" w:color="auto" w:fill="auto"/>
            <w:vAlign w:val="center"/>
          </w:tcPr>
          <w:p w14:paraId="784A80D9" w14:textId="202FEF2F" w:rsidR="008E2EBD" w:rsidRDefault="007C39C7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 w:rsidRPr="007C39C7">
              <w:rPr>
                <w:color w:val="000000"/>
                <w:szCs w:val="21"/>
              </w:rPr>
              <w:t>Ethyl Palmitate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D3E04CF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0.00</w:t>
            </w:r>
          </w:p>
        </w:tc>
        <w:tc>
          <w:tcPr>
            <w:tcW w:w="2268" w:type="dxa"/>
            <w:vAlign w:val="center"/>
          </w:tcPr>
          <w:p w14:paraId="2F4B5C55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szCs w:val="21"/>
              </w:rPr>
              <w:t>75.04±4.31</w:t>
            </w:r>
          </w:p>
        </w:tc>
        <w:tc>
          <w:tcPr>
            <w:tcW w:w="2268" w:type="dxa"/>
            <w:vAlign w:val="center"/>
          </w:tcPr>
          <w:p w14:paraId="7921E844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0</w:t>
            </w:r>
            <w:r>
              <w:rPr>
                <w:szCs w:val="21"/>
              </w:rPr>
              <w:t>.00</w:t>
            </w:r>
          </w:p>
        </w:tc>
      </w:tr>
      <w:tr w:rsidR="00EB443A" w14:paraId="483A6F98" w14:textId="77777777" w:rsidTr="00EB443A">
        <w:tc>
          <w:tcPr>
            <w:tcW w:w="1268" w:type="dxa"/>
            <w:vMerge/>
            <w:vAlign w:val="center"/>
          </w:tcPr>
          <w:p w14:paraId="1DBA8404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</w:p>
        </w:tc>
        <w:tc>
          <w:tcPr>
            <w:tcW w:w="870" w:type="dxa"/>
            <w:shd w:val="clear" w:color="auto" w:fill="auto"/>
            <w:vAlign w:val="center"/>
          </w:tcPr>
          <w:p w14:paraId="1767517E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szCs w:val="21"/>
              </w:rPr>
              <w:t>17092-92-1</w:t>
            </w:r>
          </w:p>
        </w:tc>
        <w:tc>
          <w:tcPr>
            <w:tcW w:w="1256" w:type="dxa"/>
            <w:shd w:val="clear" w:color="auto" w:fill="auto"/>
            <w:vAlign w:val="center"/>
          </w:tcPr>
          <w:p w14:paraId="71ADFF8D" w14:textId="1C40CFA6" w:rsidR="008E2EBD" w:rsidRDefault="007C39C7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 w:rsidRPr="007C39C7">
              <w:rPr>
                <w:color w:val="000000"/>
                <w:szCs w:val="21"/>
              </w:rPr>
              <w:t>Dihydroactinidiolide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B31A794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941.91±6.89</w:t>
            </w:r>
          </w:p>
        </w:tc>
        <w:tc>
          <w:tcPr>
            <w:tcW w:w="2268" w:type="dxa"/>
            <w:vAlign w:val="center"/>
          </w:tcPr>
          <w:p w14:paraId="7AF6AD35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951.05±21.88</w:t>
            </w:r>
          </w:p>
        </w:tc>
        <w:tc>
          <w:tcPr>
            <w:tcW w:w="2268" w:type="dxa"/>
            <w:vAlign w:val="center"/>
          </w:tcPr>
          <w:p w14:paraId="645FBF4A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356.69±79.63</w:t>
            </w:r>
          </w:p>
        </w:tc>
      </w:tr>
      <w:tr w:rsidR="00EB443A" w14:paraId="56D669FA" w14:textId="77777777" w:rsidTr="00EB443A">
        <w:tc>
          <w:tcPr>
            <w:tcW w:w="1268" w:type="dxa"/>
            <w:vMerge/>
            <w:vAlign w:val="center"/>
          </w:tcPr>
          <w:p w14:paraId="04D801C6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</w:p>
        </w:tc>
        <w:tc>
          <w:tcPr>
            <w:tcW w:w="870" w:type="dxa"/>
            <w:shd w:val="clear" w:color="auto" w:fill="auto"/>
            <w:vAlign w:val="center"/>
          </w:tcPr>
          <w:p w14:paraId="6DC8BD74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color w:val="000000"/>
                <w:szCs w:val="21"/>
              </w:rPr>
              <w:t>56687-68-4</w:t>
            </w:r>
          </w:p>
        </w:tc>
        <w:tc>
          <w:tcPr>
            <w:tcW w:w="1256" w:type="dxa"/>
            <w:shd w:val="clear" w:color="auto" w:fill="auto"/>
            <w:vAlign w:val="center"/>
          </w:tcPr>
          <w:p w14:paraId="4918F1A4" w14:textId="51ADE4DD" w:rsidR="008E2EBD" w:rsidRDefault="007C39C7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 w:rsidRPr="007C39C7">
              <w:rPr>
                <w:color w:val="000000"/>
                <w:szCs w:val="21"/>
              </w:rPr>
              <w:t>2-Hexyl-1,1-bicyclopropane-2-octanoate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5CFB0CFF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52.71±3.35</w:t>
            </w:r>
          </w:p>
        </w:tc>
        <w:tc>
          <w:tcPr>
            <w:tcW w:w="2268" w:type="dxa"/>
            <w:vAlign w:val="center"/>
          </w:tcPr>
          <w:p w14:paraId="262E8C79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szCs w:val="21"/>
              </w:rPr>
              <w:t>212.48±67.91</w:t>
            </w:r>
          </w:p>
        </w:tc>
        <w:tc>
          <w:tcPr>
            <w:tcW w:w="2268" w:type="dxa"/>
            <w:vAlign w:val="center"/>
          </w:tcPr>
          <w:p w14:paraId="62CFBEC5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0</w:t>
            </w:r>
            <w:r>
              <w:rPr>
                <w:szCs w:val="21"/>
              </w:rPr>
              <w:t>.00</w:t>
            </w:r>
          </w:p>
        </w:tc>
      </w:tr>
      <w:tr w:rsidR="00EB443A" w14:paraId="6ED259DA" w14:textId="77777777" w:rsidTr="00EB443A">
        <w:tc>
          <w:tcPr>
            <w:tcW w:w="1268" w:type="dxa"/>
            <w:vMerge/>
            <w:vAlign w:val="center"/>
          </w:tcPr>
          <w:p w14:paraId="7AAC7090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</w:p>
        </w:tc>
        <w:tc>
          <w:tcPr>
            <w:tcW w:w="870" w:type="dxa"/>
            <w:shd w:val="clear" w:color="auto" w:fill="auto"/>
            <w:vAlign w:val="center"/>
          </w:tcPr>
          <w:p w14:paraId="44672EDC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color w:val="000000"/>
                <w:szCs w:val="21"/>
              </w:rPr>
              <w:t>57156-91-9</w:t>
            </w:r>
          </w:p>
        </w:tc>
        <w:tc>
          <w:tcPr>
            <w:tcW w:w="1256" w:type="dxa"/>
            <w:shd w:val="clear" w:color="auto" w:fill="auto"/>
            <w:vAlign w:val="center"/>
          </w:tcPr>
          <w:p w14:paraId="457D9326" w14:textId="5F04EB2D" w:rsidR="008E2EBD" w:rsidRDefault="007C39C7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 w:rsidRPr="007C39C7">
              <w:rPr>
                <w:color w:val="000000"/>
                <w:szCs w:val="21"/>
              </w:rPr>
              <w:t>Methyl 2,5-octadecadynoate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D8301DA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0.00</w:t>
            </w:r>
          </w:p>
        </w:tc>
        <w:tc>
          <w:tcPr>
            <w:tcW w:w="2268" w:type="dxa"/>
            <w:vAlign w:val="center"/>
          </w:tcPr>
          <w:p w14:paraId="25EAFB5D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szCs w:val="21"/>
              </w:rPr>
              <w:t>147.72±0.00</w:t>
            </w:r>
          </w:p>
        </w:tc>
        <w:tc>
          <w:tcPr>
            <w:tcW w:w="2268" w:type="dxa"/>
            <w:vAlign w:val="center"/>
          </w:tcPr>
          <w:p w14:paraId="42B9D94E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0</w:t>
            </w:r>
            <w:r>
              <w:rPr>
                <w:szCs w:val="21"/>
              </w:rPr>
              <w:t>.00</w:t>
            </w:r>
          </w:p>
        </w:tc>
      </w:tr>
      <w:tr w:rsidR="007C39C7" w14:paraId="008E9F55" w14:textId="77777777" w:rsidTr="008960FF">
        <w:tc>
          <w:tcPr>
            <w:tcW w:w="3394" w:type="dxa"/>
            <w:gridSpan w:val="3"/>
            <w:shd w:val="clear" w:color="auto" w:fill="auto"/>
            <w:vAlign w:val="center"/>
          </w:tcPr>
          <w:p w14:paraId="16CDFC34" w14:textId="0CF9A010" w:rsidR="008E2EBD" w:rsidRDefault="009868BA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 w:rsidRPr="009868BA">
              <w:rPr>
                <w:color w:val="000000"/>
                <w:szCs w:val="21"/>
              </w:rPr>
              <w:t>Total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751220A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20994.63±10.28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7E93E0F3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szCs w:val="21"/>
              </w:rPr>
              <w:t>21386.29±82.50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A29CC48" w14:textId="77777777" w:rsidR="008E2EBD" w:rsidRDefault="008E2EBD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20356.69±79.63</w:t>
            </w:r>
          </w:p>
        </w:tc>
      </w:tr>
      <w:tr w:rsidR="00EB443A" w14:paraId="52A255FA" w14:textId="77777777" w:rsidTr="00EB443A">
        <w:tc>
          <w:tcPr>
            <w:tcW w:w="1268" w:type="dxa"/>
            <w:vMerge w:val="restart"/>
            <w:vAlign w:val="center"/>
          </w:tcPr>
          <w:p w14:paraId="02E0802B" w14:textId="77777777" w:rsidR="009868BA" w:rsidRDefault="009868BA" w:rsidP="00EB443A">
            <w:pPr>
              <w:wordWrap w:val="0"/>
              <w:spacing w:line="240" w:lineRule="atLeast"/>
              <w:jc w:val="center"/>
              <w:rPr>
                <w:bCs/>
                <w:szCs w:val="21"/>
              </w:rPr>
            </w:pPr>
            <w:r w:rsidRPr="007C39C7">
              <w:rPr>
                <w:bCs/>
                <w:szCs w:val="21"/>
              </w:rPr>
              <w:t>Aldehydes</w:t>
            </w:r>
          </w:p>
          <w:p w14:paraId="7A8323B1" w14:textId="79A19F79" w:rsidR="009868BA" w:rsidRDefault="009868BA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 w:rsidRPr="007C39C7">
              <w:rPr>
                <w:bCs/>
                <w:szCs w:val="21"/>
              </w:rPr>
              <w:t>and Ketone</w:t>
            </w:r>
          </w:p>
        </w:tc>
        <w:tc>
          <w:tcPr>
            <w:tcW w:w="870" w:type="dxa"/>
            <w:shd w:val="clear" w:color="auto" w:fill="auto"/>
            <w:vAlign w:val="center"/>
          </w:tcPr>
          <w:p w14:paraId="13FD36C4" w14:textId="77777777" w:rsidR="009868BA" w:rsidRDefault="009868BA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szCs w:val="21"/>
              </w:rPr>
              <w:t>3796-70-1</w:t>
            </w:r>
          </w:p>
        </w:tc>
        <w:tc>
          <w:tcPr>
            <w:tcW w:w="1256" w:type="dxa"/>
            <w:shd w:val="clear" w:color="auto" w:fill="auto"/>
            <w:vAlign w:val="center"/>
          </w:tcPr>
          <w:p w14:paraId="742AA6C9" w14:textId="7C3043C2" w:rsidR="009868BA" w:rsidRDefault="009868BA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 w:rsidRPr="009868BA">
              <w:rPr>
                <w:color w:val="000000"/>
                <w:szCs w:val="21"/>
              </w:rPr>
              <w:t>Damascone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234D65F5" w14:textId="77777777" w:rsidR="009868BA" w:rsidRDefault="009868BA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4796.34±199.72</w:t>
            </w:r>
          </w:p>
        </w:tc>
        <w:tc>
          <w:tcPr>
            <w:tcW w:w="2268" w:type="dxa"/>
            <w:vAlign w:val="center"/>
          </w:tcPr>
          <w:p w14:paraId="6B4D2212" w14:textId="77777777" w:rsidR="009868BA" w:rsidRDefault="009868BA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4675.78±264.70</w:t>
            </w:r>
          </w:p>
        </w:tc>
        <w:tc>
          <w:tcPr>
            <w:tcW w:w="2268" w:type="dxa"/>
            <w:vAlign w:val="center"/>
          </w:tcPr>
          <w:p w14:paraId="092103FA" w14:textId="77777777" w:rsidR="009868BA" w:rsidRDefault="009868BA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2656.55±53.10</w:t>
            </w:r>
          </w:p>
        </w:tc>
      </w:tr>
      <w:tr w:rsidR="00EB443A" w14:paraId="011456E0" w14:textId="77777777" w:rsidTr="00EB443A">
        <w:tc>
          <w:tcPr>
            <w:tcW w:w="1268" w:type="dxa"/>
            <w:vMerge/>
            <w:vAlign w:val="center"/>
          </w:tcPr>
          <w:p w14:paraId="608F827D" w14:textId="57A8D42C" w:rsidR="009868BA" w:rsidRPr="007C39C7" w:rsidRDefault="009868BA" w:rsidP="00EB443A">
            <w:pPr>
              <w:wordWrap w:val="0"/>
              <w:spacing w:line="240" w:lineRule="atLeast"/>
              <w:jc w:val="center"/>
              <w:rPr>
                <w:bCs/>
                <w:szCs w:val="21"/>
              </w:rPr>
            </w:pPr>
          </w:p>
        </w:tc>
        <w:tc>
          <w:tcPr>
            <w:tcW w:w="870" w:type="dxa"/>
            <w:shd w:val="clear" w:color="auto" w:fill="auto"/>
            <w:vAlign w:val="center"/>
          </w:tcPr>
          <w:p w14:paraId="7C8DE5A6" w14:textId="616D252D" w:rsidR="009868BA" w:rsidRDefault="009868BA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szCs w:val="21"/>
              </w:rPr>
              <w:t>54868-48-3</w:t>
            </w:r>
          </w:p>
        </w:tc>
        <w:tc>
          <w:tcPr>
            <w:tcW w:w="1256" w:type="dxa"/>
            <w:shd w:val="clear" w:color="auto" w:fill="auto"/>
            <w:vAlign w:val="center"/>
          </w:tcPr>
          <w:p w14:paraId="6AB01540" w14:textId="681371C7" w:rsidR="009868BA" w:rsidRDefault="009868BA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 w:rsidRPr="009868BA">
              <w:rPr>
                <w:color w:val="000000"/>
                <w:szCs w:val="21"/>
              </w:rPr>
              <w:t>Solanone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02C3383" w14:textId="7FFF25F8" w:rsidR="009868BA" w:rsidRDefault="009868BA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853.41±38.47</w:t>
            </w:r>
          </w:p>
        </w:tc>
        <w:tc>
          <w:tcPr>
            <w:tcW w:w="2268" w:type="dxa"/>
            <w:vAlign w:val="center"/>
          </w:tcPr>
          <w:p w14:paraId="3AC0D459" w14:textId="7A609F30" w:rsidR="009868BA" w:rsidRDefault="009868BA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1015.25±65.34</w:t>
            </w:r>
          </w:p>
        </w:tc>
        <w:tc>
          <w:tcPr>
            <w:tcW w:w="2268" w:type="dxa"/>
            <w:vAlign w:val="center"/>
          </w:tcPr>
          <w:p w14:paraId="129F372C" w14:textId="67C7FDA1" w:rsidR="009868BA" w:rsidRDefault="009868BA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1199.12±5.95</w:t>
            </w:r>
          </w:p>
        </w:tc>
      </w:tr>
      <w:tr w:rsidR="00EB443A" w14:paraId="72522B28" w14:textId="77777777" w:rsidTr="00EB443A">
        <w:trPr>
          <w:trHeight w:val="790"/>
        </w:trPr>
        <w:tc>
          <w:tcPr>
            <w:tcW w:w="1268" w:type="dxa"/>
            <w:vMerge/>
            <w:tcBorders>
              <w:bottom w:val="single" w:sz="12" w:space="0" w:color="auto"/>
            </w:tcBorders>
            <w:vAlign w:val="center"/>
          </w:tcPr>
          <w:p w14:paraId="38C92E97" w14:textId="77777777" w:rsidR="009868BA" w:rsidRDefault="009868BA" w:rsidP="00EB443A">
            <w:pPr>
              <w:wordWrap w:val="0"/>
              <w:spacing w:line="240" w:lineRule="atLeast"/>
              <w:jc w:val="center"/>
              <w:rPr>
                <w:bCs/>
                <w:szCs w:val="21"/>
              </w:rPr>
            </w:pPr>
          </w:p>
        </w:tc>
        <w:tc>
          <w:tcPr>
            <w:tcW w:w="870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190D175F" w14:textId="418E3AB8" w:rsidR="009868BA" w:rsidRDefault="009868BA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rFonts w:hint="eastAsia"/>
                <w:bCs/>
                <w:szCs w:val="21"/>
              </w:rPr>
              <w:t>1604-34-8</w:t>
            </w:r>
          </w:p>
        </w:tc>
        <w:tc>
          <w:tcPr>
            <w:tcW w:w="1256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26465A0D" w14:textId="1B072769" w:rsidR="009868BA" w:rsidRDefault="009868BA" w:rsidP="00EB443A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 w:rsidRPr="009868BA">
              <w:rPr>
                <w:color w:val="000000"/>
                <w:szCs w:val="21"/>
              </w:rPr>
              <w:t>Hexahydro-β-ionone</w:t>
            </w:r>
          </w:p>
        </w:tc>
        <w:tc>
          <w:tcPr>
            <w:tcW w:w="2268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73F96396" w14:textId="3536F575" w:rsidR="009868BA" w:rsidRDefault="009868BA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473.91±3.72</w:t>
            </w:r>
          </w:p>
        </w:tc>
        <w:tc>
          <w:tcPr>
            <w:tcW w:w="2268" w:type="dxa"/>
            <w:tcBorders>
              <w:bottom w:val="single" w:sz="12" w:space="0" w:color="auto"/>
            </w:tcBorders>
            <w:vAlign w:val="center"/>
          </w:tcPr>
          <w:p w14:paraId="416E5A8B" w14:textId="187365E5" w:rsidR="009868BA" w:rsidRDefault="009868BA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576.39±50.99</w:t>
            </w:r>
          </w:p>
        </w:tc>
        <w:tc>
          <w:tcPr>
            <w:tcW w:w="2268" w:type="dxa"/>
            <w:tcBorders>
              <w:bottom w:val="single" w:sz="12" w:space="0" w:color="auto"/>
            </w:tcBorders>
            <w:vAlign w:val="center"/>
          </w:tcPr>
          <w:p w14:paraId="41945373" w14:textId="1E18B43F" w:rsidR="009868BA" w:rsidRDefault="009868BA" w:rsidP="00EB443A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0</w:t>
            </w:r>
            <w:r>
              <w:rPr>
                <w:szCs w:val="21"/>
              </w:rPr>
              <w:t>.00</w:t>
            </w:r>
          </w:p>
        </w:tc>
      </w:tr>
    </w:tbl>
    <w:p w14:paraId="748BDEA2" w14:textId="77777777" w:rsidR="00EB443A" w:rsidRDefault="00EB443A" w:rsidP="007C39C7">
      <w:pPr>
        <w:rPr>
          <w:rFonts w:hint="eastAsia"/>
        </w:rPr>
      </w:pPr>
    </w:p>
    <w:tbl>
      <w:tblPr>
        <w:tblStyle w:val="51"/>
        <w:tblpPr w:leftFromText="180" w:rightFromText="180" w:vertAnchor="page" w:horzAnchor="margin" w:tblpXSpec="center" w:tblpY="1523"/>
        <w:tblW w:w="103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76"/>
        <w:gridCol w:w="870"/>
        <w:gridCol w:w="1256"/>
        <w:gridCol w:w="2268"/>
        <w:gridCol w:w="2268"/>
        <w:gridCol w:w="2268"/>
      </w:tblGrid>
      <w:tr w:rsidR="000868E3" w:rsidRPr="00F71E68" w14:paraId="7E16A246" w14:textId="77777777" w:rsidTr="000868E3">
        <w:trPr>
          <w:trHeight w:val="611"/>
        </w:trPr>
        <w:tc>
          <w:tcPr>
            <w:tcW w:w="1376" w:type="dxa"/>
            <w:tcBorders>
              <w:top w:val="single" w:sz="12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14:paraId="19B754B7" w14:textId="77777777" w:rsidR="000868E3" w:rsidRPr="00F71E68" w:rsidRDefault="000868E3" w:rsidP="000868E3">
            <w:pPr>
              <w:spacing w:line="240" w:lineRule="atLeast"/>
              <w:jc w:val="center"/>
              <w:rPr>
                <w:bCs/>
                <w:color w:val="000000" w:themeColor="text1"/>
                <w:szCs w:val="21"/>
              </w:rPr>
            </w:pPr>
            <w:r w:rsidRPr="00F71E68">
              <w:rPr>
                <w:bCs/>
                <w:color w:val="000000" w:themeColor="text1"/>
                <w:szCs w:val="21"/>
              </w:rPr>
              <w:lastRenderedPageBreak/>
              <w:t>Category</w:t>
            </w:r>
          </w:p>
        </w:tc>
        <w:tc>
          <w:tcPr>
            <w:tcW w:w="870" w:type="dxa"/>
            <w:tcBorders>
              <w:top w:val="single" w:sz="12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14:paraId="29399ECA" w14:textId="77777777" w:rsidR="000868E3" w:rsidRPr="00F71E68" w:rsidRDefault="000868E3" w:rsidP="000868E3">
            <w:pPr>
              <w:wordWrap w:val="0"/>
              <w:spacing w:line="240" w:lineRule="atLeast"/>
              <w:jc w:val="center"/>
              <w:rPr>
                <w:bCs/>
                <w:color w:val="000000" w:themeColor="text1"/>
                <w:szCs w:val="21"/>
              </w:rPr>
            </w:pPr>
            <w:r w:rsidRPr="00F71E68">
              <w:rPr>
                <w:rFonts w:hint="eastAsia"/>
                <w:bCs/>
                <w:color w:val="000000" w:themeColor="text1"/>
                <w:szCs w:val="21"/>
              </w:rPr>
              <w:t>C</w:t>
            </w:r>
            <w:r w:rsidRPr="00F71E68">
              <w:rPr>
                <w:bCs/>
                <w:color w:val="000000" w:themeColor="text1"/>
                <w:szCs w:val="21"/>
              </w:rPr>
              <w:t>AS</w:t>
            </w:r>
          </w:p>
        </w:tc>
        <w:tc>
          <w:tcPr>
            <w:tcW w:w="1256" w:type="dxa"/>
            <w:tcBorders>
              <w:top w:val="single" w:sz="12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14:paraId="228D689A" w14:textId="77777777" w:rsidR="000868E3" w:rsidRPr="00F71E68" w:rsidRDefault="000868E3" w:rsidP="000868E3">
            <w:pPr>
              <w:wordWrap w:val="0"/>
              <w:spacing w:line="240" w:lineRule="atLeast"/>
              <w:jc w:val="center"/>
              <w:rPr>
                <w:bCs/>
                <w:color w:val="000000" w:themeColor="text1"/>
                <w:szCs w:val="21"/>
              </w:rPr>
            </w:pPr>
            <w:r w:rsidRPr="00F71E68">
              <w:rPr>
                <w:bCs/>
                <w:color w:val="000000" w:themeColor="text1"/>
                <w:szCs w:val="21"/>
              </w:rPr>
              <w:t>Compound Name</w:t>
            </w:r>
          </w:p>
        </w:tc>
        <w:tc>
          <w:tcPr>
            <w:tcW w:w="2268" w:type="dxa"/>
            <w:tcBorders>
              <w:top w:val="single" w:sz="12" w:space="0" w:color="auto"/>
              <w:bottom w:val="single" w:sz="6" w:space="0" w:color="auto"/>
            </w:tcBorders>
            <w:shd w:val="clear" w:color="auto" w:fill="FFFFFF" w:themeFill="background1"/>
            <w:vAlign w:val="center"/>
          </w:tcPr>
          <w:p w14:paraId="25F29EC9" w14:textId="77777777" w:rsidR="000868E3" w:rsidRPr="00F71E68" w:rsidRDefault="000868E3" w:rsidP="000868E3">
            <w:pPr>
              <w:wordWrap w:val="0"/>
              <w:spacing w:line="240" w:lineRule="atLeast"/>
              <w:jc w:val="center"/>
              <w:rPr>
                <w:bCs/>
                <w:color w:val="000000" w:themeColor="text1"/>
                <w:szCs w:val="21"/>
              </w:rPr>
            </w:pPr>
            <w:r w:rsidRPr="00F71E68">
              <w:rPr>
                <w:bCs/>
                <w:color w:val="000000" w:themeColor="text1"/>
                <w:szCs w:val="21"/>
              </w:rPr>
              <w:t xml:space="preserve">Content in </w:t>
            </w:r>
            <w:r w:rsidRPr="00F71E68">
              <w:rPr>
                <w:rFonts w:hint="eastAsia"/>
                <w:bCs/>
                <w:color w:val="000000" w:themeColor="text1"/>
                <w:szCs w:val="21"/>
              </w:rPr>
              <w:t>KB</w:t>
            </w:r>
            <w:r w:rsidRPr="00F71E68">
              <w:rPr>
                <w:bCs/>
                <w:color w:val="000000" w:themeColor="text1"/>
                <w:szCs w:val="21"/>
              </w:rPr>
              <w:t xml:space="preserve"> Group (µg/Kg)</w:t>
            </w:r>
          </w:p>
        </w:tc>
        <w:tc>
          <w:tcPr>
            <w:tcW w:w="2268" w:type="dxa"/>
            <w:tcBorders>
              <w:top w:val="single" w:sz="12" w:space="0" w:color="auto"/>
              <w:bottom w:val="single" w:sz="6" w:space="0" w:color="auto"/>
            </w:tcBorders>
            <w:shd w:val="clear" w:color="auto" w:fill="FFFFFF" w:themeFill="background1"/>
          </w:tcPr>
          <w:p w14:paraId="67C23964" w14:textId="77777777" w:rsidR="000868E3" w:rsidRPr="00F71E68" w:rsidRDefault="000868E3" w:rsidP="000868E3">
            <w:pPr>
              <w:wordWrap w:val="0"/>
              <w:spacing w:line="240" w:lineRule="atLeast"/>
              <w:jc w:val="center"/>
              <w:rPr>
                <w:bCs/>
                <w:color w:val="000000" w:themeColor="text1"/>
                <w:szCs w:val="21"/>
              </w:rPr>
            </w:pPr>
            <w:r w:rsidRPr="003113F2">
              <w:t xml:space="preserve">Content in </w:t>
            </w:r>
            <w:r>
              <w:rPr>
                <w:rFonts w:hint="eastAsia"/>
              </w:rPr>
              <w:t>GD</w:t>
            </w:r>
            <w:r w:rsidRPr="003113F2">
              <w:t xml:space="preserve"> Group (µg/Kg)</w:t>
            </w:r>
          </w:p>
        </w:tc>
        <w:tc>
          <w:tcPr>
            <w:tcW w:w="2268" w:type="dxa"/>
            <w:tcBorders>
              <w:top w:val="single" w:sz="12" w:space="0" w:color="auto"/>
              <w:bottom w:val="single" w:sz="6" w:space="0" w:color="auto"/>
            </w:tcBorders>
            <w:shd w:val="clear" w:color="auto" w:fill="FFFFFF" w:themeFill="background1"/>
          </w:tcPr>
          <w:p w14:paraId="2120B042" w14:textId="77777777" w:rsidR="000868E3" w:rsidRPr="00F71E68" w:rsidRDefault="000868E3" w:rsidP="000868E3">
            <w:pPr>
              <w:wordWrap w:val="0"/>
              <w:spacing w:line="240" w:lineRule="atLeast"/>
              <w:jc w:val="center"/>
              <w:rPr>
                <w:bCs/>
                <w:color w:val="000000" w:themeColor="text1"/>
                <w:szCs w:val="21"/>
              </w:rPr>
            </w:pPr>
            <w:r w:rsidRPr="00F71E68">
              <w:rPr>
                <w:rFonts w:hint="eastAsia"/>
              </w:rPr>
              <w:t xml:space="preserve">Content in </w:t>
            </w:r>
            <w:r>
              <w:rPr>
                <w:rFonts w:hint="eastAsia"/>
              </w:rPr>
              <w:t>ZR</w:t>
            </w:r>
            <w:r w:rsidRPr="003113F2">
              <w:t xml:space="preserve"> Group</w:t>
            </w:r>
            <w:r w:rsidRPr="00F71E68">
              <w:rPr>
                <w:rFonts w:hint="eastAsia"/>
              </w:rPr>
              <w:t xml:space="preserve"> (µg/Kg)</w:t>
            </w:r>
          </w:p>
        </w:tc>
      </w:tr>
      <w:tr w:rsidR="000868E3" w14:paraId="63227C11" w14:textId="77777777" w:rsidTr="000868E3">
        <w:trPr>
          <w:trHeight w:val="790"/>
        </w:trPr>
        <w:tc>
          <w:tcPr>
            <w:tcW w:w="1376" w:type="dxa"/>
            <w:vMerge w:val="restart"/>
            <w:tcBorders>
              <w:top w:val="single" w:sz="12" w:space="0" w:color="auto"/>
            </w:tcBorders>
            <w:vAlign w:val="center"/>
          </w:tcPr>
          <w:p w14:paraId="455C5084" w14:textId="77777777" w:rsidR="000868E3" w:rsidRDefault="000868E3" w:rsidP="000868E3">
            <w:pPr>
              <w:spacing w:line="240" w:lineRule="atLeast"/>
              <w:jc w:val="center"/>
              <w:rPr>
                <w:bCs/>
                <w:szCs w:val="21"/>
              </w:rPr>
            </w:pPr>
            <w:r w:rsidRPr="007C39C7">
              <w:rPr>
                <w:bCs/>
                <w:szCs w:val="21"/>
              </w:rPr>
              <w:t>Aldehydes</w:t>
            </w:r>
          </w:p>
          <w:p w14:paraId="01899FD0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bCs/>
                <w:szCs w:val="21"/>
              </w:rPr>
            </w:pPr>
            <w:r w:rsidRPr="007C39C7">
              <w:rPr>
                <w:bCs/>
                <w:szCs w:val="21"/>
              </w:rPr>
              <w:t>and Ketone</w:t>
            </w:r>
          </w:p>
        </w:tc>
        <w:tc>
          <w:tcPr>
            <w:tcW w:w="870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17C4A975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bCs/>
                <w:szCs w:val="21"/>
              </w:rPr>
            </w:pPr>
            <w:r>
              <w:rPr>
                <w:rFonts w:hint="eastAsia"/>
                <w:color w:val="000000"/>
                <w:szCs w:val="21"/>
              </w:rPr>
              <w:t>817-88-9</w:t>
            </w:r>
          </w:p>
        </w:tc>
        <w:tc>
          <w:tcPr>
            <w:tcW w:w="125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6EA5BE80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 w:rsidRPr="009868BA">
              <w:rPr>
                <w:color w:val="000000"/>
                <w:szCs w:val="21"/>
              </w:rPr>
              <w:t>Citral</w:t>
            </w:r>
          </w:p>
        </w:tc>
        <w:tc>
          <w:tcPr>
            <w:tcW w:w="2268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678A2767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0.00</w:t>
            </w:r>
          </w:p>
        </w:tc>
        <w:tc>
          <w:tcPr>
            <w:tcW w:w="2268" w:type="dxa"/>
            <w:tcBorders>
              <w:top w:val="single" w:sz="12" w:space="0" w:color="auto"/>
            </w:tcBorders>
            <w:vAlign w:val="center"/>
          </w:tcPr>
          <w:p w14:paraId="3A16760E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309.80±1.98</w:t>
            </w:r>
          </w:p>
        </w:tc>
        <w:tc>
          <w:tcPr>
            <w:tcW w:w="2268" w:type="dxa"/>
            <w:tcBorders>
              <w:top w:val="single" w:sz="12" w:space="0" w:color="auto"/>
            </w:tcBorders>
            <w:vAlign w:val="center"/>
          </w:tcPr>
          <w:p w14:paraId="0ABBD68C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0</w:t>
            </w:r>
            <w:r>
              <w:rPr>
                <w:szCs w:val="21"/>
              </w:rPr>
              <w:t>.00</w:t>
            </w:r>
          </w:p>
        </w:tc>
      </w:tr>
      <w:tr w:rsidR="000868E3" w14:paraId="1F0D7451" w14:textId="77777777" w:rsidTr="000868E3">
        <w:trPr>
          <w:trHeight w:val="790"/>
        </w:trPr>
        <w:tc>
          <w:tcPr>
            <w:tcW w:w="1376" w:type="dxa"/>
            <w:vMerge/>
            <w:vAlign w:val="center"/>
          </w:tcPr>
          <w:p w14:paraId="3CFE95C2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bCs/>
                <w:szCs w:val="21"/>
              </w:rPr>
            </w:pPr>
          </w:p>
        </w:tc>
        <w:tc>
          <w:tcPr>
            <w:tcW w:w="870" w:type="dxa"/>
            <w:shd w:val="clear" w:color="auto" w:fill="auto"/>
            <w:vAlign w:val="center"/>
          </w:tcPr>
          <w:p w14:paraId="0DC3F771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bCs/>
                <w:szCs w:val="21"/>
              </w:rPr>
            </w:pPr>
            <w:r>
              <w:rPr>
                <w:color w:val="000000"/>
                <w:szCs w:val="21"/>
              </w:rPr>
              <w:t>14901-07-6</w:t>
            </w:r>
          </w:p>
        </w:tc>
        <w:tc>
          <w:tcPr>
            <w:tcW w:w="1256" w:type="dxa"/>
            <w:shd w:val="clear" w:color="auto" w:fill="auto"/>
            <w:vAlign w:val="center"/>
          </w:tcPr>
          <w:p w14:paraId="31F853DD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 w:rsidRPr="009868BA">
              <w:rPr>
                <w:color w:val="000000"/>
                <w:szCs w:val="21"/>
              </w:rPr>
              <w:t>β-Ionone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EB60666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0.00</w:t>
            </w:r>
          </w:p>
        </w:tc>
        <w:tc>
          <w:tcPr>
            <w:tcW w:w="2268" w:type="dxa"/>
            <w:vAlign w:val="center"/>
          </w:tcPr>
          <w:p w14:paraId="48204AF9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115.13±20.71</w:t>
            </w:r>
          </w:p>
        </w:tc>
        <w:tc>
          <w:tcPr>
            <w:tcW w:w="2268" w:type="dxa"/>
            <w:vAlign w:val="center"/>
          </w:tcPr>
          <w:p w14:paraId="19E91D15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0</w:t>
            </w:r>
            <w:r>
              <w:rPr>
                <w:szCs w:val="21"/>
              </w:rPr>
              <w:t>.00</w:t>
            </w:r>
          </w:p>
        </w:tc>
      </w:tr>
      <w:tr w:rsidR="000868E3" w14:paraId="2AFD1187" w14:textId="77777777" w:rsidTr="000868E3">
        <w:trPr>
          <w:trHeight w:val="790"/>
        </w:trPr>
        <w:tc>
          <w:tcPr>
            <w:tcW w:w="1376" w:type="dxa"/>
            <w:vMerge/>
            <w:vAlign w:val="center"/>
          </w:tcPr>
          <w:p w14:paraId="6233F80D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bCs/>
                <w:szCs w:val="21"/>
              </w:rPr>
            </w:pPr>
          </w:p>
        </w:tc>
        <w:tc>
          <w:tcPr>
            <w:tcW w:w="870" w:type="dxa"/>
            <w:shd w:val="clear" w:color="auto" w:fill="auto"/>
            <w:vAlign w:val="center"/>
          </w:tcPr>
          <w:p w14:paraId="7EC00680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bCs/>
                <w:szCs w:val="21"/>
              </w:rPr>
            </w:pPr>
            <w:r>
              <w:rPr>
                <w:rFonts w:hint="eastAsia"/>
                <w:color w:val="000000"/>
                <w:szCs w:val="21"/>
              </w:rPr>
              <w:t>13215-88-8</w:t>
            </w:r>
          </w:p>
        </w:tc>
        <w:tc>
          <w:tcPr>
            <w:tcW w:w="1256" w:type="dxa"/>
            <w:shd w:val="clear" w:color="auto" w:fill="auto"/>
            <w:vAlign w:val="center"/>
          </w:tcPr>
          <w:p w14:paraId="27C65F67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 w:rsidRPr="009868BA">
              <w:rPr>
                <w:color w:val="000000"/>
                <w:szCs w:val="21"/>
              </w:rPr>
              <w:t>Jasmone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046B27C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740.31±8.94</w:t>
            </w:r>
          </w:p>
        </w:tc>
        <w:tc>
          <w:tcPr>
            <w:tcW w:w="2268" w:type="dxa"/>
            <w:vAlign w:val="center"/>
          </w:tcPr>
          <w:p w14:paraId="3339FE23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1090.08±63.72</w:t>
            </w:r>
          </w:p>
        </w:tc>
        <w:tc>
          <w:tcPr>
            <w:tcW w:w="2268" w:type="dxa"/>
            <w:vAlign w:val="center"/>
          </w:tcPr>
          <w:p w14:paraId="52D75C4F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188.91±58.74</w:t>
            </w:r>
          </w:p>
        </w:tc>
      </w:tr>
      <w:tr w:rsidR="000868E3" w14:paraId="67B84D83" w14:textId="77777777" w:rsidTr="000868E3">
        <w:trPr>
          <w:trHeight w:val="241"/>
        </w:trPr>
        <w:tc>
          <w:tcPr>
            <w:tcW w:w="3502" w:type="dxa"/>
            <w:gridSpan w:val="3"/>
            <w:shd w:val="clear" w:color="auto" w:fill="auto"/>
            <w:vAlign w:val="center"/>
          </w:tcPr>
          <w:p w14:paraId="49961ED1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 w:rsidRPr="009868BA">
              <w:rPr>
                <w:color w:val="000000"/>
                <w:szCs w:val="21"/>
              </w:rPr>
              <w:t>Total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F29094D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6863.96±247.40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4568C7E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7782.34±397.94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07587620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4044.58±117.79</w:t>
            </w:r>
          </w:p>
        </w:tc>
      </w:tr>
      <w:tr w:rsidR="000868E3" w14:paraId="7B0E5688" w14:textId="77777777" w:rsidTr="000868E3">
        <w:trPr>
          <w:trHeight w:val="790"/>
        </w:trPr>
        <w:tc>
          <w:tcPr>
            <w:tcW w:w="1376" w:type="dxa"/>
            <w:vMerge w:val="restart"/>
            <w:vAlign w:val="center"/>
          </w:tcPr>
          <w:p w14:paraId="24829B05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Acids</w:t>
            </w:r>
          </w:p>
        </w:tc>
        <w:tc>
          <w:tcPr>
            <w:tcW w:w="870" w:type="dxa"/>
            <w:shd w:val="clear" w:color="auto" w:fill="auto"/>
            <w:vAlign w:val="center"/>
          </w:tcPr>
          <w:p w14:paraId="4181CF08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bCs/>
                <w:szCs w:val="21"/>
              </w:rPr>
            </w:pPr>
            <w:r>
              <w:rPr>
                <w:color w:val="000000"/>
                <w:szCs w:val="21"/>
              </w:rPr>
              <w:t>34450-18-5</w:t>
            </w:r>
          </w:p>
        </w:tc>
        <w:tc>
          <w:tcPr>
            <w:tcW w:w="1256" w:type="dxa"/>
            <w:shd w:val="clear" w:color="auto" w:fill="auto"/>
            <w:vAlign w:val="center"/>
          </w:tcPr>
          <w:p w14:paraId="2BF032EF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 w:rsidRPr="009868BA">
              <w:rPr>
                <w:color w:val="000000"/>
                <w:szCs w:val="21"/>
              </w:rPr>
              <w:t>17-Octadecy</w:t>
            </w:r>
            <w:r>
              <w:rPr>
                <w:rFonts w:hint="eastAsia"/>
                <w:color w:val="000000"/>
                <w:szCs w:val="21"/>
              </w:rPr>
              <w:t>-</w:t>
            </w:r>
            <w:r w:rsidRPr="009868BA">
              <w:rPr>
                <w:color w:val="000000"/>
                <w:szCs w:val="21"/>
              </w:rPr>
              <w:t>noic acid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8DECA2D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110.93±2.00</w:t>
            </w:r>
          </w:p>
        </w:tc>
        <w:tc>
          <w:tcPr>
            <w:tcW w:w="2268" w:type="dxa"/>
            <w:vAlign w:val="center"/>
          </w:tcPr>
          <w:p w14:paraId="55FEE189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134.39±1.34</w:t>
            </w:r>
          </w:p>
        </w:tc>
        <w:tc>
          <w:tcPr>
            <w:tcW w:w="2268" w:type="dxa"/>
            <w:vAlign w:val="center"/>
          </w:tcPr>
          <w:p w14:paraId="2E1F1FA9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0</w:t>
            </w:r>
            <w:r>
              <w:rPr>
                <w:szCs w:val="21"/>
              </w:rPr>
              <w:t>.00</w:t>
            </w:r>
          </w:p>
        </w:tc>
      </w:tr>
      <w:tr w:rsidR="000868E3" w14:paraId="3A5523C3" w14:textId="77777777" w:rsidTr="000868E3">
        <w:trPr>
          <w:trHeight w:val="349"/>
        </w:trPr>
        <w:tc>
          <w:tcPr>
            <w:tcW w:w="1376" w:type="dxa"/>
            <w:vMerge/>
            <w:vAlign w:val="center"/>
          </w:tcPr>
          <w:p w14:paraId="701A8BD3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bCs/>
                <w:szCs w:val="21"/>
              </w:rPr>
            </w:pPr>
          </w:p>
        </w:tc>
        <w:tc>
          <w:tcPr>
            <w:tcW w:w="870" w:type="dxa"/>
            <w:shd w:val="clear" w:color="auto" w:fill="auto"/>
            <w:vAlign w:val="center"/>
          </w:tcPr>
          <w:p w14:paraId="45731790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bCs/>
                <w:szCs w:val="21"/>
              </w:rPr>
            </w:pPr>
            <w:r>
              <w:rPr>
                <w:color w:val="000000"/>
                <w:szCs w:val="21"/>
              </w:rPr>
              <w:t>1883-13-2</w:t>
            </w:r>
          </w:p>
        </w:tc>
        <w:tc>
          <w:tcPr>
            <w:tcW w:w="1256" w:type="dxa"/>
            <w:shd w:val="clear" w:color="auto" w:fill="auto"/>
            <w:vAlign w:val="center"/>
          </w:tcPr>
          <w:p w14:paraId="6B5BB72B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szCs w:val="21"/>
              </w:rPr>
              <w:t>(</w:t>
            </w:r>
            <w:r w:rsidRPr="009868BA">
              <w:rPr>
                <w:color w:val="000000"/>
                <w:szCs w:val="21"/>
              </w:rPr>
              <w:t>±)-3-Hydro</w:t>
            </w:r>
            <w:r>
              <w:rPr>
                <w:rFonts w:hint="eastAsia"/>
                <w:color w:val="000000"/>
                <w:szCs w:val="21"/>
              </w:rPr>
              <w:t>-</w:t>
            </w:r>
            <w:r w:rsidRPr="009868BA">
              <w:rPr>
                <w:color w:val="000000"/>
                <w:szCs w:val="21"/>
              </w:rPr>
              <w:t>xylauric acid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388ECDE1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0.00</w:t>
            </w:r>
          </w:p>
        </w:tc>
        <w:tc>
          <w:tcPr>
            <w:tcW w:w="2268" w:type="dxa"/>
            <w:vAlign w:val="center"/>
          </w:tcPr>
          <w:p w14:paraId="597D01E2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315.62±0.00</w:t>
            </w:r>
          </w:p>
        </w:tc>
        <w:tc>
          <w:tcPr>
            <w:tcW w:w="2268" w:type="dxa"/>
            <w:vAlign w:val="center"/>
          </w:tcPr>
          <w:p w14:paraId="2BBE3071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0</w:t>
            </w:r>
            <w:r>
              <w:rPr>
                <w:szCs w:val="21"/>
              </w:rPr>
              <w:t>.00</w:t>
            </w:r>
          </w:p>
        </w:tc>
      </w:tr>
      <w:tr w:rsidR="000868E3" w14:paraId="30A4A63B" w14:textId="77777777" w:rsidTr="000868E3">
        <w:trPr>
          <w:trHeight w:val="274"/>
        </w:trPr>
        <w:tc>
          <w:tcPr>
            <w:tcW w:w="3502" w:type="dxa"/>
            <w:gridSpan w:val="3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6F49B8F8" w14:textId="77777777" w:rsidR="000868E3" w:rsidRPr="00D57163" w:rsidRDefault="000868E3" w:rsidP="000868E3">
            <w:pPr>
              <w:wordWrap w:val="0"/>
              <w:spacing w:line="240" w:lineRule="atLeast"/>
              <w:jc w:val="center"/>
              <w:rPr>
                <w:szCs w:val="21"/>
              </w:rPr>
            </w:pPr>
            <w:r w:rsidRPr="009868BA">
              <w:rPr>
                <w:szCs w:val="21"/>
              </w:rPr>
              <w:t>Total</w:t>
            </w:r>
          </w:p>
        </w:tc>
        <w:tc>
          <w:tcPr>
            <w:tcW w:w="2268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7A49E6B8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110.93±2.00</w:t>
            </w:r>
          </w:p>
        </w:tc>
        <w:tc>
          <w:tcPr>
            <w:tcW w:w="2268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00251EF4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szCs w:val="21"/>
              </w:rPr>
              <w:t>450.01±1.34</w:t>
            </w:r>
          </w:p>
        </w:tc>
        <w:tc>
          <w:tcPr>
            <w:tcW w:w="2268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2B211EBB" w14:textId="77777777" w:rsidR="000868E3" w:rsidRDefault="000868E3" w:rsidP="000868E3">
            <w:pPr>
              <w:wordWrap w:val="0"/>
              <w:spacing w:line="240" w:lineRule="atLeas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0</w:t>
            </w:r>
            <w:r>
              <w:rPr>
                <w:szCs w:val="21"/>
              </w:rPr>
              <w:t>.00</w:t>
            </w:r>
            <w:r>
              <w:rPr>
                <w:rFonts w:hint="eastAsia"/>
                <w:szCs w:val="21"/>
              </w:rPr>
              <w:t>±</w:t>
            </w:r>
            <w:r>
              <w:rPr>
                <w:szCs w:val="21"/>
              </w:rPr>
              <w:t>0.00</w:t>
            </w:r>
          </w:p>
        </w:tc>
      </w:tr>
    </w:tbl>
    <w:p w14:paraId="424CC689" w14:textId="77777777" w:rsidR="000868E3" w:rsidRDefault="000868E3" w:rsidP="008960FF">
      <w:pPr>
        <w:pStyle w:val="af2"/>
        <w:keepNext/>
        <w:jc w:val="center"/>
        <w:rPr>
          <w:rFonts w:ascii="Times New Roman" w:hAnsi="Times New Roman" w:cs="Times New Roman"/>
          <w:sz w:val="24"/>
          <w:szCs w:val="24"/>
        </w:rPr>
      </w:pPr>
    </w:p>
    <w:p w14:paraId="0AA0E025" w14:textId="5562BFB2" w:rsidR="008960FF" w:rsidRPr="008960FF" w:rsidRDefault="00890D21" w:rsidP="000868E3">
      <w:pPr>
        <w:pStyle w:val="af2"/>
        <w:keepNext/>
        <w:ind w:left="960" w:hangingChars="400" w:hanging="960"/>
        <w:jc w:val="left"/>
        <w:rPr>
          <w:rFonts w:ascii="Times New Roman" w:hAnsi="Times New Roman" w:cs="Times New Roman"/>
          <w:sz w:val="24"/>
          <w:szCs w:val="24"/>
        </w:rPr>
      </w:pPr>
      <w:r w:rsidRPr="00460A4F">
        <w:rPr>
          <w:rFonts w:ascii="Times New Roman" w:hAnsi="Times New Roman" w:cs="Times New Roman"/>
          <w:sz w:val="24"/>
          <w:szCs w:val="24"/>
        </w:rPr>
        <w:t xml:space="preserve">Table </w:t>
      </w:r>
      <w:r w:rsidR="000C0E03" w:rsidRPr="00460A4F">
        <w:rPr>
          <w:rFonts w:ascii="Times New Roman" w:hAnsi="Times New Roman" w:cs="Times New Roman"/>
          <w:sz w:val="24"/>
          <w:szCs w:val="24"/>
        </w:rPr>
        <w:t>S</w:t>
      </w:r>
      <w:r w:rsidRPr="00460A4F">
        <w:rPr>
          <w:rFonts w:ascii="Times New Roman" w:hAnsi="Times New Roman" w:cs="Times New Roman"/>
          <w:sz w:val="24"/>
          <w:szCs w:val="24"/>
        </w:rPr>
        <w:fldChar w:fldCharType="begin"/>
      </w:r>
      <w:r w:rsidRPr="00460A4F">
        <w:rPr>
          <w:rFonts w:ascii="Times New Roman" w:hAnsi="Times New Roman" w:cs="Times New Roman"/>
          <w:sz w:val="24"/>
          <w:szCs w:val="24"/>
        </w:rPr>
        <w:instrText xml:space="preserve"> SEQ Table \* ARABIC </w:instrText>
      </w:r>
      <w:r w:rsidRPr="00460A4F">
        <w:rPr>
          <w:rFonts w:ascii="Times New Roman" w:hAnsi="Times New Roman" w:cs="Times New Roman"/>
          <w:sz w:val="24"/>
          <w:szCs w:val="24"/>
        </w:rPr>
        <w:fldChar w:fldCharType="separate"/>
      </w:r>
      <w:r w:rsidR="00314808">
        <w:rPr>
          <w:rFonts w:ascii="Times New Roman" w:hAnsi="Times New Roman" w:cs="Times New Roman"/>
          <w:noProof/>
          <w:sz w:val="24"/>
          <w:szCs w:val="24"/>
        </w:rPr>
        <w:t>2</w:t>
      </w:r>
      <w:r w:rsidRPr="00460A4F">
        <w:rPr>
          <w:rFonts w:ascii="Times New Roman" w:hAnsi="Times New Roman" w:cs="Times New Roman"/>
          <w:sz w:val="24"/>
          <w:szCs w:val="24"/>
        </w:rPr>
        <w:fldChar w:fldCharType="end"/>
      </w:r>
      <w:r w:rsidR="000C0E03" w:rsidRPr="00460A4F">
        <w:rPr>
          <w:rFonts w:ascii="Times New Roman" w:hAnsi="Times New Roman" w:cs="Times New Roman"/>
          <w:sz w:val="24"/>
          <w:szCs w:val="24"/>
        </w:rPr>
        <w:t>.</w:t>
      </w:r>
      <w:bookmarkStart w:id="1" w:name="_Hlk196570344"/>
      <w:r w:rsidR="000C0E03" w:rsidRPr="00460A4F">
        <w:rPr>
          <w:rFonts w:ascii="Times New Roman" w:hAnsi="Times New Roman" w:cs="Times New Roman"/>
          <w:sz w:val="24"/>
          <w:szCs w:val="24"/>
        </w:rPr>
        <w:t xml:space="preserve"> Comparative Abundance of Key Metabolic Enzymes Across ZR, GD, and KB Groups</w:t>
      </w:r>
      <w:r w:rsidR="00460A4F">
        <w:rPr>
          <w:rFonts w:ascii="Times New Roman" w:hAnsi="Times New Roman" w:cs="Times New Roman" w:hint="eastAsia"/>
          <w:sz w:val="24"/>
          <w:szCs w:val="24"/>
        </w:rPr>
        <w:t>.</w:t>
      </w:r>
    </w:p>
    <w:tbl>
      <w:tblPr>
        <w:tblStyle w:val="af3"/>
        <w:tblW w:w="10349" w:type="dxa"/>
        <w:tblInd w:w="-9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25"/>
        <w:gridCol w:w="3913"/>
        <w:gridCol w:w="1276"/>
        <w:gridCol w:w="1417"/>
        <w:gridCol w:w="1418"/>
      </w:tblGrid>
      <w:tr w:rsidR="00890D21" w:rsidRPr="00890D21" w14:paraId="30824C80" w14:textId="77777777" w:rsidTr="00890D21">
        <w:trPr>
          <w:tblHeader/>
        </w:trPr>
        <w:tc>
          <w:tcPr>
            <w:tcW w:w="2325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bookmarkEnd w:id="1"/>
          <w:p w14:paraId="193C7F95" w14:textId="66E5DF77" w:rsidR="00890D21" w:rsidRPr="00890D21" w:rsidRDefault="00890D21" w:rsidP="00890D21">
            <w:pPr>
              <w:jc w:val="center"/>
              <w:rPr>
                <w:rFonts w:ascii="Times New Roman" w:hAnsi="Times New Roman" w:cs="Times New Roman"/>
              </w:rPr>
            </w:pPr>
            <w:r w:rsidRPr="00890D21">
              <w:rPr>
                <w:rFonts w:ascii="Times New Roman" w:hAnsi="Times New Roman" w:cs="Times New Roman"/>
              </w:rPr>
              <w:t>Enzyme ID</w:t>
            </w:r>
          </w:p>
        </w:tc>
        <w:tc>
          <w:tcPr>
            <w:tcW w:w="3913" w:type="dxa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40F738D7" w14:textId="2261B386" w:rsidR="00890D21" w:rsidRPr="00890D21" w:rsidRDefault="00890D21" w:rsidP="00890D21">
            <w:pPr>
              <w:jc w:val="center"/>
              <w:rPr>
                <w:rFonts w:ascii="Times New Roman" w:hAnsi="Times New Roman" w:cs="Times New Roman"/>
              </w:rPr>
            </w:pPr>
            <w:r w:rsidRPr="00890D21">
              <w:rPr>
                <w:rFonts w:ascii="Times New Roman" w:hAnsi="Times New Roman" w:cs="Times New Roman"/>
              </w:rPr>
              <w:t>Enzyme Name</w:t>
            </w:r>
          </w:p>
        </w:tc>
        <w:tc>
          <w:tcPr>
            <w:tcW w:w="4111" w:type="dxa"/>
            <w:gridSpan w:val="3"/>
            <w:tcBorders>
              <w:top w:val="single" w:sz="12" w:space="0" w:color="auto"/>
            </w:tcBorders>
          </w:tcPr>
          <w:p w14:paraId="08AEAF28" w14:textId="3545F940" w:rsidR="00890D21" w:rsidRPr="00890D21" w:rsidRDefault="00890D21" w:rsidP="00890D21">
            <w:pPr>
              <w:jc w:val="center"/>
              <w:rPr>
                <w:rFonts w:ascii="Times New Roman" w:hAnsi="Times New Roman" w:cs="Times New Roman"/>
              </w:rPr>
            </w:pPr>
            <w:r w:rsidRPr="00890D21">
              <w:rPr>
                <w:rFonts w:ascii="Times New Roman" w:hAnsi="Times New Roman" w:cs="Times New Roman"/>
              </w:rPr>
              <w:t>Enzyme Abundance</w:t>
            </w:r>
          </w:p>
        </w:tc>
      </w:tr>
      <w:tr w:rsidR="00890D21" w:rsidRPr="00890D21" w14:paraId="3D5C0A52" w14:textId="77777777" w:rsidTr="00890D21">
        <w:trPr>
          <w:tblHeader/>
        </w:trPr>
        <w:tc>
          <w:tcPr>
            <w:tcW w:w="2325" w:type="dxa"/>
            <w:vMerge/>
            <w:tcBorders>
              <w:bottom w:val="single" w:sz="6" w:space="0" w:color="auto"/>
            </w:tcBorders>
          </w:tcPr>
          <w:p w14:paraId="4C0A2B74" w14:textId="1A2D9E78" w:rsidR="00890D21" w:rsidRPr="00890D21" w:rsidRDefault="00890D21" w:rsidP="00890D2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913" w:type="dxa"/>
            <w:vMerge/>
            <w:tcBorders>
              <w:bottom w:val="single" w:sz="6" w:space="0" w:color="auto"/>
            </w:tcBorders>
          </w:tcPr>
          <w:p w14:paraId="15BFD6F9" w14:textId="6CE62977" w:rsidR="00890D21" w:rsidRPr="00890D21" w:rsidRDefault="00890D21" w:rsidP="00890D2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tcBorders>
              <w:bottom w:val="single" w:sz="6" w:space="0" w:color="auto"/>
            </w:tcBorders>
          </w:tcPr>
          <w:p w14:paraId="3D31E0D3" w14:textId="6351D190" w:rsidR="00890D21" w:rsidRPr="00890D21" w:rsidRDefault="00890D21" w:rsidP="00890D21">
            <w:pPr>
              <w:jc w:val="center"/>
              <w:rPr>
                <w:rFonts w:ascii="Times New Roman" w:hAnsi="Times New Roman" w:cs="Times New Roman"/>
              </w:rPr>
            </w:pPr>
            <w:r w:rsidRPr="00890D21">
              <w:rPr>
                <w:rFonts w:ascii="Times New Roman" w:hAnsi="Times New Roman" w:cs="Times New Roman"/>
              </w:rPr>
              <w:t>KB group</w:t>
            </w:r>
          </w:p>
        </w:tc>
        <w:tc>
          <w:tcPr>
            <w:tcW w:w="1417" w:type="dxa"/>
            <w:tcBorders>
              <w:bottom w:val="single" w:sz="6" w:space="0" w:color="auto"/>
            </w:tcBorders>
          </w:tcPr>
          <w:p w14:paraId="3D8AD6C5" w14:textId="4B814EDC" w:rsidR="00890D21" w:rsidRPr="00890D21" w:rsidRDefault="00890D21" w:rsidP="00890D21">
            <w:pPr>
              <w:jc w:val="center"/>
              <w:rPr>
                <w:rFonts w:ascii="Times New Roman" w:hAnsi="Times New Roman" w:cs="Times New Roman"/>
              </w:rPr>
            </w:pPr>
            <w:r w:rsidRPr="00890D21">
              <w:rPr>
                <w:rFonts w:ascii="Times New Roman" w:hAnsi="Times New Roman" w:cs="Times New Roman"/>
              </w:rPr>
              <w:t>GD group</w:t>
            </w:r>
          </w:p>
        </w:tc>
        <w:tc>
          <w:tcPr>
            <w:tcW w:w="1418" w:type="dxa"/>
            <w:tcBorders>
              <w:bottom w:val="single" w:sz="6" w:space="0" w:color="auto"/>
            </w:tcBorders>
          </w:tcPr>
          <w:p w14:paraId="125E0E6C" w14:textId="597C8BE6" w:rsidR="00890D21" w:rsidRPr="00890D21" w:rsidRDefault="00890D21" w:rsidP="00890D21">
            <w:pPr>
              <w:jc w:val="center"/>
              <w:rPr>
                <w:rFonts w:ascii="Times New Roman" w:hAnsi="Times New Roman" w:cs="Times New Roman"/>
              </w:rPr>
            </w:pPr>
            <w:r w:rsidRPr="00890D21">
              <w:rPr>
                <w:rFonts w:ascii="Times New Roman" w:hAnsi="Times New Roman" w:cs="Times New Roman"/>
              </w:rPr>
              <w:t>ZR group</w:t>
            </w:r>
          </w:p>
        </w:tc>
      </w:tr>
      <w:tr w:rsidR="00890D21" w:rsidRPr="00890D21" w14:paraId="7883CE21" w14:textId="77777777" w:rsidTr="00890D21">
        <w:trPr>
          <w:trHeight w:val="278"/>
        </w:trPr>
        <w:tc>
          <w:tcPr>
            <w:tcW w:w="2325" w:type="dxa"/>
            <w:tcBorders>
              <w:top w:val="single" w:sz="6" w:space="0" w:color="auto"/>
            </w:tcBorders>
            <w:noWrap/>
            <w:vAlign w:val="center"/>
            <w:hideMark/>
          </w:tcPr>
          <w:p w14:paraId="4F5C504A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2.7.13.3</w:t>
            </w:r>
          </w:p>
        </w:tc>
        <w:tc>
          <w:tcPr>
            <w:tcW w:w="3913" w:type="dxa"/>
            <w:tcBorders>
              <w:top w:val="single" w:sz="6" w:space="0" w:color="auto"/>
            </w:tcBorders>
            <w:noWrap/>
            <w:hideMark/>
          </w:tcPr>
          <w:p w14:paraId="2380F70F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histidine kinase</w:t>
            </w:r>
          </w:p>
        </w:tc>
        <w:tc>
          <w:tcPr>
            <w:tcW w:w="1276" w:type="dxa"/>
            <w:tcBorders>
              <w:top w:val="single" w:sz="6" w:space="0" w:color="auto"/>
            </w:tcBorders>
            <w:noWrap/>
            <w:vAlign w:val="center"/>
            <w:hideMark/>
          </w:tcPr>
          <w:p w14:paraId="2592BB90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39372</w:t>
            </w:r>
          </w:p>
        </w:tc>
        <w:tc>
          <w:tcPr>
            <w:tcW w:w="1417" w:type="dxa"/>
            <w:tcBorders>
              <w:top w:val="single" w:sz="6" w:space="0" w:color="auto"/>
            </w:tcBorders>
            <w:noWrap/>
            <w:vAlign w:val="center"/>
            <w:hideMark/>
          </w:tcPr>
          <w:p w14:paraId="0932573C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61546</w:t>
            </w:r>
          </w:p>
        </w:tc>
        <w:tc>
          <w:tcPr>
            <w:tcW w:w="1418" w:type="dxa"/>
            <w:tcBorders>
              <w:top w:val="single" w:sz="6" w:space="0" w:color="auto"/>
            </w:tcBorders>
            <w:noWrap/>
            <w:vAlign w:val="center"/>
            <w:hideMark/>
          </w:tcPr>
          <w:p w14:paraId="6B495D0E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43437</w:t>
            </w:r>
          </w:p>
        </w:tc>
      </w:tr>
      <w:tr w:rsidR="00890D21" w:rsidRPr="00890D21" w14:paraId="66EE0561" w14:textId="77777777" w:rsidTr="00890D21">
        <w:trPr>
          <w:trHeight w:val="278"/>
        </w:trPr>
        <w:tc>
          <w:tcPr>
            <w:tcW w:w="2325" w:type="dxa"/>
            <w:noWrap/>
            <w:vAlign w:val="center"/>
            <w:hideMark/>
          </w:tcPr>
          <w:p w14:paraId="7387C57E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3.5.1.28</w:t>
            </w:r>
          </w:p>
        </w:tc>
        <w:tc>
          <w:tcPr>
            <w:tcW w:w="3913" w:type="dxa"/>
            <w:noWrap/>
            <w:hideMark/>
          </w:tcPr>
          <w:p w14:paraId="3AB05634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N-acetylmuramoyl-L-alanine amidase</w:t>
            </w:r>
          </w:p>
        </w:tc>
        <w:tc>
          <w:tcPr>
            <w:tcW w:w="1276" w:type="dxa"/>
            <w:noWrap/>
            <w:vAlign w:val="center"/>
            <w:hideMark/>
          </w:tcPr>
          <w:p w14:paraId="19E7E43B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7594</w:t>
            </w:r>
          </w:p>
        </w:tc>
        <w:tc>
          <w:tcPr>
            <w:tcW w:w="1417" w:type="dxa"/>
            <w:noWrap/>
            <w:vAlign w:val="center"/>
            <w:hideMark/>
          </w:tcPr>
          <w:p w14:paraId="702B6F04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22336</w:t>
            </w:r>
          </w:p>
        </w:tc>
        <w:tc>
          <w:tcPr>
            <w:tcW w:w="1418" w:type="dxa"/>
            <w:noWrap/>
            <w:vAlign w:val="center"/>
            <w:hideMark/>
          </w:tcPr>
          <w:p w14:paraId="4D4EE683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7656</w:t>
            </w:r>
          </w:p>
        </w:tc>
      </w:tr>
      <w:tr w:rsidR="00890D21" w:rsidRPr="00890D21" w14:paraId="3880CBA6" w14:textId="77777777" w:rsidTr="00890D21">
        <w:trPr>
          <w:trHeight w:val="278"/>
        </w:trPr>
        <w:tc>
          <w:tcPr>
            <w:tcW w:w="2325" w:type="dxa"/>
            <w:noWrap/>
            <w:vAlign w:val="center"/>
            <w:hideMark/>
          </w:tcPr>
          <w:p w14:paraId="5451599E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3.4.24.-</w:t>
            </w:r>
          </w:p>
        </w:tc>
        <w:tc>
          <w:tcPr>
            <w:tcW w:w="3913" w:type="dxa"/>
            <w:noWrap/>
            <w:hideMark/>
          </w:tcPr>
          <w:p w14:paraId="4FE7D425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Metalloendopeptidases</w:t>
            </w:r>
          </w:p>
        </w:tc>
        <w:tc>
          <w:tcPr>
            <w:tcW w:w="1276" w:type="dxa"/>
            <w:noWrap/>
            <w:vAlign w:val="center"/>
            <w:hideMark/>
          </w:tcPr>
          <w:p w14:paraId="0BC26FCD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12447</w:t>
            </w:r>
          </w:p>
        </w:tc>
        <w:tc>
          <w:tcPr>
            <w:tcW w:w="1417" w:type="dxa"/>
            <w:noWrap/>
            <w:vAlign w:val="center"/>
            <w:hideMark/>
          </w:tcPr>
          <w:p w14:paraId="3D47D594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16278</w:t>
            </w:r>
          </w:p>
        </w:tc>
        <w:tc>
          <w:tcPr>
            <w:tcW w:w="1418" w:type="dxa"/>
            <w:noWrap/>
            <w:vAlign w:val="center"/>
            <w:hideMark/>
          </w:tcPr>
          <w:p w14:paraId="07D95AE6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12059</w:t>
            </w:r>
          </w:p>
        </w:tc>
      </w:tr>
      <w:tr w:rsidR="00890D21" w:rsidRPr="00890D21" w14:paraId="0E58FA59" w14:textId="77777777" w:rsidTr="00890D21">
        <w:trPr>
          <w:trHeight w:val="278"/>
        </w:trPr>
        <w:tc>
          <w:tcPr>
            <w:tcW w:w="2325" w:type="dxa"/>
            <w:noWrap/>
            <w:vAlign w:val="center"/>
            <w:hideMark/>
          </w:tcPr>
          <w:p w14:paraId="40116B95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1.1.1.100</w:t>
            </w:r>
          </w:p>
        </w:tc>
        <w:tc>
          <w:tcPr>
            <w:tcW w:w="3913" w:type="dxa"/>
            <w:noWrap/>
            <w:hideMark/>
          </w:tcPr>
          <w:p w14:paraId="77590985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3-oxoacyl-[acyl-carrier-protein] reductase</w:t>
            </w:r>
          </w:p>
        </w:tc>
        <w:tc>
          <w:tcPr>
            <w:tcW w:w="1276" w:type="dxa"/>
            <w:noWrap/>
            <w:vAlign w:val="center"/>
            <w:hideMark/>
          </w:tcPr>
          <w:p w14:paraId="2DCF1DB7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29806</w:t>
            </w:r>
          </w:p>
        </w:tc>
        <w:tc>
          <w:tcPr>
            <w:tcW w:w="1417" w:type="dxa"/>
            <w:noWrap/>
            <w:vAlign w:val="center"/>
            <w:hideMark/>
          </w:tcPr>
          <w:p w14:paraId="7DB3CC9E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15050</w:t>
            </w:r>
          </w:p>
        </w:tc>
        <w:tc>
          <w:tcPr>
            <w:tcW w:w="1418" w:type="dxa"/>
            <w:noWrap/>
            <w:vAlign w:val="center"/>
            <w:hideMark/>
          </w:tcPr>
          <w:p w14:paraId="75BDD31D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28079</w:t>
            </w:r>
          </w:p>
        </w:tc>
      </w:tr>
      <w:tr w:rsidR="00890D21" w:rsidRPr="00890D21" w14:paraId="060EC97E" w14:textId="77777777" w:rsidTr="00890D21">
        <w:trPr>
          <w:trHeight w:val="278"/>
        </w:trPr>
        <w:tc>
          <w:tcPr>
            <w:tcW w:w="2325" w:type="dxa"/>
            <w:noWrap/>
            <w:vAlign w:val="center"/>
            <w:hideMark/>
          </w:tcPr>
          <w:p w14:paraId="0688D0B9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3.1.3.24</w:t>
            </w:r>
          </w:p>
        </w:tc>
        <w:tc>
          <w:tcPr>
            <w:tcW w:w="3913" w:type="dxa"/>
            <w:noWrap/>
            <w:hideMark/>
          </w:tcPr>
          <w:p w14:paraId="49BBF903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sucrose-phosphate phosphatase</w:t>
            </w:r>
          </w:p>
        </w:tc>
        <w:tc>
          <w:tcPr>
            <w:tcW w:w="1276" w:type="dxa"/>
            <w:noWrap/>
            <w:vAlign w:val="center"/>
            <w:hideMark/>
          </w:tcPr>
          <w:p w14:paraId="4B4CBD95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6629</w:t>
            </w:r>
          </w:p>
        </w:tc>
        <w:tc>
          <w:tcPr>
            <w:tcW w:w="1417" w:type="dxa"/>
            <w:noWrap/>
            <w:vAlign w:val="center"/>
            <w:hideMark/>
          </w:tcPr>
          <w:p w14:paraId="5A11E0A2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13929</w:t>
            </w:r>
          </w:p>
        </w:tc>
        <w:tc>
          <w:tcPr>
            <w:tcW w:w="1418" w:type="dxa"/>
            <w:noWrap/>
            <w:vAlign w:val="center"/>
            <w:hideMark/>
          </w:tcPr>
          <w:p w14:paraId="7AE38914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5674</w:t>
            </w:r>
          </w:p>
        </w:tc>
      </w:tr>
      <w:tr w:rsidR="00890D21" w:rsidRPr="00890D21" w14:paraId="7147F321" w14:textId="77777777" w:rsidTr="00890D21">
        <w:trPr>
          <w:trHeight w:val="278"/>
        </w:trPr>
        <w:tc>
          <w:tcPr>
            <w:tcW w:w="2325" w:type="dxa"/>
            <w:noWrap/>
            <w:vAlign w:val="center"/>
            <w:hideMark/>
          </w:tcPr>
          <w:p w14:paraId="005498C1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6.3.5.6</w:t>
            </w:r>
          </w:p>
        </w:tc>
        <w:tc>
          <w:tcPr>
            <w:tcW w:w="3913" w:type="dxa"/>
            <w:noWrap/>
            <w:hideMark/>
          </w:tcPr>
          <w:p w14:paraId="4874DD82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asparaginyl-tRNA synthase (glutamine-hydrolysing)</w:t>
            </w:r>
          </w:p>
        </w:tc>
        <w:tc>
          <w:tcPr>
            <w:tcW w:w="1276" w:type="dxa"/>
            <w:noWrap/>
            <w:vAlign w:val="center"/>
            <w:hideMark/>
          </w:tcPr>
          <w:p w14:paraId="4662A350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22966</w:t>
            </w:r>
          </w:p>
        </w:tc>
        <w:tc>
          <w:tcPr>
            <w:tcW w:w="1417" w:type="dxa"/>
            <w:noWrap/>
            <w:vAlign w:val="center"/>
            <w:hideMark/>
          </w:tcPr>
          <w:p w14:paraId="5120092E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12667</w:t>
            </w:r>
          </w:p>
        </w:tc>
        <w:tc>
          <w:tcPr>
            <w:tcW w:w="1418" w:type="dxa"/>
            <w:noWrap/>
            <w:vAlign w:val="center"/>
            <w:hideMark/>
          </w:tcPr>
          <w:p w14:paraId="550D10BD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21493</w:t>
            </w:r>
          </w:p>
        </w:tc>
      </w:tr>
      <w:tr w:rsidR="00890D21" w:rsidRPr="00890D21" w14:paraId="46946EE7" w14:textId="77777777" w:rsidTr="00890D21">
        <w:trPr>
          <w:trHeight w:val="278"/>
        </w:trPr>
        <w:tc>
          <w:tcPr>
            <w:tcW w:w="2325" w:type="dxa"/>
            <w:noWrap/>
            <w:vAlign w:val="center"/>
            <w:hideMark/>
          </w:tcPr>
          <w:p w14:paraId="70473C56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3.1.1.1</w:t>
            </w:r>
          </w:p>
        </w:tc>
        <w:tc>
          <w:tcPr>
            <w:tcW w:w="3913" w:type="dxa"/>
            <w:noWrap/>
            <w:hideMark/>
          </w:tcPr>
          <w:p w14:paraId="77E2991D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carboxylesterase</w:t>
            </w:r>
          </w:p>
        </w:tc>
        <w:tc>
          <w:tcPr>
            <w:tcW w:w="1276" w:type="dxa"/>
            <w:noWrap/>
            <w:vAlign w:val="center"/>
            <w:hideMark/>
          </w:tcPr>
          <w:p w14:paraId="4B18E0B3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7920</w:t>
            </w:r>
          </w:p>
        </w:tc>
        <w:tc>
          <w:tcPr>
            <w:tcW w:w="1417" w:type="dxa"/>
            <w:noWrap/>
            <w:vAlign w:val="center"/>
            <w:hideMark/>
          </w:tcPr>
          <w:p w14:paraId="147113EA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9092</w:t>
            </w:r>
          </w:p>
        </w:tc>
        <w:tc>
          <w:tcPr>
            <w:tcW w:w="1418" w:type="dxa"/>
            <w:noWrap/>
            <w:vAlign w:val="center"/>
            <w:hideMark/>
          </w:tcPr>
          <w:p w14:paraId="5115A62A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6792</w:t>
            </w:r>
          </w:p>
        </w:tc>
      </w:tr>
      <w:tr w:rsidR="00890D21" w:rsidRPr="00890D21" w14:paraId="7949A40A" w14:textId="77777777" w:rsidTr="00890D21">
        <w:trPr>
          <w:trHeight w:val="278"/>
        </w:trPr>
        <w:tc>
          <w:tcPr>
            <w:tcW w:w="2325" w:type="dxa"/>
            <w:noWrap/>
            <w:vAlign w:val="center"/>
            <w:hideMark/>
          </w:tcPr>
          <w:p w14:paraId="476F5EFF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3.1.26.4</w:t>
            </w:r>
          </w:p>
        </w:tc>
        <w:tc>
          <w:tcPr>
            <w:tcW w:w="3913" w:type="dxa"/>
            <w:noWrap/>
            <w:hideMark/>
          </w:tcPr>
          <w:p w14:paraId="169C36A1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ribonuclease H</w:t>
            </w:r>
          </w:p>
        </w:tc>
        <w:tc>
          <w:tcPr>
            <w:tcW w:w="1276" w:type="dxa"/>
            <w:noWrap/>
            <w:vAlign w:val="center"/>
            <w:hideMark/>
          </w:tcPr>
          <w:p w14:paraId="01E877BD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5636</w:t>
            </w:r>
          </w:p>
        </w:tc>
        <w:tc>
          <w:tcPr>
            <w:tcW w:w="1417" w:type="dxa"/>
            <w:noWrap/>
            <w:vAlign w:val="center"/>
            <w:hideMark/>
          </w:tcPr>
          <w:p w14:paraId="4E463872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7280</w:t>
            </w:r>
          </w:p>
        </w:tc>
        <w:tc>
          <w:tcPr>
            <w:tcW w:w="1418" w:type="dxa"/>
            <w:noWrap/>
            <w:vAlign w:val="center"/>
            <w:hideMark/>
          </w:tcPr>
          <w:p w14:paraId="76F03C63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5204</w:t>
            </w:r>
          </w:p>
        </w:tc>
      </w:tr>
      <w:tr w:rsidR="00890D21" w:rsidRPr="00890D21" w14:paraId="67C569AC" w14:textId="77777777" w:rsidTr="00890D21">
        <w:trPr>
          <w:trHeight w:val="278"/>
        </w:trPr>
        <w:tc>
          <w:tcPr>
            <w:tcW w:w="2325" w:type="dxa"/>
            <w:noWrap/>
            <w:vAlign w:val="center"/>
            <w:hideMark/>
          </w:tcPr>
          <w:p w14:paraId="1926FA10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7.1.1.7</w:t>
            </w:r>
          </w:p>
        </w:tc>
        <w:tc>
          <w:tcPr>
            <w:tcW w:w="3913" w:type="dxa"/>
            <w:noWrap/>
            <w:hideMark/>
          </w:tcPr>
          <w:p w14:paraId="0753F6FB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quinol oxidase (electrogenic, proton-motive force generating)</w:t>
            </w:r>
          </w:p>
        </w:tc>
        <w:tc>
          <w:tcPr>
            <w:tcW w:w="1276" w:type="dxa"/>
            <w:noWrap/>
            <w:vAlign w:val="center"/>
            <w:hideMark/>
          </w:tcPr>
          <w:p w14:paraId="3B36B361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6512</w:t>
            </w:r>
          </w:p>
        </w:tc>
        <w:tc>
          <w:tcPr>
            <w:tcW w:w="1417" w:type="dxa"/>
            <w:noWrap/>
            <w:vAlign w:val="center"/>
            <w:hideMark/>
          </w:tcPr>
          <w:p w14:paraId="3C8C72EB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7255</w:t>
            </w:r>
          </w:p>
        </w:tc>
        <w:tc>
          <w:tcPr>
            <w:tcW w:w="1418" w:type="dxa"/>
            <w:noWrap/>
            <w:vAlign w:val="center"/>
            <w:hideMark/>
          </w:tcPr>
          <w:p w14:paraId="732183AD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6793</w:t>
            </w:r>
          </w:p>
        </w:tc>
      </w:tr>
      <w:tr w:rsidR="00890D21" w:rsidRPr="00890D21" w14:paraId="4C068A21" w14:textId="77777777" w:rsidTr="00890D21">
        <w:trPr>
          <w:trHeight w:val="278"/>
        </w:trPr>
        <w:tc>
          <w:tcPr>
            <w:tcW w:w="2325" w:type="dxa"/>
            <w:noWrap/>
            <w:vAlign w:val="center"/>
            <w:hideMark/>
          </w:tcPr>
          <w:p w14:paraId="1B73E5FF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4.2.1.75</w:t>
            </w:r>
          </w:p>
        </w:tc>
        <w:tc>
          <w:tcPr>
            <w:tcW w:w="3913" w:type="dxa"/>
            <w:noWrap/>
            <w:hideMark/>
          </w:tcPr>
          <w:p w14:paraId="484B1A70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uroporphyrinogen-III synthase</w:t>
            </w:r>
          </w:p>
        </w:tc>
        <w:tc>
          <w:tcPr>
            <w:tcW w:w="1276" w:type="dxa"/>
            <w:noWrap/>
            <w:vAlign w:val="center"/>
            <w:hideMark/>
          </w:tcPr>
          <w:p w14:paraId="04421A60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5860</w:t>
            </w:r>
          </w:p>
        </w:tc>
        <w:tc>
          <w:tcPr>
            <w:tcW w:w="1417" w:type="dxa"/>
            <w:noWrap/>
            <w:vAlign w:val="center"/>
            <w:hideMark/>
          </w:tcPr>
          <w:p w14:paraId="76FA86A0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7209</w:t>
            </w:r>
          </w:p>
        </w:tc>
        <w:tc>
          <w:tcPr>
            <w:tcW w:w="1418" w:type="dxa"/>
            <w:noWrap/>
            <w:vAlign w:val="center"/>
            <w:hideMark/>
          </w:tcPr>
          <w:p w14:paraId="040B9958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5346</w:t>
            </w:r>
          </w:p>
        </w:tc>
      </w:tr>
      <w:tr w:rsidR="00890D21" w:rsidRPr="00890D21" w14:paraId="3CAC8FD5" w14:textId="77777777" w:rsidTr="00890D21">
        <w:trPr>
          <w:trHeight w:val="278"/>
        </w:trPr>
        <w:tc>
          <w:tcPr>
            <w:tcW w:w="2325" w:type="dxa"/>
            <w:noWrap/>
            <w:vAlign w:val="center"/>
            <w:hideMark/>
          </w:tcPr>
          <w:p w14:paraId="31EDE091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6.3.5.5</w:t>
            </w:r>
          </w:p>
        </w:tc>
        <w:tc>
          <w:tcPr>
            <w:tcW w:w="3913" w:type="dxa"/>
            <w:noWrap/>
            <w:hideMark/>
          </w:tcPr>
          <w:p w14:paraId="0DCCE695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carbamoyl-phosphate synthase (glutamine-hydrolysing)</w:t>
            </w:r>
          </w:p>
        </w:tc>
        <w:tc>
          <w:tcPr>
            <w:tcW w:w="1276" w:type="dxa"/>
            <w:noWrap/>
            <w:vAlign w:val="center"/>
            <w:hideMark/>
          </w:tcPr>
          <w:p w14:paraId="08B695AF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4961</w:t>
            </w:r>
          </w:p>
        </w:tc>
        <w:tc>
          <w:tcPr>
            <w:tcW w:w="1417" w:type="dxa"/>
            <w:noWrap/>
            <w:vAlign w:val="center"/>
            <w:hideMark/>
          </w:tcPr>
          <w:p w14:paraId="5F990CD9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7202</w:t>
            </w:r>
          </w:p>
        </w:tc>
        <w:tc>
          <w:tcPr>
            <w:tcW w:w="1418" w:type="dxa"/>
            <w:noWrap/>
            <w:vAlign w:val="center"/>
            <w:hideMark/>
          </w:tcPr>
          <w:p w14:paraId="0D8EDC78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4781</w:t>
            </w:r>
          </w:p>
        </w:tc>
      </w:tr>
      <w:tr w:rsidR="00890D21" w:rsidRPr="00890D21" w14:paraId="20DE35D6" w14:textId="77777777" w:rsidTr="00890D21">
        <w:trPr>
          <w:trHeight w:val="278"/>
        </w:trPr>
        <w:tc>
          <w:tcPr>
            <w:tcW w:w="2325" w:type="dxa"/>
            <w:noWrap/>
            <w:vAlign w:val="center"/>
            <w:hideMark/>
          </w:tcPr>
          <w:p w14:paraId="4316A69C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2.7.1.107</w:t>
            </w:r>
          </w:p>
        </w:tc>
        <w:tc>
          <w:tcPr>
            <w:tcW w:w="3913" w:type="dxa"/>
            <w:noWrap/>
            <w:hideMark/>
          </w:tcPr>
          <w:p w14:paraId="57028C68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diacylglycerol kinase (ATP)</w:t>
            </w:r>
          </w:p>
        </w:tc>
        <w:tc>
          <w:tcPr>
            <w:tcW w:w="1276" w:type="dxa"/>
            <w:noWrap/>
            <w:vAlign w:val="center"/>
            <w:hideMark/>
          </w:tcPr>
          <w:p w14:paraId="17D1548A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4254</w:t>
            </w:r>
          </w:p>
        </w:tc>
        <w:tc>
          <w:tcPr>
            <w:tcW w:w="1417" w:type="dxa"/>
            <w:noWrap/>
            <w:vAlign w:val="center"/>
            <w:hideMark/>
          </w:tcPr>
          <w:p w14:paraId="54A4F50B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7079</w:t>
            </w:r>
          </w:p>
        </w:tc>
        <w:tc>
          <w:tcPr>
            <w:tcW w:w="1418" w:type="dxa"/>
            <w:noWrap/>
            <w:vAlign w:val="center"/>
            <w:hideMark/>
          </w:tcPr>
          <w:p w14:paraId="575988B4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3961</w:t>
            </w:r>
          </w:p>
        </w:tc>
      </w:tr>
      <w:tr w:rsidR="00890D21" w:rsidRPr="00890D21" w14:paraId="1D77B5E4" w14:textId="77777777" w:rsidTr="000868E3">
        <w:trPr>
          <w:trHeight w:val="278"/>
        </w:trPr>
        <w:tc>
          <w:tcPr>
            <w:tcW w:w="2325" w:type="dxa"/>
            <w:noWrap/>
            <w:vAlign w:val="center"/>
            <w:hideMark/>
          </w:tcPr>
          <w:p w14:paraId="07C4216C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5.4.99.5</w:t>
            </w:r>
          </w:p>
        </w:tc>
        <w:tc>
          <w:tcPr>
            <w:tcW w:w="3913" w:type="dxa"/>
            <w:noWrap/>
            <w:hideMark/>
          </w:tcPr>
          <w:p w14:paraId="0A42D513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chorismate mutase</w:t>
            </w:r>
          </w:p>
        </w:tc>
        <w:tc>
          <w:tcPr>
            <w:tcW w:w="1276" w:type="dxa"/>
            <w:noWrap/>
            <w:vAlign w:val="center"/>
            <w:hideMark/>
          </w:tcPr>
          <w:p w14:paraId="40F4ED27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4693</w:t>
            </w:r>
          </w:p>
        </w:tc>
        <w:tc>
          <w:tcPr>
            <w:tcW w:w="1417" w:type="dxa"/>
            <w:noWrap/>
            <w:vAlign w:val="center"/>
            <w:hideMark/>
          </w:tcPr>
          <w:p w14:paraId="0F3AD44D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7075</w:t>
            </w:r>
          </w:p>
        </w:tc>
        <w:tc>
          <w:tcPr>
            <w:tcW w:w="1418" w:type="dxa"/>
            <w:noWrap/>
            <w:vAlign w:val="center"/>
            <w:hideMark/>
          </w:tcPr>
          <w:p w14:paraId="5EEF4D5C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4497</w:t>
            </w:r>
          </w:p>
        </w:tc>
      </w:tr>
      <w:tr w:rsidR="00890D21" w:rsidRPr="00890D21" w14:paraId="188C4366" w14:textId="77777777" w:rsidTr="000868E3">
        <w:trPr>
          <w:trHeight w:val="278"/>
        </w:trPr>
        <w:tc>
          <w:tcPr>
            <w:tcW w:w="2325" w:type="dxa"/>
            <w:noWrap/>
            <w:vAlign w:val="center"/>
            <w:hideMark/>
          </w:tcPr>
          <w:p w14:paraId="14899BC9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1.14.99.48</w:t>
            </w:r>
          </w:p>
        </w:tc>
        <w:tc>
          <w:tcPr>
            <w:tcW w:w="3913" w:type="dxa"/>
            <w:noWrap/>
            <w:hideMark/>
          </w:tcPr>
          <w:p w14:paraId="7E2A2B15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heme oxygenase (staphylobilin-producing)</w:t>
            </w:r>
          </w:p>
        </w:tc>
        <w:tc>
          <w:tcPr>
            <w:tcW w:w="1276" w:type="dxa"/>
            <w:noWrap/>
            <w:vAlign w:val="center"/>
            <w:hideMark/>
          </w:tcPr>
          <w:p w14:paraId="32C3C642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4523</w:t>
            </w:r>
          </w:p>
        </w:tc>
        <w:tc>
          <w:tcPr>
            <w:tcW w:w="1417" w:type="dxa"/>
            <w:noWrap/>
            <w:vAlign w:val="center"/>
            <w:hideMark/>
          </w:tcPr>
          <w:p w14:paraId="1B998EBF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7044</w:t>
            </w:r>
          </w:p>
        </w:tc>
        <w:tc>
          <w:tcPr>
            <w:tcW w:w="1418" w:type="dxa"/>
            <w:noWrap/>
            <w:vAlign w:val="center"/>
            <w:hideMark/>
          </w:tcPr>
          <w:p w14:paraId="6D05F4C6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4089</w:t>
            </w:r>
          </w:p>
        </w:tc>
      </w:tr>
      <w:tr w:rsidR="00890D21" w:rsidRPr="00890D21" w14:paraId="47318E1B" w14:textId="77777777" w:rsidTr="000868E3">
        <w:trPr>
          <w:trHeight w:val="278"/>
        </w:trPr>
        <w:tc>
          <w:tcPr>
            <w:tcW w:w="2325" w:type="dxa"/>
            <w:noWrap/>
            <w:vAlign w:val="center"/>
            <w:hideMark/>
          </w:tcPr>
          <w:p w14:paraId="58025015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1.1.1.38</w:t>
            </w:r>
          </w:p>
        </w:tc>
        <w:tc>
          <w:tcPr>
            <w:tcW w:w="3913" w:type="dxa"/>
            <w:noWrap/>
            <w:hideMark/>
          </w:tcPr>
          <w:p w14:paraId="6BC72006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malate dehydrogenase (oxaloacetate-decarboxylating)</w:t>
            </w:r>
          </w:p>
        </w:tc>
        <w:tc>
          <w:tcPr>
            <w:tcW w:w="1276" w:type="dxa"/>
            <w:noWrap/>
            <w:vAlign w:val="center"/>
            <w:hideMark/>
          </w:tcPr>
          <w:p w14:paraId="512483AF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3069</w:t>
            </w:r>
          </w:p>
        </w:tc>
        <w:tc>
          <w:tcPr>
            <w:tcW w:w="1417" w:type="dxa"/>
            <w:noWrap/>
            <w:vAlign w:val="center"/>
            <w:hideMark/>
          </w:tcPr>
          <w:p w14:paraId="00DCB402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6889</w:t>
            </w:r>
          </w:p>
        </w:tc>
        <w:tc>
          <w:tcPr>
            <w:tcW w:w="1418" w:type="dxa"/>
            <w:noWrap/>
            <w:vAlign w:val="center"/>
            <w:hideMark/>
          </w:tcPr>
          <w:p w14:paraId="2DF265A1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2661</w:t>
            </w:r>
          </w:p>
        </w:tc>
      </w:tr>
      <w:tr w:rsidR="00890D21" w:rsidRPr="00890D21" w14:paraId="51E8F9AA" w14:textId="77777777" w:rsidTr="000868E3">
        <w:trPr>
          <w:trHeight w:val="278"/>
        </w:trPr>
        <w:tc>
          <w:tcPr>
            <w:tcW w:w="2325" w:type="dxa"/>
            <w:tcBorders>
              <w:bottom w:val="single" w:sz="12" w:space="0" w:color="auto"/>
            </w:tcBorders>
            <w:noWrap/>
            <w:vAlign w:val="center"/>
            <w:hideMark/>
          </w:tcPr>
          <w:p w14:paraId="53258520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1.1.1.47</w:t>
            </w:r>
          </w:p>
        </w:tc>
        <w:tc>
          <w:tcPr>
            <w:tcW w:w="3913" w:type="dxa"/>
            <w:tcBorders>
              <w:bottom w:val="single" w:sz="12" w:space="0" w:color="auto"/>
            </w:tcBorders>
            <w:noWrap/>
            <w:hideMark/>
          </w:tcPr>
          <w:p w14:paraId="61710094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glucose 1-dehydrogenase [NAD(P)+]</w:t>
            </w:r>
          </w:p>
        </w:tc>
        <w:tc>
          <w:tcPr>
            <w:tcW w:w="1276" w:type="dxa"/>
            <w:tcBorders>
              <w:bottom w:val="single" w:sz="12" w:space="0" w:color="auto"/>
            </w:tcBorders>
            <w:noWrap/>
            <w:vAlign w:val="center"/>
            <w:hideMark/>
          </w:tcPr>
          <w:p w14:paraId="47301371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946</w:t>
            </w:r>
          </w:p>
        </w:tc>
        <w:tc>
          <w:tcPr>
            <w:tcW w:w="1417" w:type="dxa"/>
            <w:tcBorders>
              <w:bottom w:val="single" w:sz="12" w:space="0" w:color="auto"/>
            </w:tcBorders>
            <w:noWrap/>
            <w:vAlign w:val="center"/>
            <w:hideMark/>
          </w:tcPr>
          <w:p w14:paraId="1A66C28D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3382</w:t>
            </w:r>
          </w:p>
        </w:tc>
        <w:tc>
          <w:tcPr>
            <w:tcW w:w="1418" w:type="dxa"/>
            <w:tcBorders>
              <w:bottom w:val="single" w:sz="12" w:space="0" w:color="auto"/>
            </w:tcBorders>
            <w:noWrap/>
            <w:vAlign w:val="center"/>
            <w:hideMark/>
          </w:tcPr>
          <w:p w14:paraId="73424F4C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752</w:t>
            </w:r>
          </w:p>
        </w:tc>
      </w:tr>
      <w:tr w:rsidR="00890D21" w:rsidRPr="00890D21" w14:paraId="39122C82" w14:textId="77777777" w:rsidTr="000868E3">
        <w:trPr>
          <w:trHeight w:val="278"/>
        </w:trPr>
        <w:tc>
          <w:tcPr>
            <w:tcW w:w="2325" w:type="dxa"/>
            <w:tcBorders>
              <w:top w:val="single" w:sz="12" w:space="0" w:color="auto"/>
            </w:tcBorders>
            <w:noWrap/>
            <w:vAlign w:val="center"/>
            <w:hideMark/>
          </w:tcPr>
          <w:p w14:paraId="71BECDB0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lastRenderedPageBreak/>
              <w:t>2.3.1.29</w:t>
            </w:r>
          </w:p>
        </w:tc>
        <w:tc>
          <w:tcPr>
            <w:tcW w:w="3913" w:type="dxa"/>
            <w:tcBorders>
              <w:top w:val="single" w:sz="12" w:space="0" w:color="auto"/>
            </w:tcBorders>
            <w:noWrap/>
            <w:hideMark/>
          </w:tcPr>
          <w:p w14:paraId="3FE5DE76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glycine C-acetyltransferase</w:t>
            </w:r>
          </w:p>
        </w:tc>
        <w:tc>
          <w:tcPr>
            <w:tcW w:w="1276" w:type="dxa"/>
            <w:tcBorders>
              <w:top w:val="single" w:sz="12" w:space="0" w:color="auto"/>
            </w:tcBorders>
            <w:noWrap/>
            <w:vAlign w:val="center"/>
            <w:hideMark/>
          </w:tcPr>
          <w:p w14:paraId="709422B7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757</w:t>
            </w:r>
          </w:p>
        </w:tc>
        <w:tc>
          <w:tcPr>
            <w:tcW w:w="1417" w:type="dxa"/>
            <w:tcBorders>
              <w:top w:val="single" w:sz="12" w:space="0" w:color="auto"/>
            </w:tcBorders>
            <w:noWrap/>
            <w:vAlign w:val="center"/>
            <w:hideMark/>
          </w:tcPr>
          <w:p w14:paraId="7E04BC1D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3365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noWrap/>
            <w:vAlign w:val="center"/>
            <w:hideMark/>
          </w:tcPr>
          <w:p w14:paraId="16B1ABA2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688</w:t>
            </w:r>
          </w:p>
        </w:tc>
      </w:tr>
      <w:tr w:rsidR="00890D21" w:rsidRPr="00890D21" w14:paraId="208FE8FE" w14:textId="77777777" w:rsidTr="00890D21">
        <w:trPr>
          <w:trHeight w:val="278"/>
        </w:trPr>
        <w:tc>
          <w:tcPr>
            <w:tcW w:w="2325" w:type="dxa"/>
            <w:noWrap/>
            <w:vAlign w:val="center"/>
            <w:hideMark/>
          </w:tcPr>
          <w:p w14:paraId="09425C15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3.4.22.70</w:t>
            </w:r>
          </w:p>
        </w:tc>
        <w:tc>
          <w:tcPr>
            <w:tcW w:w="3913" w:type="dxa"/>
            <w:noWrap/>
            <w:hideMark/>
          </w:tcPr>
          <w:p w14:paraId="51D357D6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sortase A</w:t>
            </w:r>
          </w:p>
        </w:tc>
        <w:tc>
          <w:tcPr>
            <w:tcW w:w="1276" w:type="dxa"/>
            <w:noWrap/>
            <w:vAlign w:val="center"/>
            <w:hideMark/>
          </w:tcPr>
          <w:p w14:paraId="33DD8E26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670</w:t>
            </w:r>
          </w:p>
        </w:tc>
        <w:tc>
          <w:tcPr>
            <w:tcW w:w="1417" w:type="dxa"/>
            <w:noWrap/>
            <w:vAlign w:val="center"/>
            <w:hideMark/>
          </w:tcPr>
          <w:p w14:paraId="55A326BD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3365</w:t>
            </w:r>
          </w:p>
        </w:tc>
        <w:tc>
          <w:tcPr>
            <w:tcW w:w="1418" w:type="dxa"/>
            <w:noWrap/>
            <w:vAlign w:val="center"/>
            <w:hideMark/>
          </w:tcPr>
          <w:p w14:paraId="6F11FFD1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458</w:t>
            </w:r>
          </w:p>
        </w:tc>
      </w:tr>
      <w:tr w:rsidR="00890D21" w:rsidRPr="00890D21" w14:paraId="4ABCDC3E" w14:textId="77777777" w:rsidTr="00890D21">
        <w:trPr>
          <w:trHeight w:val="278"/>
        </w:trPr>
        <w:tc>
          <w:tcPr>
            <w:tcW w:w="2325" w:type="dxa"/>
            <w:noWrap/>
            <w:vAlign w:val="center"/>
            <w:hideMark/>
          </w:tcPr>
          <w:p w14:paraId="4BEA19AF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3.2.1.4</w:t>
            </w:r>
          </w:p>
        </w:tc>
        <w:tc>
          <w:tcPr>
            <w:tcW w:w="3913" w:type="dxa"/>
            <w:noWrap/>
            <w:hideMark/>
          </w:tcPr>
          <w:p w14:paraId="6EE83E5D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cellulase</w:t>
            </w:r>
          </w:p>
        </w:tc>
        <w:tc>
          <w:tcPr>
            <w:tcW w:w="1276" w:type="dxa"/>
            <w:noWrap/>
            <w:vAlign w:val="center"/>
            <w:hideMark/>
          </w:tcPr>
          <w:p w14:paraId="5EAD7649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398</w:t>
            </w:r>
          </w:p>
        </w:tc>
        <w:tc>
          <w:tcPr>
            <w:tcW w:w="1417" w:type="dxa"/>
            <w:noWrap/>
            <w:vAlign w:val="center"/>
            <w:hideMark/>
          </w:tcPr>
          <w:p w14:paraId="3F9FBC24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3352</w:t>
            </w:r>
          </w:p>
        </w:tc>
        <w:tc>
          <w:tcPr>
            <w:tcW w:w="1418" w:type="dxa"/>
            <w:noWrap/>
            <w:vAlign w:val="center"/>
            <w:hideMark/>
          </w:tcPr>
          <w:p w14:paraId="6E0180F3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508</w:t>
            </w:r>
          </w:p>
        </w:tc>
      </w:tr>
      <w:tr w:rsidR="00890D21" w:rsidRPr="00890D21" w14:paraId="29F6EDB6" w14:textId="77777777" w:rsidTr="00890D21">
        <w:trPr>
          <w:trHeight w:val="278"/>
        </w:trPr>
        <w:tc>
          <w:tcPr>
            <w:tcW w:w="2325" w:type="dxa"/>
            <w:noWrap/>
            <w:vAlign w:val="center"/>
            <w:hideMark/>
          </w:tcPr>
          <w:p w14:paraId="4A5A1B01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2.1.1.10</w:t>
            </w:r>
          </w:p>
        </w:tc>
        <w:tc>
          <w:tcPr>
            <w:tcW w:w="3913" w:type="dxa"/>
            <w:noWrap/>
            <w:hideMark/>
          </w:tcPr>
          <w:p w14:paraId="7DCABF17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homocysteine S-methyltransferase</w:t>
            </w:r>
          </w:p>
        </w:tc>
        <w:tc>
          <w:tcPr>
            <w:tcW w:w="1276" w:type="dxa"/>
            <w:noWrap/>
            <w:vAlign w:val="center"/>
            <w:hideMark/>
          </w:tcPr>
          <w:p w14:paraId="6611CB5E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735</w:t>
            </w:r>
          </w:p>
        </w:tc>
        <w:tc>
          <w:tcPr>
            <w:tcW w:w="1417" w:type="dxa"/>
            <w:noWrap/>
            <w:vAlign w:val="center"/>
            <w:hideMark/>
          </w:tcPr>
          <w:p w14:paraId="53B3B249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3328</w:t>
            </w:r>
          </w:p>
        </w:tc>
        <w:tc>
          <w:tcPr>
            <w:tcW w:w="1418" w:type="dxa"/>
            <w:noWrap/>
            <w:vAlign w:val="center"/>
            <w:hideMark/>
          </w:tcPr>
          <w:p w14:paraId="2FCB6BE5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561</w:t>
            </w:r>
          </w:p>
        </w:tc>
      </w:tr>
      <w:tr w:rsidR="00890D21" w:rsidRPr="00890D21" w14:paraId="2CFC5BAD" w14:textId="77777777" w:rsidTr="00890D21">
        <w:trPr>
          <w:trHeight w:val="278"/>
        </w:trPr>
        <w:tc>
          <w:tcPr>
            <w:tcW w:w="2325" w:type="dxa"/>
            <w:noWrap/>
            <w:vAlign w:val="center"/>
            <w:hideMark/>
          </w:tcPr>
          <w:p w14:paraId="010A1778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1.13.11.53</w:t>
            </w:r>
          </w:p>
        </w:tc>
        <w:tc>
          <w:tcPr>
            <w:tcW w:w="3913" w:type="dxa"/>
            <w:noWrap/>
            <w:hideMark/>
          </w:tcPr>
          <w:p w14:paraId="7B32FA7B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acireductone dioxygenase (Ni2+-requiring)</w:t>
            </w:r>
          </w:p>
        </w:tc>
        <w:tc>
          <w:tcPr>
            <w:tcW w:w="1276" w:type="dxa"/>
            <w:noWrap/>
            <w:vAlign w:val="center"/>
            <w:hideMark/>
          </w:tcPr>
          <w:p w14:paraId="6DC0411C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895</w:t>
            </w:r>
          </w:p>
        </w:tc>
        <w:tc>
          <w:tcPr>
            <w:tcW w:w="1417" w:type="dxa"/>
            <w:noWrap/>
            <w:vAlign w:val="center"/>
            <w:hideMark/>
          </w:tcPr>
          <w:p w14:paraId="038EC14B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3320</w:t>
            </w:r>
          </w:p>
        </w:tc>
        <w:tc>
          <w:tcPr>
            <w:tcW w:w="1418" w:type="dxa"/>
            <w:noWrap/>
            <w:vAlign w:val="center"/>
            <w:hideMark/>
          </w:tcPr>
          <w:p w14:paraId="1699FFF0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1294</w:t>
            </w:r>
          </w:p>
        </w:tc>
      </w:tr>
      <w:tr w:rsidR="00890D21" w:rsidRPr="00890D21" w14:paraId="490B1ABB" w14:textId="77777777" w:rsidTr="00890D21">
        <w:trPr>
          <w:trHeight w:val="278"/>
        </w:trPr>
        <w:tc>
          <w:tcPr>
            <w:tcW w:w="2325" w:type="dxa"/>
            <w:noWrap/>
            <w:vAlign w:val="center"/>
            <w:hideMark/>
          </w:tcPr>
          <w:p w14:paraId="6855CC3E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3.5.4.2</w:t>
            </w:r>
          </w:p>
        </w:tc>
        <w:tc>
          <w:tcPr>
            <w:tcW w:w="3913" w:type="dxa"/>
            <w:noWrap/>
            <w:hideMark/>
          </w:tcPr>
          <w:p w14:paraId="3E8962E8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adenine deaminase</w:t>
            </w:r>
          </w:p>
        </w:tc>
        <w:tc>
          <w:tcPr>
            <w:tcW w:w="1276" w:type="dxa"/>
            <w:noWrap/>
            <w:vAlign w:val="center"/>
            <w:hideMark/>
          </w:tcPr>
          <w:p w14:paraId="37A425D7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225</w:t>
            </w:r>
          </w:p>
        </w:tc>
        <w:tc>
          <w:tcPr>
            <w:tcW w:w="1417" w:type="dxa"/>
            <w:noWrap/>
            <w:vAlign w:val="center"/>
            <w:hideMark/>
          </w:tcPr>
          <w:p w14:paraId="2F4C6E7E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3305</w:t>
            </w:r>
          </w:p>
        </w:tc>
        <w:tc>
          <w:tcPr>
            <w:tcW w:w="1418" w:type="dxa"/>
            <w:noWrap/>
            <w:vAlign w:val="center"/>
            <w:hideMark/>
          </w:tcPr>
          <w:p w14:paraId="223792E5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288</w:t>
            </w:r>
          </w:p>
        </w:tc>
      </w:tr>
      <w:tr w:rsidR="00890D21" w:rsidRPr="00890D21" w14:paraId="02FCA9B5" w14:textId="77777777" w:rsidTr="00890D21">
        <w:trPr>
          <w:trHeight w:val="278"/>
        </w:trPr>
        <w:tc>
          <w:tcPr>
            <w:tcW w:w="2325" w:type="dxa"/>
            <w:noWrap/>
            <w:vAlign w:val="center"/>
            <w:hideMark/>
          </w:tcPr>
          <w:p w14:paraId="4A0D52F9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3.2.1.22</w:t>
            </w:r>
          </w:p>
        </w:tc>
        <w:tc>
          <w:tcPr>
            <w:tcW w:w="3913" w:type="dxa"/>
            <w:noWrap/>
            <w:hideMark/>
          </w:tcPr>
          <w:p w14:paraId="7C34E887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alpha-galactosidase</w:t>
            </w:r>
          </w:p>
        </w:tc>
        <w:tc>
          <w:tcPr>
            <w:tcW w:w="1276" w:type="dxa"/>
            <w:noWrap/>
            <w:vAlign w:val="center"/>
            <w:hideMark/>
          </w:tcPr>
          <w:p w14:paraId="14C98D97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242</w:t>
            </w:r>
          </w:p>
        </w:tc>
        <w:tc>
          <w:tcPr>
            <w:tcW w:w="1417" w:type="dxa"/>
            <w:noWrap/>
            <w:vAlign w:val="center"/>
            <w:hideMark/>
          </w:tcPr>
          <w:p w14:paraId="134987CA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3264</w:t>
            </w:r>
          </w:p>
        </w:tc>
        <w:tc>
          <w:tcPr>
            <w:tcW w:w="1418" w:type="dxa"/>
            <w:noWrap/>
            <w:vAlign w:val="center"/>
            <w:hideMark/>
          </w:tcPr>
          <w:p w14:paraId="06EB1120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262</w:t>
            </w:r>
          </w:p>
        </w:tc>
      </w:tr>
      <w:tr w:rsidR="00890D21" w:rsidRPr="00890D21" w14:paraId="75C8DFD4" w14:textId="77777777" w:rsidTr="00890D21">
        <w:trPr>
          <w:trHeight w:val="278"/>
        </w:trPr>
        <w:tc>
          <w:tcPr>
            <w:tcW w:w="2325" w:type="dxa"/>
            <w:noWrap/>
            <w:vAlign w:val="center"/>
            <w:hideMark/>
          </w:tcPr>
          <w:p w14:paraId="32073742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3.2.1.65</w:t>
            </w:r>
          </w:p>
        </w:tc>
        <w:tc>
          <w:tcPr>
            <w:tcW w:w="3913" w:type="dxa"/>
            <w:noWrap/>
            <w:hideMark/>
          </w:tcPr>
          <w:p w14:paraId="59DFA2CA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levanase</w:t>
            </w:r>
          </w:p>
        </w:tc>
        <w:tc>
          <w:tcPr>
            <w:tcW w:w="1276" w:type="dxa"/>
            <w:noWrap/>
            <w:vAlign w:val="center"/>
            <w:hideMark/>
          </w:tcPr>
          <w:p w14:paraId="7374F89F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173</w:t>
            </w:r>
          </w:p>
        </w:tc>
        <w:tc>
          <w:tcPr>
            <w:tcW w:w="1417" w:type="dxa"/>
            <w:noWrap/>
            <w:vAlign w:val="center"/>
            <w:hideMark/>
          </w:tcPr>
          <w:p w14:paraId="6972D269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3258</w:t>
            </w:r>
          </w:p>
        </w:tc>
        <w:tc>
          <w:tcPr>
            <w:tcW w:w="1418" w:type="dxa"/>
            <w:noWrap/>
            <w:vAlign w:val="center"/>
            <w:hideMark/>
          </w:tcPr>
          <w:p w14:paraId="74FF00A6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142</w:t>
            </w:r>
          </w:p>
        </w:tc>
      </w:tr>
      <w:tr w:rsidR="00890D21" w:rsidRPr="00890D21" w14:paraId="621A109A" w14:textId="77777777" w:rsidTr="00890D21">
        <w:trPr>
          <w:trHeight w:val="278"/>
        </w:trPr>
        <w:tc>
          <w:tcPr>
            <w:tcW w:w="2325" w:type="dxa"/>
            <w:noWrap/>
            <w:vAlign w:val="center"/>
            <w:hideMark/>
          </w:tcPr>
          <w:p w14:paraId="363FCE37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2.7.7.4</w:t>
            </w:r>
          </w:p>
        </w:tc>
        <w:tc>
          <w:tcPr>
            <w:tcW w:w="3913" w:type="dxa"/>
            <w:noWrap/>
            <w:hideMark/>
          </w:tcPr>
          <w:p w14:paraId="48D6D3BF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sulfate adenylyltransferase</w:t>
            </w:r>
          </w:p>
        </w:tc>
        <w:tc>
          <w:tcPr>
            <w:tcW w:w="1276" w:type="dxa"/>
            <w:noWrap/>
            <w:vAlign w:val="center"/>
            <w:hideMark/>
          </w:tcPr>
          <w:p w14:paraId="74860FF7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13268</w:t>
            </w:r>
          </w:p>
        </w:tc>
        <w:tc>
          <w:tcPr>
            <w:tcW w:w="1417" w:type="dxa"/>
            <w:noWrap/>
            <w:vAlign w:val="center"/>
            <w:hideMark/>
          </w:tcPr>
          <w:p w14:paraId="561F5ECE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3217</w:t>
            </w:r>
          </w:p>
        </w:tc>
        <w:tc>
          <w:tcPr>
            <w:tcW w:w="1418" w:type="dxa"/>
            <w:noWrap/>
            <w:vAlign w:val="center"/>
            <w:hideMark/>
          </w:tcPr>
          <w:p w14:paraId="0C84EA38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12452</w:t>
            </w:r>
          </w:p>
        </w:tc>
      </w:tr>
      <w:tr w:rsidR="00890D21" w:rsidRPr="00890D21" w14:paraId="17EE530E" w14:textId="77777777" w:rsidTr="00890D21">
        <w:trPr>
          <w:trHeight w:val="278"/>
        </w:trPr>
        <w:tc>
          <w:tcPr>
            <w:tcW w:w="2325" w:type="dxa"/>
            <w:noWrap/>
            <w:vAlign w:val="center"/>
            <w:hideMark/>
          </w:tcPr>
          <w:p w14:paraId="1CFBCEDF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2.3.1.16</w:t>
            </w:r>
          </w:p>
        </w:tc>
        <w:tc>
          <w:tcPr>
            <w:tcW w:w="3913" w:type="dxa"/>
            <w:noWrap/>
            <w:hideMark/>
          </w:tcPr>
          <w:p w14:paraId="033BFC36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acetyl-CoA C-acyltransferase</w:t>
            </w:r>
          </w:p>
        </w:tc>
        <w:tc>
          <w:tcPr>
            <w:tcW w:w="1276" w:type="dxa"/>
            <w:noWrap/>
            <w:vAlign w:val="center"/>
            <w:hideMark/>
          </w:tcPr>
          <w:p w14:paraId="2F4743C3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9945</w:t>
            </w:r>
          </w:p>
        </w:tc>
        <w:tc>
          <w:tcPr>
            <w:tcW w:w="1417" w:type="dxa"/>
            <w:noWrap/>
            <w:vAlign w:val="center"/>
            <w:hideMark/>
          </w:tcPr>
          <w:p w14:paraId="5BFF66C2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2868</w:t>
            </w:r>
          </w:p>
        </w:tc>
        <w:tc>
          <w:tcPr>
            <w:tcW w:w="1418" w:type="dxa"/>
            <w:noWrap/>
            <w:vAlign w:val="center"/>
            <w:hideMark/>
          </w:tcPr>
          <w:p w14:paraId="701605ED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9193</w:t>
            </w:r>
          </w:p>
        </w:tc>
      </w:tr>
      <w:tr w:rsidR="00890D21" w:rsidRPr="00890D21" w14:paraId="30666AC8" w14:textId="77777777" w:rsidTr="00890D21">
        <w:trPr>
          <w:trHeight w:val="278"/>
        </w:trPr>
        <w:tc>
          <w:tcPr>
            <w:tcW w:w="2325" w:type="dxa"/>
            <w:noWrap/>
            <w:vAlign w:val="center"/>
            <w:hideMark/>
          </w:tcPr>
          <w:p w14:paraId="2CF5009A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2.7.1.196</w:t>
            </w:r>
          </w:p>
        </w:tc>
        <w:tc>
          <w:tcPr>
            <w:tcW w:w="3913" w:type="dxa"/>
            <w:noWrap/>
            <w:hideMark/>
          </w:tcPr>
          <w:p w14:paraId="4E24D67B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protein-Npi-phosphohistidine---N,N'-diacetylchitobiose phosphotransferase</w:t>
            </w:r>
          </w:p>
        </w:tc>
        <w:tc>
          <w:tcPr>
            <w:tcW w:w="1276" w:type="dxa"/>
            <w:noWrap/>
            <w:vAlign w:val="center"/>
            <w:hideMark/>
          </w:tcPr>
          <w:p w14:paraId="764511E9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820</w:t>
            </w:r>
          </w:p>
        </w:tc>
        <w:tc>
          <w:tcPr>
            <w:tcW w:w="1417" w:type="dxa"/>
            <w:noWrap/>
            <w:vAlign w:val="center"/>
            <w:hideMark/>
          </w:tcPr>
          <w:p w14:paraId="52CD00B1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5000</w:t>
            </w:r>
          </w:p>
        </w:tc>
        <w:tc>
          <w:tcPr>
            <w:tcW w:w="1418" w:type="dxa"/>
            <w:noWrap/>
            <w:vAlign w:val="center"/>
            <w:hideMark/>
          </w:tcPr>
          <w:p w14:paraId="1DA0799E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1130</w:t>
            </w:r>
          </w:p>
        </w:tc>
      </w:tr>
      <w:tr w:rsidR="00890D21" w:rsidRPr="00890D21" w14:paraId="4C94D637" w14:textId="77777777" w:rsidTr="00890D21">
        <w:trPr>
          <w:trHeight w:val="278"/>
        </w:trPr>
        <w:tc>
          <w:tcPr>
            <w:tcW w:w="2325" w:type="dxa"/>
            <w:noWrap/>
            <w:vAlign w:val="center"/>
            <w:hideMark/>
          </w:tcPr>
          <w:p w14:paraId="641B3FF7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2.7.1.205</w:t>
            </w:r>
          </w:p>
        </w:tc>
        <w:tc>
          <w:tcPr>
            <w:tcW w:w="3913" w:type="dxa"/>
            <w:noWrap/>
            <w:hideMark/>
          </w:tcPr>
          <w:p w14:paraId="0471C13F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protein-Npi-phosphohistidine---cellobiose phosphotransferase</w:t>
            </w:r>
          </w:p>
        </w:tc>
        <w:tc>
          <w:tcPr>
            <w:tcW w:w="1276" w:type="dxa"/>
            <w:noWrap/>
            <w:vAlign w:val="center"/>
            <w:hideMark/>
          </w:tcPr>
          <w:p w14:paraId="1B0F518D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820</w:t>
            </w:r>
          </w:p>
        </w:tc>
        <w:tc>
          <w:tcPr>
            <w:tcW w:w="1417" w:type="dxa"/>
            <w:noWrap/>
            <w:vAlign w:val="center"/>
            <w:hideMark/>
          </w:tcPr>
          <w:p w14:paraId="35B84286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5000</w:t>
            </w:r>
          </w:p>
        </w:tc>
        <w:tc>
          <w:tcPr>
            <w:tcW w:w="1418" w:type="dxa"/>
            <w:noWrap/>
            <w:vAlign w:val="center"/>
            <w:hideMark/>
          </w:tcPr>
          <w:p w14:paraId="78DCE046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1130</w:t>
            </w:r>
          </w:p>
        </w:tc>
      </w:tr>
      <w:tr w:rsidR="00890D21" w:rsidRPr="00890D21" w14:paraId="3E93FDC6" w14:textId="77777777" w:rsidTr="00890D21">
        <w:trPr>
          <w:trHeight w:val="278"/>
        </w:trPr>
        <w:tc>
          <w:tcPr>
            <w:tcW w:w="2325" w:type="dxa"/>
            <w:noWrap/>
            <w:vAlign w:val="center"/>
            <w:hideMark/>
          </w:tcPr>
          <w:p w14:paraId="04EACE55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2.7.1.211</w:t>
            </w:r>
          </w:p>
        </w:tc>
        <w:tc>
          <w:tcPr>
            <w:tcW w:w="3913" w:type="dxa"/>
            <w:noWrap/>
            <w:hideMark/>
          </w:tcPr>
          <w:p w14:paraId="3EFA37E5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protein-Npi-phosphohistidine---sucrose phosphotransferase</w:t>
            </w:r>
          </w:p>
        </w:tc>
        <w:tc>
          <w:tcPr>
            <w:tcW w:w="1276" w:type="dxa"/>
            <w:noWrap/>
            <w:vAlign w:val="center"/>
            <w:hideMark/>
          </w:tcPr>
          <w:p w14:paraId="203F1BB1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804</w:t>
            </w:r>
          </w:p>
        </w:tc>
        <w:tc>
          <w:tcPr>
            <w:tcW w:w="1417" w:type="dxa"/>
            <w:noWrap/>
            <w:vAlign w:val="center"/>
            <w:hideMark/>
          </w:tcPr>
          <w:p w14:paraId="3016246D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4953</w:t>
            </w:r>
          </w:p>
        </w:tc>
        <w:tc>
          <w:tcPr>
            <w:tcW w:w="1418" w:type="dxa"/>
            <w:noWrap/>
            <w:vAlign w:val="center"/>
            <w:hideMark/>
          </w:tcPr>
          <w:p w14:paraId="5C803C3E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603</w:t>
            </w:r>
          </w:p>
        </w:tc>
      </w:tr>
      <w:tr w:rsidR="00890D21" w:rsidRPr="00890D21" w14:paraId="75AAD6DD" w14:textId="77777777" w:rsidTr="00890D21">
        <w:trPr>
          <w:trHeight w:val="278"/>
        </w:trPr>
        <w:tc>
          <w:tcPr>
            <w:tcW w:w="2325" w:type="dxa"/>
            <w:noWrap/>
            <w:vAlign w:val="center"/>
            <w:hideMark/>
          </w:tcPr>
          <w:p w14:paraId="4E7B7A4F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3.5.1.124</w:t>
            </w:r>
          </w:p>
        </w:tc>
        <w:tc>
          <w:tcPr>
            <w:tcW w:w="3913" w:type="dxa"/>
            <w:noWrap/>
            <w:hideMark/>
          </w:tcPr>
          <w:p w14:paraId="720FF952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protein deglycase</w:t>
            </w:r>
          </w:p>
        </w:tc>
        <w:tc>
          <w:tcPr>
            <w:tcW w:w="1276" w:type="dxa"/>
            <w:noWrap/>
            <w:vAlign w:val="center"/>
            <w:hideMark/>
          </w:tcPr>
          <w:p w14:paraId="69DCA9B6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1952</w:t>
            </w:r>
          </w:p>
        </w:tc>
        <w:tc>
          <w:tcPr>
            <w:tcW w:w="1417" w:type="dxa"/>
            <w:noWrap/>
            <w:vAlign w:val="center"/>
            <w:hideMark/>
          </w:tcPr>
          <w:p w14:paraId="51678CBF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3611</w:t>
            </w:r>
          </w:p>
        </w:tc>
        <w:tc>
          <w:tcPr>
            <w:tcW w:w="1418" w:type="dxa"/>
            <w:noWrap/>
            <w:vAlign w:val="center"/>
            <w:hideMark/>
          </w:tcPr>
          <w:p w14:paraId="0C8F6F3B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2038</w:t>
            </w:r>
          </w:p>
        </w:tc>
      </w:tr>
      <w:tr w:rsidR="00890D21" w:rsidRPr="00890D21" w14:paraId="1ECB4944" w14:textId="77777777" w:rsidTr="00890D21">
        <w:trPr>
          <w:trHeight w:val="278"/>
        </w:trPr>
        <w:tc>
          <w:tcPr>
            <w:tcW w:w="2325" w:type="dxa"/>
            <w:noWrap/>
            <w:vAlign w:val="center"/>
            <w:hideMark/>
          </w:tcPr>
          <w:p w14:paraId="3601D179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3.5.1.44</w:t>
            </w:r>
          </w:p>
        </w:tc>
        <w:tc>
          <w:tcPr>
            <w:tcW w:w="3913" w:type="dxa"/>
            <w:noWrap/>
            <w:hideMark/>
          </w:tcPr>
          <w:p w14:paraId="7ECDEC17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protein-glutamine glutaminase</w:t>
            </w:r>
          </w:p>
        </w:tc>
        <w:tc>
          <w:tcPr>
            <w:tcW w:w="1276" w:type="dxa"/>
            <w:noWrap/>
            <w:vAlign w:val="center"/>
            <w:hideMark/>
          </w:tcPr>
          <w:p w14:paraId="3CE72617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2097</w:t>
            </w:r>
          </w:p>
        </w:tc>
        <w:tc>
          <w:tcPr>
            <w:tcW w:w="1417" w:type="dxa"/>
            <w:noWrap/>
            <w:vAlign w:val="center"/>
            <w:hideMark/>
          </w:tcPr>
          <w:p w14:paraId="0AAD2463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3508</w:t>
            </w:r>
          </w:p>
        </w:tc>
        <w:tc>
          <w:tcPr>
            <w:tcW w:w="1418" w:type="dxa"/>
            <w:noWrap/>
            <w:vAlign w:val="center"/>
            <w:hideMark/>
          </w:tcPr>
          <w:p w14:paraId="2F59B040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2452</w:t>
            </w:r>
          </w:p>
        </w:tc>
      </w:tr>
      <w:tr w:rsidR="00890D21" w:rsidRPr="00890D21" w14:paraId="510AD294" w14:textId="77777777" w:rsidTr="00890D21">
        <w:trPr>
          <w:trHeight w:val="278"/>
        </w:trPr>
        <w:tc>
          <w:tcPr>
            <w:tcW w:w="2325" w:type="dxa"/>
            <w:noWrap/>
            <w:vAlign w:val="center"/>
            <w:hideMark/>
          </w:tcPr>
          <w:p w14:paraId="77C66A26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3.1.3.16</w:t>
            </w:r>
          </w:p>
        </w:tc>
        <w:tc>
          <w:tcPr>
            <w:tcW w:w="3913" w:type="dxa"/>
            <w:noWrap/>
            <w:hideMark/>
          </w:tcPr>
          <w:p w14:paraId="11E339B4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protein-serine/threonine phosphatase</w:t>
            </w:r>
          </w:p>
        </w:tc>
        <w:tc>
          <w:tcPr>
            <w:tcW w:w="1276" w:type="dxa"/>
            <w:noWrap/>
            <w:vAlign w:val="center"/>
            <w:hideMark/>
          </w:tcPr>
          <w:p w14:paraId="552978A5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3391</w:t>
            </w:r>
          </w:p>
        </w:tc>
        <w:tc>
          <w:tcPr>
            <w:tcW w:w="1417" w:type="dxa"/>
            <w:noWrap/>
            <w:vAlign w:val="center"/>
            <w:hideMark/>
          </w:tcPr>
          <w:p w14:paraId="33062C02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5366</w:t>
            </w:r>
          </w:p>
        </w:tc>
        <w:tc>
          <w:tcPr>
            <w:tcW w:w="1418" w:type="dxa"/>
            <w:noWrap/>
            <w:vAlign w:val="center"/>
            <w:hideMark/>
          </w:tcPr>
          <w:p w14:paraId="0ED308F2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3217</w:t>
            </w:r>
          </w:p>
        </w:tc>
      </w:tr>
      <w:tr w:rsidR="00890D21" w:rsidRPr="00890D21" w14:paraId="77ED5BC5" w14:textId="77777777" w:rsidTr="00890D21">
        <w:tc>
          <w:tcPr>
            <w:tcW w:w="2325" w:type="dxa"/>
            <w:vAlign w:val="center"/>
          </w:tcPr>
          <w:p w14:paraId="42F5D1FE" w14:textId="77777777" w:rsidR="00890D21" w:rsidRPr="00890D21" w:rsidRDefault="00890D21" w:rsidP="00890D2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913" w:type="dxa"/>
          </w:tcPr>
          <w:p w14:paraId="4D1827BD" w14:textId="77777777" w:rsidR="00890D21" w:rsidRPr="00890D21" w:rsidRDefault="00890D21" w:rsidP="00890D21">
            <w:pPr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Align w:val="center"/>
          </w:tcPr>
          <w:p w14:paraId="6B85D8E9" w14:textId="62BECF00" w:rsidR="00890D21" w:rsidRPr="00890D21" w:rsidRDefault="00890D21" w:rsidP="00890D2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Align w:val="center"/>
          </w:tcPr>
          <w:p w14:paraId="08DF421B" w14:textId="77777777" w:rsidR="00890D21" w:rsidRPr="00890D21" w:rsidRDefault="00890D21" w:rsidP="00890D2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vAlign w:val="center"/>
          </w:tcPr>
          <w:p w14:paraId="77F7C92B" w14:textId="77777777" w:rsidR="00890D21" w:rsidRPr="00890D21" w:rsidRDefault="00890D21" w:rsidP="00890D21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90D21" w:rsidRPr="00890D21" w14:paraId="6D6E3274" w14:textId="77777777" w:rsidTr="00890D21">
        <w:trPr>
          <w:trHeight w:val="270"/>
        </w:trPr>
        <w:tc>
          <w:tcPr>
            <w:tcW w:w="2325" w:type="dxa"/>
            <w:noWrap/>
            <w:vAlign w:val="center"/>
            <w:hideMark/>
          </w:tcPr>
          <w:p w14:paraId="04164E4D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3.2.1.3</w:t>
            </w:r>
          </w:p>
        </w:tc>
        <w:tc>
          <w:tcPr>
            <w:tcW w:w="3913" w:type="dxa"/>
            <w:noWrap/>
            <w:hideMark/>
          </w:tcPr>
          <w:p w14:paraId="66C69685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Glucan 1,4-alpha-glucosidase</w:t>
            </w:r>
          </w:p>
        </w:tc>
        <w:tc>
          <w:tcPr>
            <w:tcW w:w="1276" w:type="dxa"/>
            <w:noWrap/>
            <w:vAlign w:val="center"/>
            <w:hideMark/>
          </w:tcPr>
          <w:p w14:paraId="6B894F25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2782893.9</w:t>
            </w:r>
          </w:p>
        </w:tc>
        <w:tc>
          <w:tcPr>
            <w:tcW w:w="1417" w:type="dxa"/>
            <w:noWrap/>
            <w:vAlign w:val="center"/>
            <w:hideMark/>
          </w:tcPr>
          <w:p w14:paraId="0DAE2EB0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2676613.2</w:t>
            </w:r>
          </w:p>
        </w:tc>
        <w:tc>
          <w:tcPr>
            <w:tcW w:w="1418" w:type="dxa"/>
            <w:noWrap/>
            <w:vAlign w:val="center"/>
            <w:hideMark/>
          </w:tcPr>
          <w:p w14:paraId="6E41CD4F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2613684.2</w:t>
            </w:r>
          </w:p>
        </w:tc>
      </w:tr>
      <w:tr w:rsidR="00890D21" w:rsidRPr="00890D21" w14:paraId="3819E649" w14:textId="77777777" w:rsidTr="00890D21">
        <w:trPr>
          <w:trHeight w:val="270"/>
        </w:trPr>
        <w:tc>
          <w:tcPr>
            <w:tcW w:w="2325" w:type="dxa"/>
            <w:noWrap/>
            <w:vAlign w:val="center"/>
            <w:hideMark/>
          </w:tcPr>
          <w:p w14:paraId="37927591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3.6.1.3</w:t>
            </w:r>
          </w:p>
        </w:tc>
        <w:tc>
          <w:tcPr>
            <w:tcW w:w="3913" w:type="dxa"/>
            <w:noWrap/>
            <w:hideMark/>
          </w:tcPr>
          <w:p w14:paraId="08B50509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Adenosinetriphosphatase</w:t>
            </w:r>
          </w:p>
        </w:tc>
        <w:tc>
          <w:tcPr>
            <w:tcW w:w="1276" w:type="dxa"/>
            <w:noWrap/>
            <w:vAlign w:val="center"/>
            <w:hideMark/>
          </w:tcPr>
          <w:p w14:paraId="238ED714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2624598.1</w:t>
            </w:r>
          </w:p>
        </w:tc>
        <w:tc>
          <w:tcPr>
            <w:tcW w:w="1417" w:type="dxa"/>
            <w:noWrap/>
            <w:vAlign w:val="center"/>
            <w:hideMark/>
          </w:tcPr>
          <w:p w14:paraId="39DDE592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2603204.1</w:t>
            </w:r>
          </w:p>
        </w:tc>
        <w:tc>
          <w:tcPr>
            <w:tcW w:w="1418" w:type="dxa"/>
            <w:noWrap/>
            <w:vAlign w:val="center"/>
            <w:hideMark/>
          </w:tcPr>
          <w:p w14:paraId="10BCDA93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2653078.8</w:t>
            </w:r>
          </w:p>
        </w:tc>
      </w:tr>
      <w:tr w:rsidR="00890D21" w:rsidRPr="00890D21" w14:paraId="4494ECA0" w14:textId="77777777" w:rsidTr="00890D21">
        <w:trPr>
          <w:trHeight w:val="270"/>
        </w:trPr>
        <w:tc>
          <w:tcPr>
            <w:tcW w:w="2325" w:type="dxa"/>
            <w:noWrap/>
            <w:vAlign w:val="center"/>
            <w:hideMark/>
          </w:tcPr>
          <w:p w14:paraId="54A450CA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5.3.1.4</w:t>
            </w:r>
          </w:p>
        </w:tc>
        <w:tc>
          <w:tcPr>
            <w:tcW w:w="3913" w:type="dxa"/>
            <w:noWrap/>
            <w:hideMark/>
          </w:tcPr>
          <w:p w14:paraId="3EBC4028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L-arabinose isomerase</w:t>
            </w:r>
          </w:p>
        </w:tc>
        <w:tc>
          <w:tcPr>
            <w:tcW w:w="1276" w:type="dxa"/>
            <w:noWrap/>
            <w:vAlign w:val="center"/>
            <w:hideMark/>
          </w:tcPr>
          <w:p w14:paraId="56F61226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2160358.1</w:t>
            </w:r>
          </w:p>
        </w:tc>
        <w:tc>
          <w:tcPr>
            <w:tcW w:w="1417" w:type="dxa"/>
            <w:noWrap/>
            <w:vAlign w:val="center"/>
            <w:hideMark/>
          </w:tcPr>
          <w:p w14:paraId="392330EB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2183114.3</w:t>
            </w:r>
          </w:p>
        </w:tc>
        <w:tc>
          <w:tcPr>
            <w:tcW w:w="1418" w:type="dxa"/>
            <w:noWrap/>
            <w:vAlign w:val="center"/>
            <w:hideMark/>
          </w:tcPr>
          <w:p w14:paraId="16187D8B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2322142.1</w:t>
            </w:r>
          </w:p>
        </w:tc>
      </w:tr>
      <w:tr w:rsidR="00890D21" w:rsidRPr="00890D21" w14:paraId="1CD2579B" w14:textId="77777777" w:rsidTr="00890D21">
        <w:trPr>
          <w:trHeight w:val="270"/>
        </w:trPr>
        <w:tc>
          <w:tcPr>
            <w:tcW w:w="2325" w:type="dxa"/>
            <w:noWrap/>
            <w:vAlign w:val="center"/>
            <w:hideMark/>
          </w:tcPr>
          <w:p w14:paraId="204699A2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2.7.7.6</w:t>
            </w:r>
          </w:p>
        </w:tc>
        <w:tc>
          <w:tcPr>
            <w:tcW w:w="3913" w:type="dxa"/>
            <w:noWrap/>
            <w:hideMark/>
          </w:tcPr>
          <w:p w14:paraId="4F8097B8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DNA-directed RNA polymerase</w:t>
            </w:r>
          </w:p>
        </w:tc>
        <w:tc>
          <w:tcPr>
            <w:tcW w:w="1276" w:type="dxa"/>
            <w:noWrap/>
            <w:vAlign w:val="center"/>
            <w:hideMark/>
          </w:tcPr>
          <w:p w14:paraId="13494CB5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1882466.8</w:t>
            </w:r>
          </w:p>
        </w:tc>
        <w:tc>
          <w:tcPr>
            <w:tcW w:w="1417" w:type="dxa"/>
            <w:noWrap/>
            <w:vAlign w:val="center"/>
            <w:hideMark/>
          </w:tcPr>
          <w:p w14:paraId="7E106D94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1851755.1</w:t>
            </w:r>
          </w:p>
        </w:tc>
        <w:tc>
          <w:tcPr>
            <w:tcW w:w="1418" w:type="dxa"/>
            <w:noWrap/>
            <w:vAlign w:val="center"/>
            <w:hideMark/>
          </w:tcPr>
          <w:p w14:paraId="5748BEF3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1889339.5</w:t>
            </w:r>
          </w:p>
        </w:tc>
      </w:tr>
      <w:tr w:rsidR="00890D21" w:rsidRPr="00890D21" w14:paraId="4CC1CC7B" w14:textId="77777777" w:rsidTr="00890D21">
        <w:trPr>
          <w:trHeight w:val="270"/>
        </w:trPr>
        <w:tc>
          <w:tcPr>
            <w:tcW w:w="2325" w:type="dxa"/>
            <w:noWrap/>
            <w:vAlign w:val="center"/>
            <w:hideMark/>
          </w:tcPr>
          <w:p w14:paraId="4C779B4B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5.2.1.8</w:t>
            </w:r>
          </w:p>
        </w:tc>
        <w:tc>
          <w:tcPr>
            <w:tcW w:w="3913" w:type="dxa"/>
            <w:noWrap/>
            <w:hideMark/>
          </w:tcPr>
          <w:p w14:paraId="238D58C0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Peptidylprolyl isomerase</w:t>
            </w:r>
          </w:p>
        </w:tc>
        <w:tc>
          <w:tcPr>
            <w:tcW w:w="1276" w:type="dxa"/>
            <w:noWrap/>
            <w:vAlign w:val="center"/>
            <w:hideMark/>
          </w:tcPr>
          <w:p w14:paraId="009282B0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1646667.4</w:t>
            </w:r>
          </w:p>
        </w:tc>
        <w:tc>
          <w:tcPr>
            <w:tcW w:w="1417" w:type="dxa"/>
            <w:noWrap/>
            <w:vAlign w:val="center"/>
            <w:hideMark/>
          </w:tcPr>
          <w:p w14:paraId="0FAC519D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1641830.7</w:t>
            </w:r>
          </w:p>
        </w:tc>
        <w:tc>
          <w:tcPr>
            <w:tcW w:w="1418" w:type="dxa"/>
            <w:noWrap/>
            <w:vAlign w:val="center"/>
            <w:hideMark/>
          </w:tcPr>
          <w:p w14:paraId="60C3A5F0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1648264.6</w:t>
            </w:r>
          </w:p>
        </w:tc>
      </w:tr>
      <w:tr w:rsidR="00890D21" w:rsidRPr="00890D21" w14:paraId="300981EE" w14:textId="77777777" w:rsidTr="00890D21">
        <w:trPr>
          <w:trHeight w:val="270"/>
        </w:trPr>
        <w:tc>
          <w:tcPr>
            <w:tcW w:w="2325" w:type="dxa"/>
            <w:noWrap/>
            <w:vAlign w:val="center"/>
            <w:hideMark/>
          </w:tcPr>
          <w:p w14:paraId="41CE5636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3.2.1.18</w:t>
            </w:r>
          </w:p>
        </w:tc>
        <w:tc>
          <w:tcPr>
            <w:tcW w:w="3913" w:type="dxa"/>
            <w:noWrap/>
            <w:hideMark/>
          </w:tcPr>
          <w:p w14:paraId="23CE330E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Exo-alpha-sialidase</w:t>
            </w:r>
          </w:p>
        </w:tc>
        <w:tc>
          <w:tcPr>
            <w:tcW w:w="1276" w:type="dxa"/>
            <w:noWrap/>
            <w:vAlign w:val="center"/>
            <w:hideMark/>
          </w:tcPr>
          <w:p w14:paraId="388966F8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1596848.7</w:t>
            </w:r>
          </w:p>
        </w:tc>
        <w:tc>
          <w:tcPr>
            <w:tcW w:w="1417" w:type="dxa"/>
            <w:noWrap/>
            <w:vAlign w:val="center"/>
            <w:hideMark/>
          </w:tcPr>
          <w:p w14:paraId="0A400B7E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1569940.2</w:t>
            </w:r>
          </w:p>
        </w:tc>
        <w:tc>
          <w:tcPr>
            <w:tcW w:w="1418" w:type="dxa"/>
            <w:noWrap/>
            <w:vAlign w:val="center"/>
            <w:hideMark/>
          </w:tcPr>
          <w:p w14:paraId="56059A9E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1545794.9</w:t>
            </w:r>
          </w:p>
        </w:tc>
      </w:tr>
      <w:tr w:rsidR="00890D21" w:rsidRPr="00890D21" w14:paraId="70A5D152" w14:textId="77777777" w:rsidTr="00890D21">
        <w:trPr>
          <w:trHeight w:val="270"/>
        </w:trPr>
        <w:tc>
          <w:tcPr>
            <w:tcW w:w="2325" w:type="dxa"/>
            <w:noWrap/>
            <w:vAlign w:val="center"/>
            <w:hideMark/>
          </w:tcPr>
          <w:p w14:paraId="77CA5BD4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2.7.7.7</w:t>
            </w:r>
          </w:p>
        </w:tc>
        <w:tc>
          <w:tcPr>
            <w:tcW w:w="3913" w:type="dxa"/>
            <w:noWrap/>
            <w:hideMark/>
          </w:tcPr>
          <w:p w14:paraId="2931C216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DNA-directed DNA polymerase</w:t>
            </w:r>
          </w:p>
        </w:tc>
        <w:tc>
          <w:tcPr>
            <w:tcW w:w="1276" w:type="dxa"/>
            <w:noWrap/>
            <w:vAlign w:val="center"/>
            <w:hideMark/>
          </w:tcPr>
          <w:p w14:paraId="74EF9962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1583564.3</w:t>
            </w:r>
          </w:p>
        </w:tc>
        <w:tc>
          <w:tcPr>
            <w:tcW w:w="1417" w:type="dxa"/>
            <w:noWrap/>
            <w:vAlign w:val="center"/>
            <w:hideMark/>
          </w:tcPr>
          <w:p w14:paraId="26DC4B2D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1578890</w:t>
            </w:r>
          </w:p>
        </w:tc>
        <w:tc>
          <w:tcPr>
            <w:tcW w:w="1418" w:type="dxa"/>
            <w:noWrap/>
            <w:vAlign w:val="center"/>
            <w:hideMark/>
          </w:tcPr>
          <w:p w14:paraId="6C3CB983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1581319.8</w:t>
            </w:r>
          </w:p>
        </w:tc>
      </w:tr>
      <w:tr w:rsidR="00890D21" w:rsidRPr="00890D21" w14:paraId="211057C3" w14:textId="77777777" w:rsidTr="00890D21">
        <w:trPr>
          <w:trHeight w:val="270"/>
        </w:trPr>
        <w:tc>
          <w:tcPr>
            <w:tcW w:w="2325" w:type="dxa"/>
            <w:noWrap/>
            <w:vAlign w:val="center"/>
            <w:hideMark/>
          </w:tcPr>
          <w:p w14:paraId="245C2503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3.4.25.1</w:t>
            </w:r>
          </w:p>
        </w:tc>
        <w:tc>
          <w:tcPr>
            <w:tcW w:w="3913" w:type="dxa"/>
            <w:noWrap/>
            <w:hideMark/>
          </w:tcPr>
          <w:p w14:paraId="7E049F0E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Proteasome endopeptidase complex</w:t>
            </w:r>
          </w:p>
        </w:tc>
        <w:tc>
          <w:tcPr>
            <w:tcW w:w="1276" w:type="dxa"/>
            <w:noWrap/>
            <w:vAlign w:val="center"/>
            <w:hideMark/>
          </w:tcPr>
          <w:p w14:paraId="1256DA6B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1299564.8</w:t>
            </w:r>
          </w:p>
        </w:tc>
        <w:tc>
          <w:tcPr>
            <w:tcW w:w="1417" w:type="dxa"/>
            <w:noWrap/>
            <w:vAlign w:val="center"/>
            <w:hideMark/>
          </w:tcPr>
          <w:p w14:paraId="2905F7F0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1289927.2</w:t>
            </w:r>
          </w:p>
        </w:tc>
        <w:tc>
          <w:tcPr>
            <w:tcW w:w="1418" w:type="dxa"/>
            <w:noWrap/>
            <w:vAlign w:val="center"/>
            <w:hideMark/>
          </w:tcPr>
          <w:p w14:paraId="65058D73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1278206.6</w:t>
            </w:r>
          </w:p>
        </w:tc>
      </w:tr>
      <w:tr w:rsidR="00890D21" w:rsidRPr="00890D21" w14:paraId="0E478865" w14:textId="77777777" w:rsidTr="00890D21">
        <w:trPr>
          <w:trHeight w:val="270"/>
        </w:trPr>
        <w:tc>
          <w:tcPr>
            <w:tcW w:w="2325" w:type="dxa"/>
            <w:noWrap/>
            <w:vAlign w:val="center"/>
            <w:hideMark/>
          </w:tcPr>
          <w:p w14:paraId="0B03854C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2.3.1.48</w:t>
            </w:r>
          </w:p>
        </w:tc>
        <w:tc>
          <w:tcPr>
            <w:tcW w:w="3913" w:type="dxa"/>
            <w:noWrap/>
            <w:hideMark/>
          </w:tcPr>
          <w:p w14:paraId="211D6397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Histone acetyltransferase</w:t>
            </w:r>
          </w:p>
        </w:tc>
        <w:tc>
          <w:tcPr>
            <w:tcW w:w="1276" w:type="dxa"/>
            <w:noWrap/>
            <w:vAlign w:val="center"/>
            <w:hideMark/>
          </w:tcPr>
          <w:p w14:paraId="7F826D6C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1295809.7</w:t>
            </w:r>
          </w:p>
        </w:tc>
        <w:tc>
          <w:tcPr>
            <w:tcW w:w="1417" w:type="dxa"/>
            <w:noWrap/>
            <w:vAlign w:val="center"/>
            <w:hideMark/>
          </w:tcPr>
          <w:p w14:paraId="49ACB2B5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1264757.9</w:t>
            </w:r>
          </w:p>
        </w:tc>
        <w:tc>
          <w:tcPr>
            <w:tcW w:w="1418" w:type="dxa"/>
            <w:noWrap/>
            <w:vAlign w:val="center"/>
            <w:hideMark/>
          </w:tcPr>
          <w:p w14:paraId="0150A7F1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1277554.4</w:t>
            </w:r>
          </w:p>
        </w:tc>
      </w:tr>
      <w:tr w:rsidR="00890D21" w:rsidRPr="00890D21" w14:paraId="3561A974" w14:textId="77777777" w:rsidTr="00890D21">
        <w:trPr>
          <w:trHeight w:val="270"/>
        </w:trPr>
        <w:tc>
          <w:tcPr>
            <w:tcW w:w="2325" w:type="dxa"/>
            <w:noWrap/>
            <w:vAlign w:val="center"/>
            <w:hideMark/>
          </w:tcPr>
          <w:p w14:paraId="694834E0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3.6.3.14</w:t>
            </w:r>
          </w:p>
        </w:tc>
        <w:tc>
          <w:tcPr>
            <w:tcW w:w="3913" w:type="dxa"/>
            <w:noWrap/>
            <w:hideMark/>
          </w:tcPr>
          <w:p w14:paraId="122164D5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H(+)-transporting two-sector ATPase</w:t>
            </w:r>
          </w:p>
        </w:tc>
        <w:tc>
          <w:tcPr>
            <w:tcW w:w="1276" w:type="dxa"/>
            <w:noWrap/>
            <w:vAlign w:val="center"/>
            <w:hideMark/>
          </w:tcPr>
          <w:p w14:paraId="26260D4E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1227950.9</w:t>
            </w:r>
          </w:p>
        </w:tc>
        <w:tc>
          <w:tcPr>
            <w:tcW w:w="1417" w:type="dxa"/>
            <w:noWrap/>
            <w:vAlign w:val="center"/>
            <w:hideMark/>
          </w:tcPr>
          <w:p w14:paraId="1CD93F95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1221873</w:t>
            </w:r>
          </w:p>
        </w:tc>
        <w:tc>
          <w:tcPr>
            <w:tcW w:w="1418" w:type="dxa"/>
            <w:noWrap/>
            <w:vAlign w:val="center"/>
            <w:hideMark/>
          </w:tcPr>
          <w:p w14:paraId="5568ED3A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1238413.9</w:t>
            </w:r>
          </w:p>
        </w:tc>
      </w:tr>
      <w:tr w:rsidR="00890D21" w:rsidRPr="00890D21" w14:paraId="22E235A2" w14:textId="77777777" w:rsidTr="00890D21">
        <w:trPr>
          <w:trHeight w:val="270"/>
        </w:trPr>
        <w:tc>
          <w:tcPr>
            <w:tcW w:w="2325" w:type="dxa"/>
            <w:noWrap/>
            <w:vAlign w:val="center"/>
            <w:hideMark/>
          </w:tcPr>
          <w:p w14:paraId="7EAEA9BE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3.1.3.16</w:t>
            </w:r>
          </w:p>
        </w:tc>
        <w:tc>
          <w:tcPr>
            <w:tcW w:w="3913" w:type="dxa"/>
            <w:noWrap/>
            <w:hideMark/>
          </w:tcPr>
          <w:p w14:paraId="0DB2DFBA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Protein-serine/threonine phosphatase</w:t>
            </w:r>
          </w:p>
        </w:tc>
        <w:tc>
          <w:tcPr>
            <w:tcW w:w="1276" w:type="dxa"/>
            <w:noWrap/>
            <w:vAlign w:val="center"/>
            <w:hideMark/>
          </w:tcPr>
          <w:p w14:paraId="223DA63C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1216839.2</w:t>
            </w:r>
          </w:p>
        </w:tc>
        <w:tc>
          <w:tcPr>
            <w:tcW w:w="1417" w:type="dxa"/>
            <w:noWrap/>
            <w:vAlign w:val="center"/>
            <w:hideMark/>
          </w:tcPr>
          <w:p w14:paraId="321F0019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1216890.2</w:t>
            </w:r>
          </w:p>
        </w:tc>
        <w:tc>
          <w:tcPr>
            <w:tcW w:w="1418" w:type="dxa"/>
            <w:noWrap/>
            <w:vAlign w:val="center"/>
            <w:hideMark/>
          </w:tcPr>
          <w:p w14:paraId="6A5390AD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1224387.2</w:t>
            </w:r>
          </w:p>
        </w:tc>
      </w:tr>
      <w:tr w:rsidR="00890D21" w:rsidRPr="00890D21" w14:paraId="60403F4C" w14:textId="77777777" w:rsidTr="00890D21">
        <w:trPr>
          <w:trHeight w:val="270"/>
        </w:trPr>
        <w:tc>
          <w:tcPr>
            <w:tcW w:w="2325" w:type="dxa"/>
            <w:noWrap/>
            <w:vAlign w:val="center"/>
            <w:hideMark/>
          </w:tcPr>
          <w:p w14:paraId="5B305A32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1.8.1.4</w:t>
            </w:r>
          </w:p>
        </w:tc>
        <w:tc>
          <w:tcPr>
            <w:tcW w:w="3913" w:type="dxa"/>
            <w:noWrap/>
            <w:hideMark/>
          </w:tcPr>
          <w:p w14:paraId="690121E7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Dihydrolipoyl dehydrogenase</w:t>
            </w:r>
          </w:p>
        </w:tc>
        <w:tc>
          <w:tcPr>
            <w:tcW w:w="1276" w:type="dxa"/>
            <w:noWrap/>
            <w:vAlign w:val="center"/>
            <w:hideMark/>
          </w:tcPr>
          <w:p w14:paraId="6B7E90C7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60227.06</w:t>
            </w:r>
          </w:p>
        </w:tc>
        <w:tc>
          <w:tcPr>
            <w:tcW w:w="1417" w:type="dxa"/>
            <w:noWrap/>
            <w:vAlign w:val="center"/>
            <w:hideMark/>
          </w:tcPr>
          <w:p w14:paraId="718517C7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60095.84</w:t>
            </w:r>
          </w:p>
        </w:tc>
        <w:tc>
          <w:tcPr>
            <w:tcW w:w="1418" w:type="dxa"/>
            <w:noWrap/>
            <w:vAlign w:val="center"/>
            <w:hideMark/>
          </w:tcPr>
          <w:p w14:paraId="19EE264E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60129.79</w:t>
            </w:r>
          </w:p>
        </w:tc>
      </w:tr>
      <w:tr w:rsidR="00890D21" w:rsidRPr="00890D21" w14:paraId="663AE13B" w14:textId="77777777" w:rsidTr="00890D21">
        <w:trPr>
          <w:trHeight w:val="270"/>
        </w:trPr>
        <w:tc>
          <w:tcPr>
            <w:tcW w:w="2325" w:type="dxa"/>
            <w:noWrap/>
            <w:vAlign w:val="center"/>
            <w:hideMark/>
          </w:tcPr>
          <w:p w14:paraId="1BC932F5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6.3.4.4</w:t>
            </w:r>
          </w:p>
        </w:tc>
        <w:tc>
          <w:tcPr>
            <w:tcW w:w="3913" w:type="dxa"/>
            <w:noWrap/>
            <w:hideMark/>
          </w:tcPr>
          <w:p w14:paraId="10B4AD82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Adenylosuccinate synthase</w:t>
            </w:r>
          </w:p>
        </w:tc>
        <w:tc>
          <w:tcPr>
            <w:tcW w:w="1276" w:type="dxa"/>
            <w:noWrap/>
            <w:vAlign w:val="center"/>
            <w:hideMark/>
          </w:tcPr>
          <w:p w14:paraId="7E711928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60095.71</w:t>
            </w:r>
          </w:p>
        </w:tc>
        <w:tc>
          <w:tcPr>
            <w:tcW w:w="1417" w:type="dxa"/>
            <w:noWrap/>
            <w:vAlign w:val="center"/>
            <w:hideMark/>
          </w:tcPr>
          <w:p w14:paraId="53DF17EE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60183.53</w:t>
            </w:r>
          </w:p>
        </w:tc>
        <w:tc>
          <w:tcPr>
            <w:tcW w:w="1418" w:type="dxa"/>
            <w:noWrap/>
            <w:vAlign w:val="center"/>
            <w:hideMark/>
          </w:tcPr>
          <w:p w14:paraId="30A5DDCD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59971.12</w:t>
            </w:r>
          </w:p>
        </w:tc>
      </w:tr>
      <w:tr w:rsidR="00890D21" w:rsidRPr="00890D21" w14:paraId="25BABF43" w14:textId="77777777" w:rsidTr="00890D21">
        <w:trPr>
          <w:trHeight w:val="270"/>
        </w:trPr>
        <w:tc>
          <w:tcPr>
            <w:tcW w:w="2325" w:type="dxa"/>
            <w:noWrap/>
            <w:vAlign w:val="center"/>
            <w:hideMark/>
          </w:tcPr>
          <w:p w14:paraId="7BDF7384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4.2.1.10</w:t>
            </w:r>
          </w:p>
        </w:tc>
        <w:tc>
          <w:tcPr>
            <w:tcW w:w="3913" w:type="dxa"/>
            <w:noWrap/>
            <w:hideMark/>
          </w:tcPr>
          <w:p w14:paraId="465F7C0C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3-dehydroquinate dehydratase</w:t>
            </w:r>
          </w:p>
        </w:tc>
        <w:tc>
          <w:tcPr>
            <w:tcW w:w="1276" w:type="dxa"/>
            <w:noWrap/>
            <w:vAlign w:val="center"/>
            <w:hideMark/>
          </w:tcPr>
          <w:p w14:paraId="5826C42E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60058.45</w:t>
            </w:r>
          </w:p>
        </w:tc>
        <w:tc>
          <w:tcPr>
            <w:tcW w:w="1417" w:type="dxa"/>
            <w:noWrap/>
            <w:vAlign w:val="center"/>
            <w:hideMark/>
          </w:tcPr>
          <w:p w14:paraId="62410129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60004.2</w:t>
            </w:r>
          </w:p>
        </w:tc>
        <w:tc>
          <w:tcPr>
            <w:tcW w:w="1418" w:type="dxa"/>
            <w:noWrap/>
            <w:vAlign w:val="center"/>
            <w:hideMark/>
          </w:tcPr>
          <w:p w14:paraId="72D663AC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63844.9</w:t>
            </w:r>
          </w:p>
        </w:tc>
      </w:tr>
      <w:tr w:rsidR="00890D21" w:rsidRPr="00890D21" w14:paraId="7A5251AC" w14:textId="77777777" w:rsidTr="00890D21">
        <w:trPr>
          <w:trHeight w:val="270"/>
        </w:trPr>
        <w:tc>
          <w:tcPr>
            <w:tcW w:w="2325" w:type="dxa"/>
            <w:noWrap/>
            <w:vAlign w:val="center"/>
            <w:hideMark/>
          </w:tcPr>
          <w:p w14:paraId="084837E6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1.3.1.21</w:t>
            </w:r>
          </w:p>
        </w:tc>
        <w:tc>
          <w:tcPr>
            <w:tcW w:w="3913" w:type="dxa"/>
            <w:noWrap/>
            <w:hideMark/>
          </w:tcPr>
          <w:p w14:paraId="55951BC4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7-dehydrocholesterol reductase</w:t>
            </w:r>
          </w:p>
        </w:tc>
        <w:tc>
          <w:tcPr>
            <w:tcW w:w="1276" w:type="dxa"/>
            <w:noWrap/>
            <w:vAlign w:val="center"/>
            <w:hideMark/>
          </w:tcPr>
          <w:p w14:paraId="5457044B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60051.69</w:t>
            </w:r>
          </w:p>
        </w:tc>
        <w:tc>
          <w:tcPr>
            <w:tcW w:w="1417" w:type="dxa"/>
            <w:noWrap/>
            <w:vAlign w:val="center"/>
            <w:hideMark/>
          </w:tcPr>
          <w:p w14:paraId="294CA623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59661.93</w:t>
            </w:r>
          </w:p>
        </w:tc>
        <w:tc>
          <w:tcPr>
            <w:tcW w:w="1418" w:type="dxa"/>
            <w:noWrap/>
            <w:vAlign w:val="center"/>
            <w:hideMark/>
          </w:tcPr>
          <w:p w14:paraId="7C8E4DF9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63246.62</w:t>
            </w:r>
          </w:p>
        </w:tc>
      </w:tr>
      <w:tr w:rsidR="00890D21" w:rsidRPr="00890D21" w14:paraId="50290B3D" w14:textId="77777777" w:rsidTr="008960FF">
        <w:trPr>
          <w:trHeight w:val="270"/>
        </w:trPr>
        <w:tc>
          <w:tcPr>
            <w:tcW w:w="2325" w:type="dxa"/>
            <w:noWrap/>
            <w:vAlign w:val="center"/>
            <w:hideMark/>
          </w:tcPr>
          <w:p w14:paraId="43143C61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2.7.2.4</w:t>
            </w:r>
          </w:p>
        </w:tc>
        <w:tc>
          <w:tcPr>
            <w:tcW w:w="3913" w:type="dxa"/>
            <w:noWrap/>
            <w:hideMark/>
          </w:tcPr>
          <w:p w14:paraId="7A5D29AE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Aspartate kinase</w:t>
            </w:r>
          </w:p>
        </w:tc>
        <w:tc>
          <w:tcPr>
            <w:tcW w:w="1276" w:type="dxa"/>
            <w:noWrap/>
            <w:vAlign w:val="center"/>
            <w:hideMark/>
          </w:tcPr>
          <w:p w14:paraId="6314ED3F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60040.71</w:t>
            </w:r>
          </w:p>
        </w:tc>
        <w:tc>
          <w:tcPr>
            <w:tcW w:w="1417" w:type="dxa"/>
            <w:noWrap/>
            <w:vAlign w:val="center"/>
            <w:hideMark/>
          </w:tcPr>
          <w:p w14:paraId="34DE7F9A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59949.52</w:t>
            </w:r>
          </w:p>
        </w:tc>
        <w:tc>
          <w:tcPr>
            <w:tcW w:w="1418" w:type="dxa"/>
            <w:noWrap/>
            <w:vAlign w:val="center"/>
            <w:hideMark/>
          </w:tcPr>
          <w:p w14:paraId="56D1F822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59922.46</w:t>
            </w:r>
          </w:p>
        </w:tc>
      </w:tr>
      <w:tr w:rsidR="00890D21" w:rsidRPr="00890D21" w14:paraId="6AB45931" w14:textId="77777777" w:rsidTr="000868E3">
        <w:trPr>
          <w:trHeight w:val="270"/>
        </w:trPr>
        <w:tc>
          <w:tcPr>
            <w:tcW w:w="2325" w:type="dxa"/>
            <w:noWrap/>
            <w:vAlign w:val="center"/>
            <w:hideMark/>
          </w:tcPr>
          <w:p w14:paraId="51A109A9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2.3.1.51</w:t>
            </w:r>
          </w:p>
        </w:tc>
        <w:tc>
          <w:tcPr>
            <w:tcW w:w="3913" w:type="dxa"/>
            <w:noWrap/>
            <w:hideMark/>
          </w:tcPr>
          <w:p w14:paraId="29FC84D1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1-acylglycerol-3-phosphate O-acyltransferase</w:t>
            </w:r>
          </w:p>
        </w:tc>
        <w:tc>
          <w:tcPr>
            <w:tcW w:w="1276" w:type="dxa"/>
            <w:noWrap/>
            <w:vAlign w:val="center"/>
            <w:hideMark/>
          </w:tcPr>
          <w:p w14:paraId="57801965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60021.7</w:t>
            </w:r>
          </w:p>
        </w:tc>
        <w:tc>
          <w:tcPr>
            <w:tcW w:w="1417" w:type="dxa"/>
            <w:noWrap/>
            <w:vAlign w:val="center"/>
            <w:hideMark/>
          </w:tcPr>
          <w:p w14:paraId="685B1EDE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59801.19</w:t>
            </w:r>
          </w:p>
        </w:tc>
        <w:tc>
          <w:tcPr>
            <w:tcW w:w="1418" w:type="dxa"/>
            <w:noWrap/>
            <w:vAlign w:val="center"/>
            <w:hideMark/>
          </w:tcPr>
          <w:p w14:paraId="0ABC0910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60087.45</w:t>
            </w:r>
          </w:p>
        </w:tc>
      </w:tr>
      <w:tr w:rsidR="00890D21" w:rsidRPr="00890D21" w14:paraId="66FB531E" w14:textId="77777777" w:rsidTr="000868E3">
        <w:trPr>
          <w:trHeight w:val="270"/>
        </w:trPr>
        <w:tc>
          <w:tcPr>
            <w:tcW w:w="2325" w:type="dxa"/>
            <w:noWrap/>
            <w:vAlign w:val="center"/>
            <w:hideMark/>
          </w:tcPr>
          <w:p w14:paraId="23CE975A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2.7.4.8</w:t>
            </w:r>
          </w:p>
        </w:tc>
        <w:tc>
          <w:tcPr>
            <w:tcW w:w="3913" w:type="dxa"/>
            <w:noWrap/>
            <w:hideMark/>
          </w:tcPr>
          <w:p w14:paraId="47911669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Guanylate kinase</w:t>
            </w:r>
          </w:p>
        </w:tc>
        <w:tc>
          <w:tcPr>
            <w:tcW w:w="1276" w:type="dxa"/>
            <w:noWrap/>
            <w:vAlign w:val="center"/>
            <w:hideMark/>
          </w:tcPr>
          <w:p w14:paraId="24159542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60005.72</w:t>
            </w:r>
          </w:p>
        </w:tc>
        <w:tc>
          <w:tcPr>
            <w:tcW w:w="1417" w:type="dxa"/>
            <w:noWrap/>
            <w:vAlign w:val="center"/>
            <w:hideMark/>
          </w:tcPr>
          <w:p w14:paraId="6B0BDA05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59913.52</w:t>
            </w:r>
          </w:p>
        </w:tc>
        <w:tc>
          <w:tcPr>
            <w:tcW w:w="1418" w:type="dxa"/>
            <w:noWrap/>
            <w:vAlign w:val="center"/>
            <w:hideMark/>
          </w:tcPr>
          <w:p w14:paraId="40B7D1E0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59896.78</w:t>
            </w:r>
          </w:p>
        </w:tc>
      </w:tr>
      <w:tr w:rsidR="00890D21" w:rsidRPr="00890D21" w14:paraId="691B4B1D" w14:textId="77777777" w:rsidTr="000868E3">
        <w:trPr>
          <w:trHeight w:val="270"/>
        </w:trPr>
        <w:tc>
          <w:tcPr>
            <w:tcW w:w="2325" w:type="dxa"/>
            <w:noWrap/>
            <w:vAlign w:val="center"/>
            <w:hideMark/>
          </w:tcPr>
          <w:p w14:paraId="52B09072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1.13.11.6</w:t>
            </w:r>
          </w:p>
        </w:tc>
        <w:tc>
          <w:tcPr>
            <w:tcW w:w="3913" w:type="dxa"/>
            <w:noWrap/>
            <w:hideMark/>
          </w:tcPr>
          <w:p w14:paraId="5AA24A7E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3-hydroxyanthranilate 3,4-dioxygenase</w:t>
            </w:r>
          </w:p>
        </w:tc>
        <w:tc>
          <w:tcPr>
            <w:tcW w:w="1276" w:type="dxa"/>
            <w:noWrap/>
            <w:vAlign w:val="center"/>
            <w:hideMark/>
          </w:tcPr>
          <w:p w14:paraId="1F109EE3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59994.76</w:t>
            </w:r>
          </w:p>
        </w:tc>
        <w:tc>
          <w:tcPr>
            <w:tcW w:w="1417" w:type="dxa"/>
            <w:noWrap/>
            <w:vAlign w:val="center"/>
            <w:hideMark/>
          </w:tcPr>
          <w:p w14:paraId="5BAC3F82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59861.48</w:t>
            </w:r>
          </w:p>
        </w:tc>
        <w:tc>
          <w:tcPr>
            <w:tcW w:w="1418" w:type="dxa"/>
            <w:noWrap/>
            <w:vAlign w:val="center"/>
            <w:hideMark/>
          </w:tcPr>
          <w:p w14:paraId="7A0D3E48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59900.94</w:t>
            </w:r>
          </w:p>
        </w:tc>
      </w:tr>
      <w:tr w:rsidR="00890D21" w:rsidRPr="00890D21" w14:paraId="514E5966" w14:textId="77777777" w:rsidTr="000868E3">
        <w:trPr>
          <w:trHeight w:val="270"/>
        </w:trPr>
        <w:tc>
          <w:tcPr>
            <w:tcW w:w="2325" w:type="dxa"/>
            <w:tcBorders>
              <w:bottom w:val="single" w:sz="12" w:space="0" w:color="auto"/>
            </w:tcBorders>
            <w:noWrap/>
            <w:vAlign w:val="center"/>
            <w:hideMark/>
          </w:tcPr>
          <w:p w14:paraId="571D7438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2.3.1.57</w:t>
            </w:r>
          </w:p>
        </w:tc>
        <w:tc>
          <w:tcPr>
            <w:tcW w:w="3913" w:type="dxa"/>
            <w:tcBorders>
              <w:bottom w:val="single" w:sz="12" w:space="0" w:color="auto"/>
            </w:tcBorders>
            <w:noWrap/>
            <w:hideMark/>
          </w:tcPr>
          <w:p w14:paraId="20007CA2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Diamine N-acetyltransferase</w:t>
            </w:r>
          </w:p>
        </w:tc>
        <w:tc>
          <w:tcPr>
            <w:tcW w:w="1276" w:type="dxa"/>
            <w:tcBorders>
              <w:bottom w:val="single" w:sz="12" w:space="0" w:color="auto"/>
            </w:tcBorders>
            <w:noWrap/>
            <w:vAlign w:val="center"/>
            <w:hideMark/>
          </w:tcPr>
          <w:p w14:paraId="4DBA2918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59985.73</w:t>
            </w:r>
          </w:p>
        </w:tc>
        <w:tc>
          <w:tcPr>
            <w:tcW w:w="1417" w:type="dxa"/>
            <w:tcBorders>
              <w:bottom w:val="single" w:sz="12" w:space="0" w:color="auto"/>
            </w:tcBorders>
            <w:noWrap/>
            <w:vAlign w:val="center"/>
            <w:hideMark/>
          </w:tcPr>
          <w:p w14:paraId="79C75A2D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59892.19</w:t>
            </w:r>
          </w:p>
        </w:tc>
        <w:tc>
          <w:tcPr>
            <w:tcW w:w="1418" w:type="dxa"/>
            <w:tcBorders>
              <w:bottom w:val="single" w:sz="12" w:space="0" w:color="auto"/>
            </w:tcBorders>
            <w:noWrap/>
            <w:vAlign w:val="center"/>
            <w:hideMark/>
          </w:tcPr>
          <w:p w14:paraId="6FDB7618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59877.44</w:t>
            </w:r>
          </w:p>
        </w:tc>
      </w:tr>
      <w:tr w:rsidR="00890D21" w:rsidRPr="00890D21" w14:paraId="102EEB59" w14:textId="77777777" w:rsidTr="000868E3">
        <w:trPr>
          <w:trHeight w:val="270"/>
        </w:trPr>
        <w:tc>
          <w:tcPr>
            <w:tcW w:w="2325" w:type="dxa"/>
            <w:tcBorders>
              <w:top w:val="single" w:sz="12" w:space="0" w:color="auto"/>
            </w:tcBorders>
            <w:noWrap/>
            <w:vAlign w:val="center"/>
            <w:hideMark/>
          </w:tcPr>
          <w:p w14:paraId="45C8806F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lastRenderedPageBreak/>
              <w:t>3.1.1.31</w:t>
            </w:r>
          </w:p>
        </w:tc>
        <w:tc>
          <w:tcPr>
            <w:tcW w:w="3913" w:type="dxa"/>
            <w:tcBorders>
              <w:top w:val="single" w:sz="12" w:space="0" w:color="auto"/>
            </w:tcBorders>
            <w:noWrap/>
            <w:hideMark/>
          </w:tcPr>
          <w:p w14:paraId="37F40F1F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6-phosphogluconolactonase</w:t>
            </w:r>
          </w:p>
        </w:tc>
        <w:tc>
          <w:tcPr>
            <w:tcW w:w="1276" w:type="dxa"/>
            <w:tcBorders>
              <w:top w:val="single" w:sz="12" w:space="0" w:color="auto"/>
            </w:tcBorders>
            <w:noWrap/>
            <w:vAlign w:val="center"/>
            <w:hideMark/>
          </w:tcPr>
          <w:p w14:paraId="28F4E836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59975.37</w:t>
            </w:r>
          </w:p>
        </w:tc>
        <w:tc>
          <w:tcPr>
            <w:tcW w:w="1417" w:type="dxa"/>
            <w:tcBorders>
              <w:top w:val="single" w:sz="12" w:space="0" w:color="auto"/>
            </w:tcBorders>
            <w:noWrap/>
            <w:vAlign w:val="center"/>
            <w:hideMark/>
          </w:tcPr>
          <w:p w14:paraId="567D3230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59923.51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noWrap/>
            <w:vAlign w:val="center"/>
            <w:hideMark/>
          </w:tcPr>
          <w:p w14:paraId="1BFB3BB9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59799.78</w:t>
            </w:r>
          </w:p>
        </w:tc>
      </w:tr>
      <w:tr w:rsidR="00890D21" w:rsidRPr="00890D21" w14:paraId="599F96E9" w14:textId="77777777" w:rsidTr="00890D21">
        <w:trPr>
          <w:trHeight w:val="270"/>
        </w:trPr>
        <w:tc>
          <w:tcPr>
            <w:tcW w:w="2325" w:type="dxa"/>
            <w:noWrap/>
            <w:vAlign w:val="center"/>
            <w:hideMark/>
          </w:tcPr>
          <w:p w14:paraId="73075F37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1.11.1.9</w:t>
            </w:r>
          </w:p>
        </w:tc>
        <w:tc>
          <w:tcPr>
            <w:tcW w:w="3913" w:type="dxa"/>
            <w:noWrap/>
            <w:hideMark/>
          </w:tcPr>
          <w:p w14:paraId="7CDCAF6C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Glutathione peroxidase</w:t>
            </w:r>
          </w:p>
        </w:tc>
        <w:tc>
          <w:tcPr>
            <w:tcW w:w="1276" w:type="dxa"/>
            <w:noWrap/>
            <w:vAlign w:val="center"/>
            <w:hideMark/>
          </w:tcPr>
          <w:p w14:paraId="3942B88C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59974.7</w:t>
            </w:r>
          </w:p>
        </w:tc>
        <w:tc>
          <w:tcPr>
            <w:tcW w:w="1417" w:type="dxa"/>
            <w:noWrap/>
            <w:vAlign w:val="center"/>
            <w:hideMark/>
          </w:tcPr>
          <w:p w14:paraId="4FAEA581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59920.84</w:t>
            </w:r>
          </w:p>
        </w:tc>
        <w:tc>
          <w:tcPr>
            <w:tcW w:w="1418" w:type="dxa"/>
            <w:noWrap/>
            <w:vAlign w:val="center"/>
            <w:hideMark/>
          </w:tcPr>
          <w:p w14:paraId="7A102D1C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59799.45</w:t>
            </w:r>
          </w:p>
        </w:tc>
      </w:tr>
      <w:tr w:rsidR="00890D21" w:rsidRPr="00890D21" w14:paraId="49677F50" w14:textId="77777777" w:rsidTr="00890D21">
        <w:trPr>
          <w:trHeight w:val="270"/>
        </w:trPr>
        <w:tc>
          <w:tcPr>
            <w:tcW w:w="2325" w:type="dxa"/>
            <w:noWrap/>
            <w:vAlign w:val="center"/>
            <w:hideMark/>
          </w:tcPr>
          <w:p w14:paraId="5A6D5FB4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1.4.3.5</w:t>
            </w:r>
          </w:p>
        </w:tc>
        <w:tc>
          <w:tcPr>
            <w:tcW w:w="3913" w:type="dxa"/>
            <w:noWrap/>
            <w:hideMark/>
          </w:tcPr>
          <w:p w14:paraId="30FD6E48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Pyridoxal 5'-phosphate synthase</w:t>
            </w:r>
          </w:p>
        </w:tc>
        <w:tc>
          <w:tcPr>
            <w:tcW w:w="1276" w:type="dxa"/>
            <w:noWrap/>
            <w:vAlign w:val="center"/>
            <w:hideMark/>
          </w:tcPr>
          <w:p w14:paraId="057C9D99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59941.05</w:t>
            </w:r>
          </w:p>
        </w:tc>
        <w:tc>
          <w:tcPr>
            <w:tcW w:w="1417" w:type="dxa"/>
            <w:noWrap/>
            <w:vAlign w:val="center"/>
            <w:hideMark/>
          </w:tcPr>
          <w:p w14:paraId="18B6971B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59860.55</w:t>
            </w:r>
          </w:p>
        </w:tc>
        <w:tc>
          <w:tcPr>
            <w:tcW w:w="1418" w:type="dxa"/>
            <w:noWrap/>
            <w:vAlign w:val="center"/>
            <w:hideMark/>
          </w:tcPr>
          <w:p w14:paraId="2FCF93D8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59853.12</w:t>
            </w:r>
          </w:p>
        </w:tc>
      </w:tr>
      <w:tr w:rsidR="00890D21" w:rsidRPr="00890D21" w14:paraId="6316AEE5" w14:textId="77777777" w:rsidTr="00890D21">
        <w:trPr>
          <w:trHeight w:val="270"/>
        </w:trPr>
        <w:tc>
          <w:tcPr>
            <w:tcW w:w="2325" w:type="dxa"/>
            <w:noWrap/>
            <w:vAlign w:val="center"/>
            <w:hideMark/>
          </w:tcPr>
          <w:p w14:paraId="228C0298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1.2.1.2</w:t>
            </w:r>
          </w:p>
        </w:tc>
        <w:tc>
          <w:tcPr>
            <w:tcW w:w="3913" w:type="dxa"/>
            <w:noWrap/>
            <w:hideMark/>
          </w:tcPr>
          <w:p w14:paraId="704C5596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Formate dehydrogenase</w:t>
            </w:r>
          </w:p>
        </w:tc>
        <w:tc>
          <w:tcPr>
            <w:tcW w:w="1276" w:type="dxa"/>
            <w:noWrap/>
            <w:vAlign w:val="center"/>
            <w:hideMark/>
          </w:tcPr>
          <w:p w14:paraId="3B7C4990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59852.42</w:t>
            </w:r>
          </w:p>
        </w:tc>
        <w:tc>
          <w:tcPr>
            <w:tcW w:w="1417" w:type="dxa"/>
            <w:noWrap/>
            <w:vAlign w:val="center"/>
            <w:hideMark/>
          </w:tcPr>
          <w:p w14:paraId="2A1EECB6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59765.17</w:t>
            </w:r>
          </w:p>
        </w:tc>
        <w:tc>
          <w:tcPr>
            <w:tcW w:w="1418" w:type="dxa"/>
            <w:noWrap/>
            <w:vAlign w:val="center"/>
            <w:hideMark/>
          </w:tcPr>
          <w:p w14:paraId="7F6BBBF5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59805.93</w:t>
            </w:r>
          </w:p>
        </w:tc>
      </w:tr>
      <w:tr w:rsidR="00890D21" w:rsidRPr="00890D21" w14:paraId="6A0348A6" w14:textId="77777777" w:rsidTr="00890D21">
        <w:trPr>
          <w:trHeight w:val="270"/>
        </w:trPr>
        <w:tc>
          <w:tcPr>
            <w:tcW w:w="2325" w:type="dxa"/>
            <w:noWrap/>
            <w:vAlign w:val="center"/>
            <w:hideMark/>
          </w:tcPr>
          <w:p w14:paraId="784081FF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4.2.1.33</w:t>
            </w:r>
          </w:p>
        </w:tc>
        <w:tc>
          <w:tcPr>
            <w:tcW w:w="3913" w:type="dxa"/>
            <w:noWrap/>
            <w:hideMark/>
          </w:tcPr>
          <w:p w14:paraId="5DC808AC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3-isopropylmalate dehydratase</w:t>
            </w:r>
          </w:p>
        </w:tc>
        <w:tc>
          <w:tcPr>
            <w:tcW w:w="1276" w:type="dxa"/>
            <w:noWrap/>
            <w:vAlign w:val="center"/>
            <w:hideMark/>
          </w:tcPr>
          <w:p w14:paraId="5E01A432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59821.77</w:t>
            </w:r>
          </w:p>
        </w:tc>
        <w:tc>
          <w:tcPr>
            <w:tcW w:w="1417" w:type="dxa"/>
            <w:noWrap/>
            <w:vAlign w:val="center"/>
            <w:hideMark/>
          </w:tcPr>
          <w:p w14:paraId="0004F9B8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59679.51</w:t>
            </w:r>
          </w:p>
        </w:tc>
        <w:tc>
          <w:tcPr>
            <w:tcW w:w="1418" w:type="dxa"/>
            <w:noWrap/>
            <w:vAlign w:val="center"/>
            <w:hideMark/>
          </w:tcPr>
          <w:p w14:paraId="59ECBC5E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59909.27</w:t>
            </w:r>
          </w:p>
        </w:tc>
      </w:tr>
      <w:tr w:rsidR="00890D21" w:rsidRPr="00890D21" w14:paraId="5C787BAD" w14:textId="77777777" w:rsidTr="00890D21">
        <w:trPr>
          <w:trHeight w:val="270"/>
        </w:trPr>
        <w:tc>
          <w:tcPr>
            <w:tcW w:w="2325" w:type="dxa"/>
            <w:noWrap/>
            <w:vAlign w:val="center"/>
            <w:hideMark/>
          </w:tcPr>
          <w:p w14:paraId="1B070297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4.99.1.1</w:t>
            </w:r>
          </w:p>
        </w:tc>
        <w:tc>
          <w:tcPr>
            <w:tcW w:w="3913" w:type="dxa"/>
            <w:noWrap/>
            <w:hideMark/>
          </w:tcPr>
          <w:p w14:paraId="76FB1F1D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Ferrochelatase</w:t>
            </w:r>
          </w:p>
        </w:tc>
        <w:tc>
          <w:tcPr>
            <w:tcW w:w="1276" w:type="dxa"/>
            <w:noWrap/>
            <w:vAlign w:val="center"/>
            <w:hideMark/>
          </w:tcPr>
          <w:p w14:paraId="1AE58796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59798.39</w:t>
            </w:r>
          </w:p>
        </w:tc>
        <w:tc>
          <w:tcPr>
            <w:tcW w:w="1417" w:type="dxa"/>
            <w:noWrap/>
            <w:vAlign w:val="center"/>
            <w:hideMark/>
          </w:tcPr>
          <w:p w14:paraId="728F3645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59705.18</w:t>
            </w:r>
          </w:p>
        </w:tc>
        <w:tc>
          <w:tcPr>
            <w:tcW w:w="1418" w:type="dxa"/>
            <w:noWrap/>
            <w:vAlign w:val="center"/>
            <w:hideMark/>
          </w:tcPr>
          <w:p w14:paraId="7B21D86B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59810.46</w:t>
            </w:r>
          </w:p>
        </w:tc>
      </w:tr>
      <w:tr w:rsidR="00890D21" w:rsidRPr="00890D21" w14:paraId="79E64AE2" w14:textId="77777777" w:rsidTr="00890D21">
        <w:trPr>
          <w:trHeight w:val="270"/>
        </w:trPr>
        <w:tc>
          <w:tcPr>
            <w:tcW w:w="2325" w:type="dxa"/>
            <w:noWrap/>
            <w:vAlign w:val="center"/>
            <w:hideMark/>
          </w:tcPr>
          <w:p w14:paraId="152D90F7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6.1.1.9</w:t>
            </w:r>
          </w:p>
        </w:tc>
        <w:tc>
          <w:tcPr>
            <w:tcW w:w="3913" w:type="dxa"/>
            <w:noWrap/>
            <w:hideMark/>
          </w:tcPr>
          <w:p w14:paraId="101F038A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Valine--tRNA ligase</w:t>
            </w:r>
          </w:p>
        </w:tc>
        <w:tc>
          <w:tcPr>
            <w:tcW w:w="1276" w:type="dxa"/>
            <w:noWrap/>
            <w:vAlign w:val="center"/>
            <w:hideMark/>
          </w:tcPr>
          <w:p w14:paraId="10D77444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59760.38</w:t>
            </w:r>
          </w:p>
        </w:tc>
        <w:tc>
          <w:tcPr>
            <w:tcW w:w="1417" w:type="dxa"/>
            <w:noWrap/>
            <w:vAlign w:val="center"/>
            <w:hideMark/>
          </w:tcPr>
          <w:p w14:paraId="349411D8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59760.16</w:t>
            </w:r>
          </w:p>
        </w:tc>
        <w:tc>
          <w:tcPr>
            <w:tcW w:w="1418" w:type="dxa"/>
            <w:noWrap/>
            <w:vAlign w:val="center"/>
            <w:hideMark/>
          </w:tcPr>
          <w:p w14:paraId="2F7D6DB3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59794.46</w:t>
            </w:r>
          </w:p>
        </w:tc>
      </w:tr>
      <w:tr w:rsidR="00890D21" w:rsidRPr="00890D21" w14:paraId="1D7C3C97" w14:textId="77777777" w:rsidTr="00890D21">
        <w:trPr>
          <w:trHeight w:val="270"/>
        </w:trPr>
        <w:tc>
          <w:tcPr>
            <w:tcW w:w="2325" w:type="dxa"/>
            <w:noWrap/>
            <w:vAlign w:val="center"/>
            <w:hideMark/>
          </w:tcPr>
          <w:p w14:paraId="12D3BEA9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3.6.4.3</w:t>
            </w:r>
          </w:p>
        </w:tc>
        <w:tc>
          <w:tcPr>
            <w:tcW w:w="3913" w:type="dxa"/>
            <w:noWrap/>
            <w:hideMark/>
          </w:tcPr>
          <w:p w14:paraId="604604ED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Microtubule-severing ATPase</w:t>
            </w:r>
          </w:p>
        </w:tc>
        <w:tc>
          <w:tcPr>
            <w:tcW w:w="1276" w:type="dxa"/>
            <w:noWrap/>
            <w:vAlign w:val="center"/>
            <w:hideMark/>
          </w:tcPr>
          <w:p w14:paraId="7937E664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59728.7</w:t>
            </w:r>
          </w:p>
        </w:tc>
        <w:tc>
          <w:tcPr>
            <w:tcW w:w="1417" w:type="dxa"/>
            <w:noWrap/>
            <w:vAlign w:val="center"/>
            <w:hideMark/>
          </w:tcPr>
          <w:p w14:paraId="708E728D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59685.78</w:t>
            </w:r>
          </w:p>
        </w:tc>
        <w:tc>
          <w:tcPr>
            <w:tcW w:w="1418" w:type="dxa"/>
            <w:noWrap/>
            <w:vAlign w:val="center"/>
            <w:hideMark/>
          </w:tcPr>
          <w:p w14:paraId="23CD7E8A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59720.79</w:t>
            </w:r>
          </w:p>
        </w:tc>
      </w:tr>
      <w:tr w:rsidR="00890D21" w:rsidRPr="00890D21" w14:paraId="6FE2B199" w14:textId="77777777" w:rsidTr="00890D21">
        <w:trPr>
          <w:trHeight w:val="270"/>
        </w:trPr>
        <w:tc>
          <w:tcPr>
            <w:tcW w:w="2325" w:type="dxa"/>
            <w:noWrap/>
            <w:vAlign w:val="center"/>
            <w:hideMark/>
          </w:tcPr>
          <w:p w14:paraId="422D3922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4.2.1.22</w:t>
            </w:r>
          </w:p>
        </w:tc>
        <w:tc>
          <w:tcPr>
            <w:tcW w:w="3913" w:type="dxa"/>
            <w:noWrap/>
            <w:hideMark/>
          </w:tcPr>
          <w:p w14:paraId="5BF5A3BE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Cystathionine beta-synthase</w:t>
            </w:r>
          </w:p>
        </w:tc>
        <w:tc>
          <w:tcPr>
            <w:tcW w:w="1276" w:type="dxa"/>
            <w:noWrap/>
            <w:vAlign w:val="center"/>
            <w:hideMark/>
          </w:tcPr>
          <w:p w14:paraId="79979A6B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59663.71</w:t>
            </w:r>
          </w:p>
        </w:tc>
        <w:tc>
          <w:tcPr>
            <w:tcW w:w="1417" w:type="dxa"/>
            <w:noWrap/>
            <w:vAlign w:val="center"/>
            <w:hideMark/>
          </w:tcPr>
          <w:p w14:paraId="480BF860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59626.49</w:t>
            </w:r>
          </w:p>
        </w:tc>
        <w:tc>
          <w:tcPr>
            <w:tcW w:w="1418" w:type="dxa"/>
            <w:noWrap/>
            <w:vAlign w:val="center"/>
            <w:hideMark/>
          </w:tcPr>
          <w:p w14:paraId="0E445E4F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59661.46</w:t>
            </w:r>
          </w:p>
        </w:tc>
      </w:tr>
      <w:tr w:rsidR="00890D21" w:rsidRPr="00890D21" w14:paraId="54A6E718" w14:textId="77777777" w:rsidTr="00890D21">
        <w:trPr>
          <w:trHeight w:val="270"/>
        </w:trPr>
        <w:tc>
          <w:tcPr>
            <w:tcW w:w="2325" w:type="dxa"/>
            <w:tcBorders>
              <w:bottom w:val="single" w:sz="12" w:space="0" w:color="auto"/>
            </w:tcBorders>
            <w:noWrap/>
            <w:vAlign w:val="center"/>
            <w:hideMark/>
          </w:tcPr>
          <w:p w14:paraId="66C41D8F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2.1.1.100</w:t>
            </w:r>
          </w:p>
        </w:tc>
        <w:tc>
          <w:tcPr>
            <w:tcW w:w="3913" w:type="dxa"/>
            <w:tcBorders>
              <w:bottom w:val="single" w:sz="12" w:space="0" w:color="auto"/>
            </w:tcBorders>
            <w:noWrap/>
            <w:hideMark/>
          </w:tcPr>
          <w:p w14:paraId="0CAEF535" w14:textId="77777777" w:rsidR="00890D21" w:rsidRPr="00890D21" w:rsidRDefault="00890D21" w:rsidP="00890D21">
            <w:pPr>
              <w:widowControl/>
              <w:jc w:val="left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Protein-S-isoprenylcysteine O-methyltransferase</w:t>
            </w:r>
          </w:p>
        </w:tc>
        <w:tc>
          <w:tcPr>
            <w:tcW w:w="1276" w:type="dxa"/>
            <w:tcBorders>
              <w:bottom w:val="single" w:sz="12" w:space="0" w:color="auto"/>
            </w:tcBorders>
            <w:noWrap/>
            <w:vAlign w:val="center"/>
            <w:hideMark/>
          </w:tcPr>
          <w:p w14:paraId="2F01A834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59641.04</w:t>
            </w:r>
          </w:p>
        </w:tc>
        <w:tc>
          <w:tcPr>
            <w:tcW w:w="1417" w:type="dxa"/>
            <w:tcBorders>
              <w:bottom w:val="single" w:sz="12" w:space="0" w:color="auto"/>
            </w:tcBorders>
            <w:noWrap/>
            <w:vAlign w:val="center"/>
            <w:hideMark/>
          </w:tcPr>
          <w:p w14:paraId="6D9EA456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59622.48</w:t>
            </w:r>
          </w:p>
        </w:tc>
        <w:tc>
          <w:tcPr>
            <w:tcW w:w="1418" w:type="dxa"/>
            <w:tcBorders>
              <w:bottom w:val="single" w:sz="12" w:space="0" w:color="auto"/>
            </w:tcBorders>
            <w:noWrap/>
            <w:vAlign w:val="center"/>
            <w:hideMark/>
          </w:tcPr>
          <w:p w14:paraId="7A136216" w14:textId="77777777" w:rsidR="00890D21" w:rsidRPr="00890D21" w:rsidRDefault="00890D21" w:rsidP="00890D21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</w:pPr>
            <w:r w:rsidRPr="00890D21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59625.43</w:t>
            </w:r>
          </w:p>
        </w:tc>
      </w:tr>
    </w:tbl>
    <w:p w14:paraId="319CE193" w14:textId="77777777" w:rsidR="000C0E03" w:rsidRDefault="000C0E03" w:rsidP="00460A4F">
      <w:pPr>
        <w:rPr>
          <w:rFonts w:ascii="Times New Roman" w:hAnsi="Times New Roman" w:cs="Times New Roman"/>
        </w:rPr>
      </w:pPr>
    </w:p>
    <w:p w14:paraId="649784D3" w14:textId="07AEEC3B" w:rsidR="008960FF" w:rsidRDefault="000C0E03" w:rsidP="000868E3">
      <w:pPr>
        <w:pStyle w:val="af2"/>
        <w:keepNext/>
        <w:jc w:val="center"/>
        <w:rPr>
          <w:rFonts w:ascii="Times New Roman" w:hAnsi="Times New Roman" w:cs="Times New Roman"/>
          <w:sz w:val="24"/>
          <w:szCs w:val="24"/>
        </w:rPr>
      </w:pPr>
      <w:r w:rsidRPr="00460A4F">
        <w:rPr>
          <w:rFonts w:ascii="Times New Roman" w:hAnsi="Times New Roman" w:cs="Times New Roman"/>
          <w:sz w:val="24"/>
          <w:szCs w:val="24"/>
        </w:rPr>
        <w:t>Table S</w:t>
      </w:r>
      <w:r w:rsidRPr="00460A4F">
        <w:rPr>
          <w:rFonts w:ascii="Times New Roman" w:hAnsi="Times New Roman" w:cs="Times New Roman"/>
          <w:sz w:val="24"/>
          <w:szCs w:val="24"/>
        </w:rPr>
        <w:fldChar w:fldCharType="begin"/>
      </w:r>
      <w:r w:rsidRPr="00460A4F">
        <w:rPr>
          <w:rFonts w:ascii="Times New Roman" w:hAnsi="Times New Roman" w:cs="Times New Roman"/>
          <w:sz w:val="24"/>
          <w:szCs w:val="24"/>
        </w:rPr>
        <w:instrText xml:space="preserve"> SEQ Table \* ARABIC </w:instrText>
      </w:r>
      <w:r w:rsidRPr="00460A4F">
        <w:rPr>
          <w:rFonts w:ascii="Times New Roman" w:hAnsi="Times New Roman" w:cs="Times New Roman"/>
          <w:sz w:val="24"/>
          <w:szCs w:val="24"/>
        </w:rPr>
        <w:fldChar w:fldCharType="separate"/>
      </w:r>
      <w:r w:rsidR="00314808">
        <w:rPr>
          <w:rFonts w:ascii="Times New Roman" w:hAnsi="Times New Roman" w:cs="Times New Roman"/>
          <w:noProof/>
          <w:sz w:val="24"/>
          <w:szCs w:val="24"/>
        </w:rPr>
        <w:t>3</w:t>
      </w:r>
      <w:r w:rsidRPr="00460A4F">
        <w:rPr>
          <w:rFonts w:ascii="Times New Roman" w:hAnsi="Times New Roman" w:cs="Times New Roman"/>
          <w:sz w:val="24"/>
          <w:szCs w:val="24"/>
        </w:rPr>
        <w:fldChar w:fldCharType="end"/>
      </w:r>
      <w:r w:rsidRPr="00460A4F">
        <w:rPr>
          <w:rFonts w:ascii="Times New Roman" w:hAnsi="Times New Roman" w:cs="Times New Roman"/>
          <w:sz w:val="24"/>
          <w:szCs w:val="24"/>
        </w:rPr>
        <w:t>.</w:t>
      </w:r>
      <w:r w:rsidR="00460A4F" w:rsidRPr="00460A4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bookmarkStart w:id="2" w:name="_Hlk196570367"/>
      <w:r w:rsidR="00460A4F" w:rsidRPr="00460A4F">
        <w:rPr>
          <w:rFonts w:ascii="Times New Roman" w:hAnsi="Times New Roman" w:cs="Times New Roman"/>
          <w:sz w:val="24"/>
          <w:szCs w:val="24"/>
        </w:rPr>
        <w:t>Key Enzyme Systems in the MVA and MEP Biosynthetic Pathways</w:t>
      </w:r>
      <w:r w:rsidR="000868E3">
        <w:rPr>
          <w:rFonts w:ascii="Times New Roman" w:hAnsi="Times New Roman" w:cs="Times New Roman" w:hint="eastAsia"/>
          <w:sz w:val="24"/>
          <w:szCs w:val="24"/>
        </w:rPr>
        <w:t>.</w:t>
      </w:r>
    </w:p>
    <w:p w14:paraId="13361663" w14:textId="77777777" w:rsidR="000868E3" w:rsidRPr="000868E3" w:rsidRDefault="000868E3" w:rsidP="000868E3">
      <w:pPr>
        <w:rPr>
          <w:rFonts w:hint="eastAsia"/>
        </w:rPr>
      </w:pPr>
    </w:p>
    <w:tbl>
      <w:tblPr>
        <w:tblStyle w:val="af3"/>
        <w:tblW w:w="10366" w:type="dxa"/>
        <w:tblInd w:w="-9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27"/>
        <w:gridCol w:w="4111"/>
        <w:gridCol w:w="1418"/>
        <w:gridCol w:w="1275"/>
        <w:gridCol w:w="1435"/>
      </w:tblGrid>
      <w:tr w:rsidR="000C0E03" w14:paraId="246F1653" w14:textId="77777777" w:rsidTr="000C0E03">
        <w:tc>
          <w:tcPr>
            <w:tcW w:w="2127" w:type="dxa"/>
            <w:vMerge w:val="restart"/>
            <w:tcBorders>
              <w:top w:val="single" w:sz="12" w:space="0" w:color="auto"/>
            </w:tcBorders>
            <w:vAlign w:val="center"/>
          </w:tcPr>
          <w:bookmarkEnd w:id="2"/>
          <w:p w14:paraId="3DDAF9E4" w14:textId="05376C4D" w:rsidR="000C0E03" w:rsidRDefault="000C0E03" w:rsidP="000C0E03">
            <w:pPr>
              <w:jc w:val="center"/>
              <w:rPr>
                <w:rFonts w:ascii="Times New Roman" w:hAnsi="Times New Roman" w:cs="Times New Roman"/>
              </w:rPr>
            </w:pPr>
            <w:r w:rsidRPr="00890D21">
              <w:rPr>
                <w:rFonts w:ascii="Times New Roman" w:hAnsi="Times New Roman" w:cs="Times New Roman"/>
              </w:rPr>
              <w:t>Enzyme ID</w:t>
            </w:r>
          </w:p>
        </w:tc>
        <w:tc>
          <w:tcPr>
            <w:tcW w:w="4111" w:type="dxa"/>
            <w:vMerge w:val="restart"/>
            <w:tcBorders>
              <w:top w:val="single" w:sz="12" w:space="0" w:color="auto"/>
            </w:tcBorders>
            <w:vAlign w:val="center"/>
          </w:tcPr>
          <w:p w14:paraId="14B16E81" w14:textId="7AB5FDFD" w:rsidR="000C0E03" w:rsidRDefault="000C0E03" w:rsidP="000C0E03">
            <w:pPr>
              <w:jc w:val="center"/>
              <w:rPr>
                <w:rFonts w:ascii="Times New Roman" w:hAnsi="Times New Roman" w:cs="Times New Roman"/>
              </w:rPr>
            </w:pPr>
            <w:r w:rsidRPr="00890D21">
              <w:rPr>
                <w:rFonts w:ascii="Times New Roman" w:hAnsi="Times New Roman" w:cs="Times New Roman"/>
              </w:rPr>
              <w:t>Enzyme Name</w:t>
            </w:r>
          </w:p>
        </w:tc>
        <w:tc>
          <w:tcPr>
            <w:tcW w:w="4128" w:type="dxa"/>
            <w:gridSpan w:val="3"/>
            <w:tcBorders>
              <w:top w:val="single" w:sz="12" w:space="0" w:color="auto"/>
            </w:tcBorders>
            <w:vAlign w:val="center"/>
          </w:tcPr>
          <w:p w14:paraId="453885BA" w14:textId="7AE6C33A" w:rsidR="000C0E03" w:rsidRDefault="000C0E03" w:rsidP="000C0E03">
            <w:pPr>
              <w:jc w:val="center"/>
              <w:rPr>
                <w:rFonts w:ascii="Times New Roman" w:hAnsi="Times New Roman" w:cs="Times New Roman"/>
              </w:rPr>
            </w:pPr>
            <w:r w:rsidRPr="00890D21">
              <w:rPr>
                <w:rFonts w:ascii="Times New Roman" w:hAnsi="Times New Roman" w:cs="Times New Roman"/>
              </w:rPr>
              <w:t>Enzyme Abundance</w:t>
            </w:r>
          </w:p>
        </w:tc>
      </w:tr>
      <w:tr w:rsidR="000C0E03" w14:paraId="7990B50E" w14:textId="77777777" w:rsidTr="000C0E03">
        <w:tc>
          <w:tcPr>
            <w:tcW w:w="2127" w:type="dxa"/>
            <w:vMerge/>
            <w:tcBorders>
              <w:bottom w:val="single" w:sz="6" w:space="0" w:color="auto"/>
            </w:tcBorders>
            <w:vAlign w:val="center"/>
          </w:tcPr>
          <w:p w14:paraId="54B83B41" w14:textId="655B9386" w:rsidR="000C0E03" w:rsidRDefault="000C0E03" w:rsidP="000C0E0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111" w:type="dxa"/>
            <w:vMerge/>
            <w:tcBorders>
              <w:bottom w:val="single" w:sz="6" w:space="0" w:color="auto"/>
            </w:tcBorders>
            <w:vAlign w:val="center"/>
          </w:tcPr>
          <w:p w14:paraId="3AC602EE" w14:textId="1DFC7F8D" w:rsidR="000C0E03" w:rsidRDefault="000C0E03" w:rsidP="000C0E0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tcBorders>
              <w:bottom w:val="single" w:sz="6" w:space="0" w:color="auto"/>
            </w:tcBorders>
            <w:vAlign w:val="center"/>
          </w:tcPr>
          <w:p w14:paraId="596B47E4" w14:textId="35F889F3" w:rsidR="000C0E03" w:rsidRDefault="000C0E03" w:rsidP="000C0E03">
            <w:pPr>
              <w:jc w:val="center"/>
              <w:rPr>
                <w:rFonts w:ascii="Times New Roman" w:hAnsi="Times New Roman" w:cs="Times New Roman"/>
              </w:rPr>
            </w:pPr>
            <w:r w:rsidRPr="00890D21">
              <w:rPr>
                <w:rFonts w:ascii="Times New Roman" w:hAnsi="Times New Roman" w:cs="Times New Roman"/>
              </w:rPr>
              <w:t>KB group</w:t>
            </w:r>
          </w:p>
        </w:tc>
        <w:tc>
          <w:tcPr>
            <w:tcW w:w="1275" w:type="dxa"/>
            <w:tcBorders>
              <w:bottom w:val="single" w:sz="6" w:space="0" w:color="auto"/>
            </w:tcBorders>
            <w:vAlign w:val="center"/>
          </w:tcPr>
          <w:p w14:paraId="03B1D118" w14:textId="1AD0FC75" w:rsidR="000C0E03" w:rsidRDefault="000C0E03" w:rsidP="000C0E03">
            <w:pPr>
              <w:jc w:val="center"/>
              <w:rPr>
                <w:rFonts w:ascii="Times New Roman" w:hAnsi="Times New Roman" w:cs="Times New Roman"/>
              </w:rPr>
            </w:pPr>
            <w:r w:rsidRPr="00890D21">
              <w:rPr>
                <w:rFonts w:ascii="Times New Roman" w:hAnsi="Times New Roman" w:cs="Times New Roman"/>
              </w:rPr>
              <w:t>GD group</w:t>
            </w:r>
          </w:p>
        </w:tc>
        <w:tc>
          <w:tcPr>
            <w:tcW w:w="1435" w:type="dxa"/>
            <w:tcBorders>
              <w:bottom w:val="single" w:sz="6" w:space="0" w:color="auto"/>
            </w:tcBorders>
            <w:vAlign w:val="center"/>
          </w:tcPr>
          <w:p w14:paraId="57AF4256" w14:textId="5E71CB6D" w:rsidR="000C0E03" w:rsidRDefault="000C0E03" w:rsidP="000C0E03">
            <w:pPr>
              <w:jc w:val="center"/>
              <w:rPr>
                <w:rFonts w:ascii="Times New Roman" w:hAnsi="Times New Roman" w:cs="Times New Roman"/>
              </w:rPr>
            </w:pPr>
            <w:r w:rsidRPr="00890D21">
              <w:rPr>
                <w:rFonts w:ascii="Times New Roman" w:hAnsi="Times New Roman" w:cs="Times New Roman"/>
              </w:rPr>
              <w:t>ZR group</w:t>
            </w:r>
          </w:p>
        </w:tc>
      </w:tr>
      <w:tr w:rsidR="000C0E03" w:rsidRPr="000C0E03" w14:paraId="619C6046" w14:textId="77777777" w:rsidTr="000C0E03">
        <w:tc>
          <w:tcPr>
            <w:tcW w:w="10366" w:type="dxa"/>
            <w:gridSpan w:val="5"/>
          </w:tcPr>
          <w:p w14:paraId="5497E0EA" w14:textId="5309709A" w:rsidR="000C0E03" w:rsidRPr="000C0E03" w:rsidRDefault="000C0E03" w:rsidP="000C0E03">
            <w:pPr>
              <w:jc w:val="center"/>
              <w:rPr>
                <w:rFonts w:ascii="Times New Roman" w:hAnsi="Times New Roman" w:cs="Times New Roman"/>
              </w:rPr>
            </w:pPr>
            <w:r w:rsidRPr="000C0E03">
              <w:rPr>
                <w:rFonts w:ascii="Times New Roman" w:hAnsi="Times New Roman" w:cs="Times New Roman"/>
              </w:rPr>
              <w:t>MVA pathway</w:t>
            </w:r>
          </w:p>
        </w:tc>
      </w:tr>
      <w:tr w:rsidR="000C0E03" w:rsidRPr="000C0E03" w14:paraId="16422447" w14:textId="77777777" w:rsidTr="000C0E03">
        <w:trPr>
          <w:trHeight w:val="278"/>
        </w:trPr>
        <w:tc>
          <w:tcPr>
            <w:tcW w:w="2127" w:type="dxa"/>
            <w:noWrap/>
            <w:vAlign w:val="center"/>
            <w:hideMark/>
          </w:tcPr>
          <w:p w14:paraId="64CB88D7" w14:textId="222093EF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2.3.3.10</w:t>
            </w:r>
          </w:p>
        </w:tc>
        <w:tc>
          <w:tcPr>
            <w:tcW w:w="4111" w:type="dxa"/>
            <w:noWrap/>
            <w:hideMark/>
          </w:tcPr>
          <w:p w14:paraId="6F4D8FE5" w14:textId="77777777" w:rsidR="000C0E03" w:rsidRPr="000C0E03" w:rsidRDefault="000C0E03" w:rsidP="000C0E0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hydroxymethylglutaryl-CoA synthase</w:t>
            </w:r>
          </w:p>
        </w:tc>
        <w:tc>
          <w:tcPr>
            <w:tcW w:w="1418" w:type="dxa"/>
            <w:noWrap/>
            <w:vAlign w:val="center"/>
            <w:hideMark/>
          </w:tcPr>
          <w:p w14:paraId="0D9644B2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449</w:t>
            </w:r>
          </w:p>
        </w:tc>
        <w:tc>
          <w:tcPr>
            <w:tcW w:w="1275" w:type="dxa"/>
            <w:noWrap/>
            <w:vAlign w:val="center"/>
            <w:hideMark/>
          </w:tcPr>
          <w:p w14:paraId="58D627EB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135</w:t>
            </w:r>
          </w:p>
        </w:tc>
        <w:tc>
          <w:tcPr>
            <w:tcW w:w="1435" w:type="dxa"/>
            <w:noWrap/>
            <w:vAlign w:val="center"/>
            <w:hideMark/>
          </w:tcPr>
          <w:p w14:paraId="2AC6589C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249</w:t>
            </w:r>
          </w:p>
        </w:tc>
      </w:tr>
      <w:tr w:rsidR="000C0E03" w:rsidRPr="000C0E03" w14:paraId="286DC621" w14:textId="77777777" w:rsidTr="000C0E03">
        <w:trPr>
          <w:trHeight w:val="278"/>
        </w:trPr>
        <w:tc>
          <w:tcPr>
            <w:tcW w:w="2127" w:type="dxa"/>
            <w:noWrap/>
            <w:vAlign w:val="center"/>
            <w:hideMark/>
          </w:tcPr>
          <w:p w14:paraId="027675D6" w14:textId="70E6A9E0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2.3.1.9</w:t>
            </w:r>
          </w:p>
        </w:tc>
        <w:tc>
          <w:tcPr>
            <w:tcW w:w="4111" w:type="dxa"/>
            <w:noWrap/>
            <w:hideMark/>
          </w:tcPr>
          <w:p w14:paraId="15935582" w14:textId="77777777" w:rsidR="000C0E03" w:rsidRPr="000C0E03" w:rsidRDefault="000C0E03" w:rsidP="000C0E0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acetyl-CoA C-acetyltransferase</w:t>
            </w:r>
          </w:p>
        </w:tc>
        <w:tc>
          <w:tcPr>
            <w:tcW w:w="1418" w:type="dxa"/>
            <w:noWrap/>
            <w:vAlign w:val="center"/>
            <w:hideMark/>
          </w:tcPr>
          <w:p w14:paraId="504409A3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28638</w:t>
            </w:r>
          </w:p>
        </w:tc>
        <w:tc>
          <w:tcPr>
            <w:tcW w:w="1275" w:type="dxa"/>
            <w:noWrap/>
            <w:vAlign w:val="center"/>
            <w:hideMark/>
          </w:tcPr>
          <w:p w14:paraId="5D327F8A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6664</w:t>
            </w:r>
          </w:p>
        </w:tc>
        <w:tc>
          <w:tcPr>
            <w:tcW w:w="1435" w:type="dxa"/>
            <w:noWrap/>
            <w:vAlign w:val="center"/>
            <w:hideMark/>
          </w:tcPr>
          <w:p w14:paraId="7553BC5A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25851</w:t>
            </w:r>
          </w:p>
        </w:tc>
      </w:tr>
      <w:tr w:rsidR="000C0E03" w:rsidRPr="000C0E03" w14:paraId="401146E1" w14:textId="77777777" w:rsidTr="000C0E03">
        <w:trPr>
          <w:trHeight w:val="278"/>
        </w:trPr>
        <w:tc>
          <w:tcPr>
            <w:tcW w:w="2127" w:type="dxa"/>
            <w:noWrap/>
            <w:vAlign w:val="center"/>
            <w:hideMark/>
          </w:tcPr>
          <w:p w14:paraId="1656962A" w14:textId="0CC6846E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1.1.1.88</w:t>
            </w:r>
          </w:p>
        </w:tc>
        <w:tc>
          <w:tcPr>
            <w:tcW w:w="4111" w:type="dxa"/>
            <w:noWrap/>
            <w:hideMark/>
          </w:tcPr>
          <w:p w14:paraId="12CB8940" w14:textId="77777777" w:rsidR="000C0E03" w:rsidRPr="000C0E03" w:rsidRDefault="000C0E03" w:rsidP="000C0E0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hydroxymethylglutaryl-CoA reductase</w:t>
            </w:r>
          </w:p>
        </w:tc>
        <w:tc>
          <w:tcPr>
            <w:tcW w:w="1418" w:type="dxa"/>
            <w:noWrap/>
            <w:vAlign w:val="center"/>
            <w:hideMark/>
          </w:tcPr>
          <w:p w14:paraId="255D1460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1759</w:t>
            </w:r>
          </w:p>
        </w:tc>
        <w:tc>
          <w:tcPr>
            <w:tcW w:w="1275" w:type="dxa"/>
            <w:noWrap/>
            <w:vAlign w:val="center"/>
            <w:hideMark/>
          </w:tcPr>
          <w:p w14:paraId="7EE35C38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249</w:t>
            </w:r>
          </w:p>
        </w:tc>
        <w:tc>
          <w:tcPr>
            <w:tcW w:w="1435" w:type="dxa"/>
            <w:noWrap/>
            <w:vAlign w:val="center"/>
            <w:hideMark/>
          </w:tcPr>
          <w:p w14:paraId="7355DD22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1371</w:t>
            </w:r>
          </w:p>
        </w:tc>
      </w:tr>
      <w:tr w:rsidR="000C0E03" w:rsidRPr="000C0E03" w14:paraId="09B29B71" w14:textId="77777777" w:rsidTr="000C0E03">
        <w:trPr>
          <w:trHeight w:val="278"/>
        </w:trPr>
        <w:tc>
          <w:tcPr>
            <w:tcW w:w="2127" w:type="dxa"/>
            <w:noWrap/>
            <w:vAlign w:val="center"/>
            <w:hideMark/>
          </w:tcPr>
          <w:p w14:paraId="71D9045F" w14:textId="126FCEA1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2.7.1.36</w:t>
            </w:r>
          </w:p>
        </w:tc>
        <w:tc>
          <w:tcPr>
            <w:tcW w:w="4111" w:type="dxa"/>
            <w:noWrap/>
            <w:hideMark/>
          </w:tcPr>
          <w:p w14:paraId="2D899A29" w14:textId="77777777" w:rsidR="000C0E03" w:rsidRPr="000C0E03" w:rsidRDefault="000C0E03" w:rsidP="000C0E0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mevalonate kinase</w:t>
            </w:r>
          </w:p>
        </w:tc>
        <w:tc>
          <w:tcPr>
            <w:tcW w:w="1418" w:type="dxa"/>
            <w:noWrap/>
            <w:vAlign w:val="center"/>
            <w:hideMark/>
          </w:tcPr>
          <w:p w14:paraId="12EBF53B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449</w:t>
            </w:r>
          </w:p>
        </w:tc>
        <w:tc>
          <w:tcPr>
            <w:tcW w:w="1275" w:type="dxa"/>
            <w:noWrap/>
            <w:vAlign w:val="center"/>
            <w:hideMark/>
          </w:tcPr>
          <w:p w14:paraId="012BA637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97</w:t>
            </w:r>
          </w:p>
        </w:tc>
        <w:tc>
          <w:tcPr>
            <w:tcW w:w="1435" w:type="dxa"/>
            <w:noWrap/>
            <w:vAlign w:val="center"/>
            <w:hideMark/>
          </w:tcPr>
          <w:p w14:paraId="02942DED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249</w:t>
            </w:r>
          </w:p>
        </w:tc>
      </w:tr>
      <w:tr w:rsidR="000C0E03" w:rsidRPr="000C0E03" w14:paraId="1FFA3FA5" w14:textId="77777777" w:rsidTr="000C0E03">
        <w:trPr>
          <w:trHeight w:val="278"/>
        </w:trPr>
        <w:tc>
          <w:tcPr>
            <w:tcW w:w="2127" w:type="dxa"/>
            <w:noWrap/>
            <w:vAlign w:val="center"/>
            <w:hideMark/>
          </w:tcPr>
          <w:p w14:paraId="240201D3" w14:textId="7487F7D5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2.7.4.2</w:t>
            </w:r>
          </w:p>
        </w:tc>
        <w:tc>
          <w:tcPr>
            <w:tcW w:w="4111" w:type="dxa"/>
            <w:noWrap/>
            <w:hideMark/>
          </w:tcPr>
          <w:p w14:paraId="7C0CB697" w14:textId="77777777" w:rsidR="000C0E03" w:rsidRPr="000C0E03" w:rsidRDefault="000C0E03" w:rsidP="000C0E0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phosphomevalonate kinase</w:t>
            </w:r>
          </w:p>
        </w:tc>
        <w:tc>
          <w:tcPr>
            <w:tcW w:w="1418" w:type="dxa"/>
            <w:noWrap/>
            <w:vAlign w:val="center"/>
            <w:hideMark/>
          </w:tcPr>
          <w:p w14:paraId="0EC5B5C5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449</w:t>
            </w:r>
          </w:p>
        </w:tc>
        <w:tc>
          <w:tcPr>
            <w:tcW w:w="1275" w:type="dxa"/>
            <w:noWrap/>
            <w:vAlign w:val="center"/>
            <w:hideMark/>
          </w:tcPr>
          <w:p w14:paraId="51DB043B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97</w:t>
            </w:r>
          </w:p>
        </w:tc>
        <w:tc>
          <w:tcPr>
            <w:tcW w:w="1435" w:type="dxa"/>
            <w:noWrap/>
            <w:vAlign w:val="center"/>
            <w:hideMark/>
          </w:tcPr>
          <w:p w14:paraId="5A3E3814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249</w:t>
            </w:r>
          </w:p>
        </w:tc>
      </w:tr>
      <w:tr w:rsidR="000C0E03" w:rsidRPr="000C0E03" w14:paraId="5FE861D8" w14:textId="77777777" w:rsidTr="000C0E03">
        <w:trPr>
          <w:trHeight w:val="278"/>
        </w:trPr>
        <w:tc>
          <w:tcPr>
            <w:tcW w:w="2127" w:type="dxa"/>
            <w:noWrap/>
            <w:vAlign w:val="center"/>
            <w:hideMark/>
          </w:tcPr>
          <w:p w14:paraId="5E685164" w14:textId="6F28D4BF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4.1.1.33</w:t>
            </w:r>
          </w:p>
        </w:tc>
        <w:tc>
          <w:tcPr>
            <w:tcW w:w="4111" w:type="dxa"/>
            <w:noWrap/>
            <w:hideMark/>
          </w:tcPr>
          <w:p w14:paraId="630748DC" w14:textId="77777777" w:rsidR="000C0E03" w:rsidRPr="000C0E03" w:rsidRDefault="000C0E03" w:rsidP="000C0E0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diphosphomevalonate decarboxylase</w:t>
            </w:r>
          </w:p>
        </w:tc>
        <w:tc>
          <w:tcPr>
            <w:tcW w:w="1418" w:type="dxa"/>
            <w:noWrap/>
            <w:vAlign w:val="center"/>
            <w:hideMark/>
          </w:tcPr>
          <w:p w14:paraId="29831077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449</w:t>
            </w:r>
          </w:p>
        </w:tc>
        <w:tc>
          <w:tcPr>
            <w:tcW w:w="1275" w:type="dxa"/>
            <w:noWrap/>
            <w:vAlign w:val="center"/>
            <w:hideMark/>
          </w:tcPr>
          <w:p w14:paraId="241B7854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97</w:t>
            </w:r>
          </w:p>
        </w:tc>
        <w:tc>
          <w:tcPr>
            <w:tcW w:w="1435" w:type="dxa"/>
            <w:noWrap/>
            <w:vAlign w:val="center"/>
            <w:hideMark/>
          </w:tcPr>
          <w:p w14:paraId="4CE3F2DA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249</w:t>
            </w:r>
          </w:p>
        </w:tc>
      </w:tr>
      <w:tr w:rsidR="000C0E03" w:rsidRPr="000C0E03" w14:paraId="3F70386A" w14:textId="77777777" w:rsidTr="000C0E03">
        <w:trPr>
          <w:trHeight w:val="278"/>
        </w:trPr>
        <w:tc>
          <w:tcPr>
            <w:tcW w:w="10366" w:type="dxa"/>
            <w:gridSpan w:val="5"/>
            <w:noWrap/>
            <w:vAlign w:val="center"/>
          </w:tcPr>
          <w:p w14:paraId="734F2CA2" w14:textId="705C01EA" w:rsidR="000C0E03" w:rsidRPr="000C0E03" w:rsidRDefault="000C0E03" w:rsidP="000C0E03">
            <w:pPr>
              <w:widowControl/>
              <w:wordWrap w:val="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MEP pathway</w:t>
            </w:r>
          </w:p>
        </w:tc>
      </w:tr>
      <w:tr w:rsidR="000C0E03" w:rsidRPr="000C0E03" w14:paraId="0BCDE091" w14:textId="77777777" w:rsidTr="000C0E03">
        <w:trPr>
          <w:trHeight w:val="278"/>
        </w:trPr>
        <w:tc>
          <w:tcPr>
            <w:tcW w:w="2127" w:type="dxa"/>
            <w:noWrap/>
            <w:vAlign w:val="center"/>
            <w:hideMark/>
          </w:tcPr>
          <w:p w14:paraId="1D555222" w14:textId="28A0A86E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2.2.1.7</w:t>
            </w:r>
          </w:p>
        </w:tc>
        <w:tc>
          <w:tcPr>
            <w:tcW w:w="4111" w:type="dxa"/>
            <w:noWrap/>
            <w:hideMark/>
          </w:tcPr>
          <w:p w14:paraId="6D3C9560" w14:textId="77777777" w:rsidR="000C0E03" w:rsidRPr="000C0E03" w:rsidRDefault="000C0E03" w:rsidP="000C0E0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1-deoxy-D-xylulose-5-phosphate synthase</w:t>
            </w:r>
          </w:p>
        </w:tc>
        <w:tc>
          <w:tcPr>
            <w:tcW w:w="1418" w:type="dxa"/>
            <w:noWrap/>
            <w:vAlign w:val="center"/>
            <w:hideMark/>
          </w:tcPr>
          <w:p w14:paraId="483B7877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1994</w:t>
            </w:r>
          </w:p>
        </w:tc>
        <w:tc>
          <w:tcPr>
            <w:tcW w:w="1275" w:type="dxa"/>
            <w:noWrap/>
            <w:vAlign w:val="center"/>
            <w:hideMark/>
          </w:tcPr>
          <w:p w14:paraId="2C8938FC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1845</w:t>
            </w:r>
          </w:p>
        </w:tc>
        <w:tc>
          <w:tcPr>
            <w:tcW w:w="1435" w:type="dxa"/>
            <w:noWrap/>
            <w:vAlign w:val="center"/>
            <w:hideMark/>
          </w:tcPr>
          <w:p w14:paraId="275BE787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2254</w:t>
            </w:r>
          </w:p>
        </w:tc>
      </w:tr>
      <w:tr w:rsidR="000C0E03" w:rsidRPr="000C0E03" w14:paraId="34F39EFF" w14:textId="77777777" w:rsidTr="000C0E03">
        <w:trPr>
          <w:trHeight w:val="278"/>
        </w:trPr>
        <w:tc>
          <w:tcPr>
            <w:tcW w:w="2127" w:type="dxa"/>
            <w:noWrap/>
            <w:vAlign w:val="center"/>
            <w:hideMark/>
          </w:tcPr>
          <w:p w14:paraId="742CC8D4" w14:textId="58C93A6B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1.1.1.267</w:t>
            </w:r>
          </w:p>
        </w:tc>
        <w:tc>
          <w:tcPr>
            <w:tcW w:w="4111" w:type="dxa"/>
            <w:noWrap/>
            <w:hideMark/>
          </w:tcPr>
          <w:p w14:paraId="75216905" w14:textId="77777777" w:rsidR="000C0E03" w:rsidRPr="000C0E03" w:rsidRDefault="000C0E03" w:rsidP="000C0E0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1-deoxy-D-xylulose-5-phosphate reductoisomerase</w:t>
            </w:r>
          </w:p>
        </w:tc>
        <w:tc>
          <w:tcPr>
            <w:tcW w:w="1418" w:type="dxa"/>
            <w:noWrap/>
            <w:vAlign w:val="center"/>
            <w:hideMark/>
          </w:tcPr>
          <w:p w14:paraId="1DC6D656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1959</w:t>
            </w:r>
          </w:p>
        </w:tc>
        <w:tc>
          <w:tcPr>
            <w:tcW w:w="1275" w:type="dxa"/>
            <w:noWrap/>
            <w:vAlign w:val="center"/>
            <w:hideMark/>
          </w:tcPr>
          <w:p w14:paraId="70195BE9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1840</w:t>
            </w:r>
          </w:p>
        </w:tc>
        <w:tc>
          <w:tcPr>
            <w:tcW w:w="1435" w:type="dxa"/>
            <w:noWrap/>
            <w:vAlign w:val="center"/>
            <w:hideMark/>
          </w:tcPr>
          <w:p w14:paraId="17E7DC1A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2182</w:t>
            </w:r>
          </w:p>
        </w:tc>
      </w:tr>
      <w:tr w:rsidR="000C0E03" w:rsidRPr="000C0E03" w14:paraId="0A814252" w14:textId="77777777" w:rsidTr="000C0E03">
        <w:trPr>
          <w:trHeight w:val="278"/>
        </w:trPr>
        <w:tc>
          <w:tcPr>
            <w:tcW w:w="2127" w:type="dxa"/>
            <w:noWrap/>
            <w:vAlign w:val="center"/>
            <w:hideMark/>
          </w:tcPr>
          <w:p w14:paraId="01277668" w14:textId="1524E9B3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2.7.7.60</w:t>
            </w:r>
          </w:p>
        </w:tc>
        <w:tc>
          <w:tcPr>
            <w:tcW w:w="4111" w:type="dxa"/>
            <w:noWrap/>
            <w:hideMark/>
          </w:tcPr>
          <w:p w14:paraId="61F6181F" w14:textId="77777777" w:rsidR="000C0E03" w:rsidRPr="000C0E03" w:rsidRDefault="000C0E03" w:rsidP="000C0E0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2-C-methyl-D-erythritol 4-phosphate cytidylyltransferase</w:t>
            </w:r>
          </w:p>
        </w:tc>
        <w:tc>
          <w:tcPr>
            <w:tcW w:w="1418" w:type="dxa"/>
            <w:noWrap/>
            <w:vAlign w:val="center"/>
            <w:hideMark/>
          </w:tcPr>
          <w:p w14:paraId="39083AC6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2001</w:t>
            </w:r>
          </w:p>
        </w:tc>
        <w:tc>
          <w:tcPr>
            <w:tcW w:w="1275" w:type="dxa"/>
            <w:noWrap/>
            <w:vAlign w:val="center"/>
            <w:hideMark/>
          </w:tcPr>
          <w:p w14:paraId="0BC3973F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1843</w:t>
            </w:r>
          </w:p>
        </w:tc>
        <w:tc>
          <w:tcPr>
            <w:tcW w:w="1435" w:type="dxa"/>
            <w:noWrap/>
            <w:vAlign w:val="center"/>
            <w:hideMark/>
          </w:tcPr>
          <w:p w14:paraId="698E1324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2186</w:t>
            </w:r>
          </w:p>
        </w:tc>
      </w:tr>
      <w:tr w:rsidR="000C0E03" w:rsidRPr="000C0E03" w14:paraId="500E26BC" w14:textId="77777777" w:rsidTr="000C0E03">
        <w:trPr>
          <w:trHeight w:val="278"/>
        </w:trPr>
        <w:tc>
          <w:tcPr>
            <w:tcW w:w="2127" w:type="dxa"/>
            <w:noWrap/>
            <w:vAlign w:val="center"/>
            <w:hideMark/>
          </w:tcPr>
          <w:p w14:paraId="1BD9E908" w14:textId="27A920B9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2.7.1.148</w:t>
            </w:r>
          </w:p>
        </w:tc>
        <w:tc>
          <w:tcPr>
            <w:tcW w:w="4111" w:type="dxa"/>
            <w:noWrap/>
            <w:hideMark/>
          </w:tcPr>
          <w:p w14:paraId="11CD95F3" w14:textId="77777777" w:rsidR="000C0E03" w:rsidRPr="000C0E03" w:rsidRDefault="000C0E03" w:rsidP="000C0E0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4-(cytidine 5'-diphospho)-2-C-methyl-D-erythritol kinase</w:t>
            </w:r>
          </w:p>
        </w:tc>
        <w:tc>
          <w:tcPr>
            <w:tcW w:w="1418" w:type="dxa"/>
            <w:noWrap/>
            <w:vAlign w:val="center"/>
            <w:hideMark/>
          </w:tcPr>
          <w:p w14:paraId="16FE4E0B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2395</w:t>
            </w:r>
          </w:p>
        </w:tc>
        <w:tc>
          <w:tcPr>
            <w:tcW w:w="1275" w:type="dxa"/>
            <w:noWrap/>
            <w:vAlign w:val="center"/>
            <w:hideMark/>
          </w:tcPr>
          <w:p w14:paraId="3504A967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1933</w:t>
            </w:r>
          </w:p>
        </w:tc>
        <w:tc>
          <w:tcPr>
            <w:tcW w:w="1435" w:type="dxa"/>
            <w:noWrap/>
            <w:vAlign w:val="center"/>
            <w:hideMark/>
          </w:tcPr>
          <w:p w14:paraId="0EE3B11C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2321</w:t>
            </w:r>
          </w:p>
        </w:tc>
      </w:tr>
      <w:tr w:rsidR="000C0E03" w:rsidRPr="000C0E03" w14:paraId="2CB781E6" w14:textId="77777777" w:rsidTr="000C0E03">
        <w:trPr>
          <w:trHeight w:val="278"/>
        </w:trPr>
        <w:tc>
          <w:tcPr>
            <w:tcW w:w="2127" w:type="dxa"/>
            <w:noWrap/>
            <w:vAlign w:val="center"/>
            <w:hideMark/>
          </w:tcPr>
          <w:p w14:paraId="49F0D08A" w14:textId="575B490B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4.6.1.12</w:t>
            </w:r>
          </w:p>
        </w:tc>
        <w:tc>
          <w:tcPr>
            <w:tcW w:w="4111" w:type="dxa"/>
            <w:noWrap/>
            <w:hideMark/>
          </w:tcPr>
          <w:p w14:paraId="367D1A98" w14:textId="77777777" w:rsidR="000C0E03" w:rsidRPr="000C0E03" w:rsidRDefault="000C0E03" w:rsidP="000C0E0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2-C-methyl-D-erythritol 2,4-cyclodiphosphate synthase</w:t>
            </w:r>
          </w:p>
        </w:tc>
        <w:tc>
          <w:tcPr>
            <w:tcW w:w="1418" w:type="dxa"/>
            <w:noWrap/>
            <w:vAlign w:val="center"/>
            <w:hideMark/>
          </w:tcPr>
          <w:p w14:paraId="78721899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2006</w:t>
            </w:r>
          </w:p>
        </w:tc>
        <w:tc>
          <w:tcPr>
            <w:tcW w:w="1275" w:type="dxa"/>
            <w:noWrap/>
            <w:vAlign w:val="center"/>
            <w:hideMark/>
          </w:tcPr>
          <w:p w14:paraId="4C26AE8D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1843</w:t>
            </w:r>
          </w:p>
        </w:tc>
        <w:tc>
          <w:tcPr>
            <w:tcW w:w="1435" w:type="dxa"/>
            <w:noWrap/>
            <w:vAlign w:val="center"/>
            <w:hideMark/>
          </w:tcPr>
          <w:p w14:paraId="03033290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2192</w:t>
            </w:r>
          </w:p>
        </w:tc>
      </w:tr>
      <w:tr w:rsidR="000C0E03" w:rsidRPr="000C0E03" w14:paraId="7D72EC75" w14:textId="77777777" w:rsidTr="000C0E03">
        <w:trPr>
          <w:trHeight w:val="278"/>
        </w:trPr>
        <w:tc>
          <w:tcPr>
            <w:tcW w:w="2127" w:type="dxa"/>
            <w:noWrap/>
            <w:vAlign w:val="center"/>
            <w:hideMark/>
          </w:tcPr>
          <w:p w14:paraId="16FF2841" w14:textId="07D41CB0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1.17.7.1</w:t>
            </w:r>
          </w:p>
        </w:tc>
        <w:tc>
          <w:tcPr>
            <w:tcW w:w="4111" w:type="dxa"/>
            <w:noWrap/>
            <w:hideMark/>
          </w:tcPr>
          <w:p w14:paraId="55B80BF8" w14:textId="77777777" w:rsidR="000C0E03" w:rsidRPr="000C0E03" w:rsidRDefault="000C0E03" w:rsidP="000C0E0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(E)-4-hydroxy-3-methylbut-2-enyl-diphosphate synthase (ferredoxin)</w:t>
            </w:r>
          </w:p>
        </w:tc>
        <w:tc>
          <w:tcPr>
            <w:tcW w:w="1418" w:type="dxa"/>
            <w:noWrap/>
            <w:vAlign w:val="center"/>
            <w:hideMark/>
          </w:tcPr>
          <w:p w14:paraId="10B01871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1991</w:t>
            </w:r>
          </w:p>
        </w:tc>
        <w:tc>
          <w:tcPr>
            <w:tcW w:w="1275" w:type="dxa"/>
            <w:noWrap/>
            <w:vAlign w:val="center"/>
            <w:hideMark/>
          </w:tcPr>
          <w:p w14:paraId="4EA65761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1844</w:t>
            </w:r>
          </w:p>
        </w:tc>
        <w:tc>
          <w:tcPr>
            <w:tcW w:w="1435" w:type="dxa"/>
            <w:noWrap/>
            <w:vAlign w:val="center"/>
            <w:hideMark/>
          </w:tcPr>
          <w:p w14:paraId="5E730425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2245</w:t>
            </w:r>
          </w:p>
        </w:tc>
      </w:tr>
      <w:tr w:rsidR="000C0E03" w:rsidRPr="000C0E03" w14:paraId="20FE968F" w14:textId="77777777" w:rsidTr="000C0E03">
        <w:trPr>
          <w:trHeight w:val="278"/>
        </w:trPr>
        <w:tc>
          <w:tcPr>
            <w:tcW w:w="2127" w:type="dxa"/>
            <w:tcBorders>
              <w:bottom w:val="single" w:sz="12" w:space="0" w:color="auto"/>
            </w:tcBorders>
            <w:noWrap/>
            <w:vAlign w:val="center"/>
            <w:hideMark/>
          </w:tcPr>
          <w:p w14:paraId="3CE64FB9" w14:textId="2D459109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1.17.7.4</w:t>
            </w:r>
          </w:p>
        </w:tc>
        <w:tc>
          <w:tcPr>
            <w:tcW w:w="4111" w:type="dxa"/>
            <w:tcBorders>
              <w:bottom w:val="single" w:sz="12" w:space="0" w:color="auto"/>
            </w:tcBorders>
            <w:noWrap/>
            <w:hideMark/>
          </w:tcPr>
          <w:p w14:paraId="6A8D3290" w14:textId="77777777" w:rsidR="000C0E03" w:rsidRPr="000C0E03" w:rsidRDefault="000C0E03" w:rsidP="000C0E03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4-hydroxy-3-methylbut-2-en-1-yl diphosphate reductase</w:t>
            </w:r>
          </w:p>
        </w:tc>
        <w:tc>
          <w:tcPr>
            <w:tcW w:w="1418" w:type="dxa"/>
            <w:tcBorders>
              <w:bottom w:val="single" w:sz="12" w:space="0" w:color="auto"/>
            </w:tcBorders>
            <w:noWrap/>
            <w:vAlign w:val="center"/>
            <w:hideMark/>
          </w:tcPr>
          <w:p w14:paraId="45D9ADA8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1993</w:t>
            </w:r>
          </w:p>
        </w:tc>
        <w:tc>
          <w:tcPr>
            <w:tcW w:w="1275" w:type="dxa"/>
            <w:tcBorders>
              <w:bottom w:val="single" w:sz="12" w:space="0" w:color="auto"/>
            </w:tcBorders>
            <w:noWrap/>
            <w:vAlign w:val="center"/>
            <w:hideMark/>
          </w:tcPr>
          <w:p w14:paraId="4AE7DCB9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1844</w:t>
            </w:r>
          </w:p>
        </w:tc>
        <w:tc>
          <w:tcPr>
            <w:tcW w:w="1435" w:type="dxa"/>
            <w:tcBorders>
              <w:bottom w:val="single" w:sz="12" w:space="0" w:color="auto"/>
            </w:tcBorders>
            <w:noWrap/>
            <w:vAlign w:val="center"/>
            <w:hideMark/>
          </w:tcPr>
          <w:p w14:paraId="3C0B851E" w14:textId="77777777" w:rsidR="000C0E03" w:rsidRPr="000C0E03" w:rsidRDefault="000C0E03" w:rsidP="000C0E03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0C0E03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2248</w:t>
            </w:r>
          </w:p>
        </w:tc>
      </w:tr>
    </w:tbl>
    <w:p w14:paraId="480D123B" w14:textId="77777777" w:rsidR="000C0E03" w:rsidRDefault="000C0E03" w:rsidP="00890D21">
      <w:pPr>
        <w:jc w:val="center"/>
        <w:rPr>
          <w:rFonts w:ascii="Times New Roman" w:hAnsi="Times New Roman" w:cs="Times New Roman"/>
        </w:rPr>
      </w:pPr>
    </w:p>
    <w:p w14:paraId="534E19B0" w14:textId="77777777" w:rsidR="008960FF" w:rsidRDefault="008960FF" w:rsidP="00890D21">
      <w:pPr>
        <w:jc w:val="center"/>
        <w:rPr>
          <w:rFonts w:ascii="Times New Roman" w:hAnsi="Times New Roman" w:cs="Times New Roman"/>
        </w:rPr>
      </w:pPr>
    </w:p>
    <w:p w14:paraId="49EEFA34" w14:textId="77777777" w:rsidR="00B72E64" w:rsidRDefault="00B72E64" w:rsidP="00B72E64">
      <w:pPr>
        <w:keepNext/>
        <w:jc w:val="center"/>
        <w:rPr>
          <w:rFonts w:hint="eastAsia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CDFF426" wp14:editId="4370B115">
            <wp:extent cx="2894076" cy="2468880"/>
            <wp:effectExtent l="0" t="0" r="1905" b="7620"/>
            <wp:docPr id="4419694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969436" name="图片 44196943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4076" cy="2468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08C30" w14:textId="235D2C9B" w:rsidR="008960FF" w:rsidRDefault="00B72E64" w:rsidP="00B72E64">
      <w:pPr>
        <w:pStyle w:val="af2"/>
        <w:jc w:val="center"/>
        <w:rPr>
          <w:rFonts w:ascii="Times New Roman" w:hAnsi="Times New Roman" w:cs="Times New Roman"/>
          <w:sz w:val="21"/>
        </w:rPr>
      </w:pPr>
      <w:r w:rsidRPr="00B72E64">
        <w:rPr>
          <w:rFonts w:ascii="Times New Roman" w:hAnsi="Times New Roman" w:cs="Times New Roman"/>
        </w:rPr>
        <w:t xml:space="preserve">Figure </w:t>
      </w:r>
      <w:r>
        <w:rPr>
          <w:rFonts w:ascii="Times New Roman" w:hAnsi="Times New Roman" w:cs="Times New Roman" w:hint="eastAsia"/>
        </w:rPr>
        <w:t>S</w:t>
      </w:r>
      <w:r w:rsidRPr="00B72E64">
        <w:rPr>
          <w:rFonts w:ascii="Times New Roman" w:hAnsi="Times New Roman" w:cs="Times New Roman"/>
        </w:rPr>
        <w:fldChar w:fldCharType="begin"/>
      </w:r>
      <w:r w:rsidRPr="00B72E64">
        <w:rPr>
          <w:rFonts w:ascii="Times New Roman" w:hAnsi="Times New Roman" w:cs="Times New Roman"/>
        </w:rPr>
        <w:instrText xml:space="preserve"> SEQ Figure \* ARABIC </w:instrText>
      </w:r>
      <w:r w:rsidRPr="00B72E64">
        <w:rPr>
          <w:rFonts w:ascii="Times New Roman" w:hAnsi="Times New Roman" w:cs="Times New Roman"/>
        </w:rPr>
        <w:fldChar w:fldCharType="separate"/>
      </w:r>
      <w:r w:rsidR="00314808">
        <w:rPr>
          <w:rFonts w:ascii="Times New Roman" w:hAnsi="Times New Roman" w:cs="Times New Roman"/>
          <w:noProof/>
        </w:rPr>
        <w:t>1</w:t>
      </w:r>
      <w:r w:rsidRPr="00B72E64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</w:rPr>
        <w:t xml:space="preserve">. </w:t>
      </w:r>
      <w:bookmarkStart w:id="3" w:name="_Hlk197889809"/>
      <w:r w:rsidRPr="00B72E64">
        <w:rPr>
          <w:rFonts w:ascii="Times New Roman" w:hAnsi="Times New Roman" w:cs="Times New Roman"/>
          <w:sz w:val="21"/>
        </w:rPr>
        <w:t>Determination of protease activity of 16 strains screened</w:t>
      </w:r>
      <w:r w:rsidR="008429F0">
        <w:rPr>
          <w:rFonts w:ascii="Times New Roman" w:hAnsi="Times New Roman" w:cs="Times New Roman" w:hint="eastAsia"/>
          <w:sz w:val="21"/>
        </w:rPr>
        <w:t>.</w:t>
      </w:r>
      <w:bookmarkEnd w:id="3"/>
    </w:p>
    <w:p w14:paraId="76C27BE3" w14:textId="77777777" w:rsidR="000868E3" w:rsidRDefault="000868E3" w:rsidP="000868E3">
      <w:pPr>
        <w:rPr>
          <w:rFonts w:hint="eastAsia"/>
        </w:rPr>
      </w:pPr>
    </w:p>
    <w:p w14:paraId="6DA2A4EE" w14:textId="77777777" w:rsidR="000868E3" w:rsidRDefault="000868E3" w:rsidP="000868E3">
      <w:pPr>
        <w:keepNext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0AB7DE95" wp14:editId="4AE2B386">
            <wp:extent cx="3458210" cy="2802890"/>
            <wp:effectExtent l="0" t="0" r="8890" b="0"/>
            <wp:docPr id="16148241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482417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458817" cy="2803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79AE6" w14:textId="047DC936" w:rsidR="000868E3" w:rsidRPr="000868E3" w:rsidRDefault="000868E3" w:rsidP="000868E3">
      <w:pPr>
        <w:pStyle w:val="af2"/>
        <w:ind w:left="900" w:hangingChars="450" w:hanging="900"/>
        <w:jc w:val="left"/>
        <w:rPr>
          <w:rFonts w:ascii="Times New Roman" w:hAnsi="Times New Roman" w:cs="Times New Roman"/>
        </w:rPr>
      </w:pPr>
      <w:r w:rsidRPr="000868E3">
        <w:rPr>
          <w:rFonts w:ascii="Times New Roman" w:hAnsi="Times New Roman" w:cs="Times New Roman" w:hint="eastAsia"/>
        </w:rPr>
        <w:t>Figure S</w:t>
      </w:r>
      <w:r w:rsidRPr="000868E3">
        <w:rPr>
          <w:rFonts w:ascii="Times New Roman" w:hAnsi="Times New Roman" w:cs="Times New Roman" w:hint="eastAsia"/>
        </w:rPr>
        <w:fldChar w:fldCharType="begin"/>
      </w:r>
      <w:r w:rsidRPr="000868E3">
        <w:rPr>
          <w:rFonts w:ascii="Times New Roman" w:hAnsi="Times New Roman" w:cs="Times New Roman" w:hint="eastAsia"/>
        </w:rPr>
        <w:instrText xml:space="preserve"> SEQ Figure \* ARABIC </w:instrText>
      </w:r>
      <w:r w:rsidRPr="000868E3">
        <w:rPr>
          <w:rFonts w:ascii="Times New Roman" w:hAnsi="Times New Roman" w:cs="Times New Roman" w:hint="eastAsia"/>
        </w:rPr>
        <w:fldChar w:fldCharType="separate"/>
      </w:r>
      <w:r w:rsidR="00314808">
        <w:rPr>
          <w:rFonts w:ascii="Times New Roman" w:hAnsi="Times New Roman" w:cs="Times New Roman"/>
          <w:noProof/>
        </w:rPr>
        <w:t>2</w:t>
      </w:r>
      <w:r w:rsidRPr="000868E3">
        <w:rPr>
          <w:rFonts w:ascii="Times New Roman" w:hAnsi="Times New Roman" w:cs="Times New Roman" w:hint="eastAsia"/>
        </w:rPr>
        <w:fldChar w:fldCharType="end"/>
      </w:r>
      <w:r w:rsidRPr="000868E3">
        <w:rPr>
          <w:rFonts w:ascii="Times New Roman" w:hAnsi="Times New Roman" w:cs="Times New Roman" w:hint="eastAsia"/>
        </w:rPr>
        <w:t>.</w:t>
      </w:r>
      <w:r w:rsidRPr="000868E3">
        <w:rPr>
          <w:rFonts w:ascii="Times New Roman" w:hAnsi="Times New Roman" w:cs="Times New Roman"/>
        </w:rPr>
        <w:t xml:space="preserve"> Enhanced fermented cigar leaves microbial diversity and richness.(A) bacterial richness; (B) Bacterial diversity; (C) fungal richness; (D) fungal diversity</w:t>
      </w:r>
      <w:r w:rsidRPr="000868E3">
        <w:rPr>
          <w:rFonts w:ascii="Times New Roman" w:hAnsi="Times New Roman" w:cs="Times New Roman" w:hint="eastAsia"/>
        </w:rPr>
        <w:t>.</w:t>
      </w:r>
    </w:p>
    <w:p w14:paraId="0AF8FF77" w14:textId="5E6E63FC" w:rsidR="000868E3" w:rsidRPr="000868E3" w:rsidRDefault="000868E3" w:rsidP="000868E3">
      <w:pPr>
        <w:pStyle w:val="af2"/>
        <w:jc w:val="center"/>
        <w:rPr>
          <w:rFonts w:hint="eastAsia"/>
        </w:rPr>
      </w:pPr>
    </w:p>
    <w:p w14:paraId="0BBFDD65" w14:textId="77777777" w:rsidR="000868E3" w:rsidRPr="000868E3" w:rsidRDefault="000868E3" w:rsidP="000868E3">
      <w:pPr>
        <w:jc w:val="center"/>
        <w:rPr>
          <w:rFonts w:hint="eastAsia"/>
        </w:rPr>
      </w:pPr>
    </w:p>
    <w:sectPr w:rsidR="000868E3" w:rsidRPr="000868E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ED95DA" w14:textId="77777777" w:rsidR="00C76EC9" w:rsidRDefault="00C76EC9" w:rsidP="008E2EBD">
      <w:pPr>
        <w:rPr>
          <w:rFonts w:hint="eastAsia"/>
        </w:rPr>
      </w:pPr>
      <w:r>
        <w:separator/>
      </w:r>
    </w:p>
  </w:endnote>
  <w:endnote w:type="continuationSeparator" w:id="0">
    <w:p w14:paraId="439590F2" w14:textId="77777777" w:rsidR="00C76EC9" w:rsidRDefault="00C76EC9" w:rsidP="008E2EBD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DE6FE8" w14:textId="77777777" w:rsidR="00C76EC9" w:rsidRDefault="00C76EC9" w:rsidP="008E2EBD">
      <w:pPr>
        <w:rPr>
          <w:rFonts w:hint="eastAsia"/>
        </w:rPr>
      </w:pPr>
      <w:r>
        <w:separator/>
      </w:r>
    </w:p>
  </w:footnote>
  <w:footnote w:type="continuationSeparator" w:id="0">
    <w:p w14:paraId="6E1C3BEA" w14:textId="77777777" w:rsidR="00C76EC9" w:rsidRDefault="00C76EC9" w:rsidP="008E2EBD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3078"/>
    <w:rsid w:val="000868E3"/>
    <w:rsid w:val="000B07C0"/>
    <w:rsid w:val="000C0E03"/>
    <w:rsid w:val="00167036"/>
    <w:rsid w:val="00314808"/>
    <w:rsid w:val="00330C59"/>
    <w:rsid w:val="00347CE6"/>
    <w:rsid w:val="00460A4F"/>
    <w:rsid w:val="004B5A18"/>
    <w:rsid w:val="00583078"/>
    <w:rsid w:val="005D4D51"/>
    <w:rsid w:val="005F1778"/>
    <w:rsid w:val="0067467A"/>
    <w:rsid w:val="006B16A1"/>
    <w:rsid w:val="006D41A1"/>
    <w:rsid w:val="006E371A"/>
    <w:rsid w:val="00781930"/>
    <w:rsid w:val="007B0BAD"/>
    <w:rsid w:val="007B4702"/>
    <w:rsid w:val="007B4C39"/>
    <w:rsid w:val="007C39C7"/>
    <w:rsid w:val="007F24B9"/>
    <w:rsid w:val="008063EF"/>
    <w:rsid w:val="008245C8"/>
    <w:rsid w:val="008429F0"/>
    <w:rsid w:val="00890D21"/>
    <w:rsid w:val="008960FF"/>
    <w:rsid w:val="008E2EBD"/>
    <w:rsid w:val="009868BA"/>
    <w:rsid w:val="009C472B"/>
    <w:rsid w:val="009D33E4"/>
    <w:rsid w:val="00A036ED"/>
    <w:rsid w:val="00A71464"/>
    <w:rsid w:val="00AD5C4D"/>
    <w:rsid w:val="00B72E64"/>
    <w:rsid w:val="00BA3C38"/>
    <w:rsid w:val="00C66679"/>
    <w:rsid w:val="00C72ED4"/>
    <w:rsid w:val="00C76EC9"/>
    <w:rsid w:val="00C84C6C"/>
    <w:rsid w:val="00D57163"/>
    <w:rsid w:val="00E77C55"/>
    <w:rsid w:val="00EB443A"/>
    <w:rsid w:val="00F71E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D4714CA"/>
  <w15:chartTrackingRefBased/>
  <w15:docId w15:val="{F225633E-E03E-49F0-96D6-FFCC598DCD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E2EBD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583078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8307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83078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83078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83078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83078"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83078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83078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83078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583078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58307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58307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583078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583078"/>
    <w:rPr>
      <w:rFonts w:cstheme="majorBidi"/>
      <w:color w:val="0F4761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583078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583078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583078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583078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583078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58307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583078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583078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583078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583078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583078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583078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58307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583078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583078"/>
    <w:rPr>
      <w:b/>
      <w:bCs/>
      <w:smallCaps/>
      <w:color w:val="0F4761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8E2EBD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">
    <w:name w:val="页眉 字符"/>
    <w:basedOn w:val="a0"/>
    <w:link w:val="ae"/>
    <w:uiPriority w:val="99"/>
    <w:rsid w:val="008E2EBD"/>
    <w:rPr>
      <w:sz w:val="18"/>
      <w:szCs w:val="18"/>
    </w:rPr>
  </w:style>
  <w:style w:type="paragraph" w:styleId="af0">
    <w:name w:val="footer"/>
    <w:basedOn w:val="a"/>
    <w:link w:val="af1"/>
    <w:uiPriority w:val="99"/>
    <w:unhideWhenUsed/>
    <w:rsid w:val="008E2EB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1">
    <w:name w:val="页脚 字符"/>
    <w:basedOn w:val="a0"/>
    <w:link w:val="af0"/>
    <w:uiPriority w:val="99"/>
    <w:rsid w:val="008E2EBD"/>
    <w:rPr>
      <w:sz w:val="18"/>
      <w:szCs w:val="18"/>
    </w:rPr>
  </w:style>
  <w:style w:type="table" w:customStyle="1" w:styleId="51">
    <w:name w:val="网格型5"/>
    <w:basedOn w:val="a1"/>
    <w:uiPriority w:val="39"/>
    <w:qFormat/>
    <w:rsid w:val="008E2EBD"/>
    <w:rPr>
      <w:rFonts w:ascii="Times New Roman" w:eastAsia="宋体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caption"/>
    <w:basedOn w:val="a"/>
    <w:next w:val="a"/>
    <w:uiPriority w:val="35"/>
    <w:unhideWhenUsed/>
    <w:qFormat/>
    <w:rsid w:val="009868BA"/>
    <w:rPr>
      <w:rFonts w:asciiTheme="majorHAnsi" w:eastAsia="黑体" w:hAnsiTheme="majorHAnsi" w:cstheme="majorBidi"/>
      <w:sz w:val="20"/>
      <w:szCs w:val="20"/>
    </w:rPr>
  </w:style>
  <w:style w:type="table" w:styleId="af3">
    <w:name w:val="Table Grid"/>
    <w:basedOn w:val="a1"/>
    <w:uiPriority w:val="39"/>
    <w:rsid w:val="00A036E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842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5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707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932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72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64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06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45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865</TotalTime>
  <Pages>1</Pages>
  <Words>780</Words>
  <Characters>6534</Characters>
  <Application>Microsoft Office Word</Application>
  <DocSecurity>0</DocSecurity>
  <Lines>726</Lines>
  <Paragraphs>609</Paragraphs>
  <ScaleCrop>false</ScaleCrop>
  <Company/>
  <LinksUpToDate>false</LinksUpToDate>
  <CharactersWithSpaces>6705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和峻 刘</dc:creator>
  <cp:keywords/>
  <dc:description/>
  <cp:lastModifiedBy>和峻 刘</cp:lastModifiedBy>
  <cp:revision>6</cp:revision>
  <cp:lastPrinted>2025-05-19T12:51:00Z</cp:lastPrinted>
  <dcterms:created xsi:type="dcterms:W3CDTF">2025-04-25T03:24:00Z</dcterms:created>
  <dcterms:modified xsi:type="dcterms:W3CDTF">2025-05-19T12:52:00Z</dcterms:modified>
</cp:coreProperties>
</file>