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417C1" w14:textId="77777777" w:rsidR="00EA6979" w:rsidRDefault="00000000">
      <w:pPr>
        <w:pStyle w:val="SupplementaryMaterial"/>
        <w:rPr>
          <w:b w:val="0"/>
        </w:rPr>
      </w:pPr>
      <w:r>
        <w:t>Supplementary Material</w:t>
      </w:r>
    </w:p>
    <w:p w14:paraId="488032C9" w14:textId="77777777" w:rsidR="00EA6979" w:rsidRDefault="00000000">
      <w:pPr>
        <w:pStyle w:val="1"/>
      </w:pPr>
      <w:r>
        <w:t>Supplementary Tables</w:t>
      </w:r>
      <w:r>
        <w:rPr>
          <w:rFonts w:eastAsia="宋体" w:hint="eastAsia"/>
          <w:lang w:eastAsia="zh-CN"/>
        </w:rPr>
        <w:t xml:space="preserve"> </w:t>
      </w:r>
      <w:r>
        <w:t xml:space="preserve"> </w:t>
      </w:r>
    </w:p>
    <w:tbl>
      <w:tblPr>
        <w:tblW w:w="7786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1553"/>
        <w:gridCol w:w="1690"/>
        <w:gridCol w:w="1579"/>
        <w:gridCol w:w="1200"/>
        <w:gridCol w:w="1764"/>
      </w:tblGrid>
      <w:tr w:rsidR="00EA6979" w14:paraId="3A47E24D" w14:textId="77777777">
        <w:trPr>
          <w:trHeight w:val="323"/>
        </w:trPr>
        <w:tc>
          <w:tcPr>
            <w:tcW w:w="7786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929239B" w14:textId="3366753D" w:rsidR="00EA6979" w:rsidRDefault="00000000">
            <w:pPr>
              <w:jc w:val="center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Table S1. Clinical and demographic variables of SCH and MOD participants</w:t>
            </w:r>
          </w:p>
        </w:tc>
      </w:tr>
      <w:tr w:rsidR="00EA6979" w14:paraId="1B474F18" w14:textId="77777777">
        <w:trPr>
          <w:trHeight w:val="632"/>
        </w:trPr>
        <w:tc>
          <w:tcPr>
            <w:tcW w:w="15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72C17A83" w14:textId="77777777" w:rsidR="00EA6979" w:rsidRDefault="00000000">
            <w:pPr>
              <w:textAlignment w:val="top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Variable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385EBEE" w14:textId="77777777" w:rsidR="00EA6979" w:rsidRDefault="00000000">
            <w:pPr>
              <w:textAlignment w:val="top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SCH(n=281)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43B8B226" w14:textId="77777777" w:rsidR="00EA6979" w:rsidRDefault="00000000">
            <w:pPr>
              <w:textAlignment w:val="top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MOD(n=201)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F97277C" w14:textId="48BD08AC" w:rsidR="00EA6979" w:rsidRDefault="00000000">
            <w:pPr>
              <w:textAlignment w:val="top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 xml:space="preserve"> </w:t>
            </w:r>
            <w:r>
              <w:rPr>
                <w:rFonts w:eastAsia="宋体" w:cs="Times New Roman" w:hint="eastAsia"/>
                <w:color w:val="000000"/>
                <w:szCs w:val="24"/>
                <w:lang w:eastAsia="zh-CN" w:bidi="ar"/>
              </w:rPr>
              <w:t xml:space="preserve">    </w:t>
            </w:r>
            <w:r w:rsidR="00DE4AAE">
              <w:rPr>
                <w:rFonts w:eastAsia="宋体" w:cs="Times New Roman" w:hint="eastAsia"/>
                <w:color w:val="000000"/>
                <w:szCs w:val="24"/>
                <w:lang w:eastAsia="zh-CN" w:bidi="ar"/>
              </w:rPr>
              <w:t xml:space="preserve">   </w:t>
            </w: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t/X</w:t>
            </w:r>
            <w:r>
              <w:rPr>
                <w:rFonts w:eastAsia="宋体" w:cs="Times New Roman"/>
                <w:i/>
                <w:iCs/>
                <w:color w:val="000000"/>
                <w:sz w:val="21"/>
                <w:szCs w:val="21"/>
                <w:vertAlign w:val="superscript"/>
                <w:lang w:eastAsia="zh-CN" w:bidi="ar"/>
              </w:rPr>
              <w:t>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4D2850F" w14:textId="77777777" w:rsidR="00EA6979" w:rsidRDefault="00000000">
            <w:pPr>
              <w:jc w:val="center"/>
              <w:textAlignment w:val="top"/>
              <w:rPr>
                <w:rFonts w:eastAsia="宋体" w:cs="Times New Roman"/>
                <w:i/>
                <w:iCs/>
                <w:color w:val="000000"/>
                <w:szCs w:val="24"/>
              </w:rPr>
            </w:pPr>
            <w:r>
              <w:rPr>
                <w:rFonts w:eastAsia="宋体" w:cs="Times New Roman"/>
                <w:i/>
                <w:iCs/>
                <w:color w:val="000000"/>
                <w:szCs w:val="24"/>
                <w:lang w:eastAsia="zh-CN" w:bidi="ar"/>
              </w:rPr>
              <w:t>p</w:t>
            </w:r>
          </w:p>
        </w:tc>
      </w:tr>
      <w:tr w:rsidR="00EA6979" w14:paraId="062E1168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1F981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Age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D7CAA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24.51±7.32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646572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24.46±6.89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4782B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0.070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2D479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0.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944</w:t>
            </w:r>
          </w:p>
        </w:tc>
      </w:tr>
      <w:tr w:rsidR="00EA6979" w14:paraId="27FBAD48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E888A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Gender(m/f)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A8F418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197/84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90E04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77/124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B8C5D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48.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300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4AE9F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2197324E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35A60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EDU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F100F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13.04±2.90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7DA9A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14.23±2.66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4A26E8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4.610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34768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1DD4A0A1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1A5CA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SOP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20CD9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38.41±11.57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3D232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43.89±9.89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3C18D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5.440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4FB96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1C38B137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312FD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AV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C26DD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38.74±10.57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BB38B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45.08±9.41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3B6D6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6.789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9F353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2464561E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33A69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WM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4A729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36.17±10.13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DA1A3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42.17±9.71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EF0F1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6.520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DF171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27C5E203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8889D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proofErr w:type="spellStart"/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Vrbl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DCAB6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39.08±11.71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677D8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45.85±9.72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05723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6.704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BA000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295FBD54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C67E7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Vis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AE873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42.75±11.78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47465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49.14±9.03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220C1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6.455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F72B0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0842AB5A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F0EDD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RPS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A1BD6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45.6±11.48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ABBA2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49.33±11.09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CF5FE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3.566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5D755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60A89457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45C83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SC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DC5A3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33.95±11.11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3D2F6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33.03±9.50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0F70D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0.950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2A172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4729831E" w14:textId="77777777">
        <w:trPr>
          <w:trHeight w:val="308"/>
        </w:trPr>
        <w:tc>
          <w:tcPr>
            <w:tcW w:w="1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FA63F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IQ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99429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107.12±14.36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59121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115.74±10.42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D8D94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7.253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D6ADC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  <w:tr w:rsidR="00EA6979" w14:paraId="3EDA4AD0" w14:textId="77777777">
        <w:trPr>
          <w:trHeight w:val="323"/>
        </w:trPr>
        <w:tc>
          <w:tcPr>
            <w:tcW w:w="15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E97DFDB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GAF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37392C0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37.12±4.53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3D1A073" w14:textId="77777777" w:rsidR="00EA6979" w:rsidRDefault="00000000">
            <w:pPr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4"/>
                <w:lang w:eastAsia="zh-CN" w:bidi="ar"/>
              </w:rPr>
              <w:t>55.45±8.39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C05274E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﹣</w:t>
            </w:r>
            <w:r>
              <w:rPr>
                <w:rFonts w:eastAsia="宋体" w:cs="Times New Roman" w:hint="eastAsia"/>
                <w:color w:val="000000"/>
                <w:szCs w:val="21"/>
                <w:lang w:eastAsia="zh-CN" w:bidi="ar"/>
              </w:rPr>
              <w:t>30.882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CC1B8C5" w14:textId="77777777" w:rsidR="00EA6979" w:rsidRDefault="00000000">
            <w:pPr>
              <w:jc w:val="right"/>
              <w:textAlignment w:val="center"/>
              <w:rPr>
                <w:rFonts w:eastAsia="宋体" w:cs="Times New Roman"/>
                <w:color w:val="000000"/>
                <w:szCs w:val="24"/>
              </w:rPr>
            </w:pPr>
            <w:r>
              <w:rPr>
                <w:rFonts w:eastAsia="宋体" w:cs="Times New Roman"/>
                <w:color w:val="000000"/>
                <w:szCs w:val="21"/>
                <w:lang w:bidi="ar"/>
              </w:rPr>
              <w:t>&lt;0.001</w:t>
            </w:r>
          </w:p>
        </w:tc>
      </w:tr>
    </w:tbl>
    <w:p w14:paraId="5774E0F5" w14:textId="77777777" w:rsidR="00EA6979" w:rsidRDefault="00000000">
      <w:pPr>
        <w:autoSpaceDE w:val="0"/>
        <w:autoSpaceDN w:val="0"/>
        <w:adjustRightInd w:val="0"/>
        <w:rPr>
          <w:rFonts w:eastAsia="宋体" w:cs="Times New Roman"/>
          <w:color w:val="000000" w:themeColor="text1"/>
          <w:sz w:val="18"/>
          <w:szCs w:val="18"/>
        </w:rPr>
      </w:pPr>
      <w:r>
        <w:rPr>
          <w:rFonts w:eastAsia="宋体" w:cs="Times New Roman"/>
          <w:color w:val="000000" w:themeColor="text1"/>
          <w:sz w:val="18"/>
          <w:szCs w:val="18"/>
        </w:rPr>
        <w:t xml:space="preserve">Data are mean ± standard deviation and </w:t>
      </w:r>
      <w:r>
        <w:rPr>
          <w:rFonts w:eastAsia="宋体" w:cs="Times New Roman" w:hint="eastAsia"/>
          <w:color w:val="000000" w:themeColor="text1"/>
          <w:sz w:val="18"/>
          <w:szCs w:val="18"/>
          <w:lang w:eastAsia="zh-CN"/>
        </w:rPr>
        <w:t>T</w:t>
      </w:r>
      <w:r>
        <w:rPr>
          <w:rFonts w:eastAsia="宋体" w:cs="Times New Roman"/>
          <w:color w:val="000000" w:themeColor="text1"/>
          <w:sz w:val="18"/>
          <w:szCs w:val="18"/>
        </w:rPr>
        <w:t xml:space="preserve"> or Chi-square test</w:t>
      </w:r>
      <w:r>
        <w:rPr>
          <w:rFonts w:eastAsia="宋体" w:cs="Times New Roman" w:hint="eastAsia"/>
          <w:color w:val="000000" w:themeColor="text1"/>
          <w:sz w:val="18"/>
          <w:szCs w:val="18"/>
        </w:rPr>
        <w:t>.</w:t>
      </w:r>
    </w:p>
    <w:p w14:paraId="39E6F736" w14:textId="2377B231" w:rsidR="00EA6979" w:rsidRDefault="00000000">
      <w:pPr>
        <w:autoSpaceDE w:val="0"/>
        <w:autoSpaceDN w:val="0"/>
        <w:adjustRightInd w:val="0"/>
        <w:rPr>
          <w:rFonts w:eastAsia="宋体" w:cs="Times New Roman"/>
          <w:color w:val="000000" w:themeColor="text1"/>
          <w:sz w:val="18"/>
          <w:szCs w:val="18"/>
        </w:rPr>
      </w:pPr>
      <w:r>
        <w:rPr>
          <w:rFonts w:eastAsia="宋体" w:cs="Times New Roman"/>
          <w:iCs/>
          <w:color w:val="000000" w:themeColor="text1"/>
          <w:sz w:val="18"/>
          <w:szCs w:val="18"/>
        </w:rPr>
        <w:t>SCH</w:t>
      </w:r>
      <w:r>
        <w:rPr>
          <w:rFonts w:eastAsia="宋体" w:cs="Times New Roman"/>
          <w:color w:val="000000" w:themeColor="text1"/>
          <w:sz w:val="18"/>
          <w:szCs w:val="18"/>
        </w:rPr>
        <w:t xml:space="preserve"> Schizophrenia</w:t>
      </w:r>
      <w:r>
        <w:rPr>
          <w:rFonts w:eastAsia="宋体" w:cs="Times New Roman" w:hint="eastAsia"/>
          <w:color w:val="000000" w:themeColor="text1"/>
          <w:sz w:val="18"/>
          <w:szCs w:val="18"/>
        </w:rPr>
        <w:t>,</w:t>
      </w:r>
      <w:r>
        <w:rPr>
          <w:rFonts w:eastAsia="宋体" w:cs="Times New Roman"/>
          <w:color w:val="000000" w:themeColor="text1"/>
          <w:sz w:val="18"/>
          <w:szCs w:val="18"/>
        </w:rPr>
        <w:t xml:space="preserve"> </w:t>
      </w:r>
      <w:r>
        <w:rPr>
          <w:rFonts w:eastAsia="宋体" w:cs="Times New Roman"/>
          <w:iCs/>
          <w:color w:val="000000" w:themeColor="text1"/>
          <w:sz w:val="18"/>
          <w:szCs w:val="18"/>
        </w:rPr>
        <w:t xml:space="preserve">MOD </w:t>
      </w:r>
      <w:r>
        <w:rPr>
          <w:rFonts w:eastAsia="宋体" w:cs="Times New Roman"/>
          <w:color w:val="000000" w:themeColor="text1"/>
          <w:sz w:val="18"/>
          <w:szCs w:val="18"/>
        </w:rPr>
        <w:t>Mood disorders</w:t>
      </w:r>
      <w:r>
        <w:rPr>
          <w:rFonts w:eastAsia="宋体" w:cs="Times New Roman" w:hint="eastAsia"/>
          <w:color w:val="000000" w:themeColor="text1"/>
          <w:sz w:val="18"/>
          <w:szCs w:val="18"/>
        </w:rPr>
        <w:t>,</w:t>
      </w:r>
      <w:r>
        <w:rPr>
          <w:rFonts w:eastAsia="宋体" w:cs="Times New Roman"/>
          <w:color w:val="000000" w:themeColor="text1"/>
          <w:sz w:val="18"/>
          <w:szCs w:val="18"/>
        </w:rPr>
        <w:t xml:space="preserve"> including </w:t>
      </w:r>
      <w:r>
        <w:rPr>
          <w:rFonts w:eastAsia="宋体" w:cs="Times New Roman" w:hint="eastAsia"/>
          <w:color w:val="000000" w:themeColor="text1"/>
          <w:sz w:val="18"/>
          <w:szCs w:val="18"/>
          <w:lang w:eastAsia="zh-CN"/>
        </w:rPr>
        <w:t xml:space="preserve">major </w:t>
      </w:r>
      <w:r>
        <w:rPr>
          <w:rFonts w:eastAsia="宋体" w:cs="Times New Roman"/>
          <w:color w:val="000000" w:themeColor="text1"/>
          <w:sz w:val="18"/>
          <w:szCs w:val="18"/>
        </w:rPr>
        <w:t>depressive</w:t>
      </w:r>
      <w:r>
        <w:rPr>
          <w:rFonts w:eastAsia="宋体" w:cs="Times New Roman" w:hint="eastAsia"/>
          <w:color w:val="000000" w:themeColor="text1"/>
          <w:sz w:val="18"/>
          <w:szCs w:val="18"/>
          <w:lang w:eastAsia="zh-CN"/>
        </w:rPr>
        <w:t xml:space="preserve"> disorder</w:t>
      </w:r>
      <w:r>
        <w:rPr>
          <w:rFonts w:eastAsia="宋体" w:cs="Times New Roman"/>
          <w:color w:val="000000" w:themeColor="text1"/>
          <w:sz w:val="18"/>
          <w:szCs w:val="18"/>
        </w:rPr>
        <w:t xml:space="preserve"> and bipolar disorder,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SOP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speed of processing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  <w:lang w:eastAsia="zh-CN"/>
        </w:rPr>
        <w:t>,</w:t>
      </w:r>
      <w:r w:rsidR="00D85106">
        <w:rPr>
          <w:rFonts w:eastAsia="宋体" w:cs="Times New Roman" w:hint="eastAsia"/>
          <w:color w:val="101214"/>
          <w:sz w:val="18"/>
          <w:szCs w:val="18"/>
          <w:shd w:val="clear" w:color="auto" w:fill="FFFFFF"/>
          <w:lang w:eastAsia="zh-CN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WM working memory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AV a</w:t>
      </w:r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>ttention/vigilance</w:t>
      </w:r>
      <w:r>
        <w:rPr>
          <w:rFonts w:eastAsia="宋体" w:cs="Times New Roman" w:hint="eastAsia"/>
          <w:color w:val="000000" w:themeColor="text1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>Vrbl</w:t>
      </w:r>
      <w:proofErr w:type="spellEnd"/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verbal learning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Vis visual learning, RPS reasoning and</w:t>
      </w:r>
      <w:bookmarkStart w:id="0" w:name="OLE_LINK9"/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problem solving</w:t>
      </w:r>
      <w:bookmarkEnd w:id="0"/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, SC social cognition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IQ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  <w:lang w:eastAsia="zh-CN"/>
        </w:rPr>
        <w:t xml:space="preserve"> </w:t>
      </w:r>
      <w:r>
        <w:rPr>
          <w:rFonts w:eastAsia="宋体" w:cs="Times New Roman" w:hint="eastAsia"/>
          <w:sz w:val="18"/>
          <w:szCs w:val="18"/>
          <w:lang w:eastAsia="zh-CN"/>
        </w:rPr>
        <w:t>intelligence quotient</w:t>
      </w:r>
      <w:r>
        <w:rPr>
          <w:rFonts w:eastAsia="宋体" w:cs="Times New Roman"/>
          <w:sz w:val="18"/>
          <w:szCs w:val="18"/>
        </w:rPr>
        <w:t>, GAF Global Assessment of Functioning</w:t>
      </w:r>
    </w:p>
    <w:p w14:paraId="6CA6B525" w14:textId="77777777" w:rsidR="00EA6979" w:rsidRDefault="00EA6979">
      <w:pPr>
        <w:spacing w:line="360" w:lineRule="auto"/>
        <w:rPr>
          <w:rFonts w:cs="Times New Roman"/>
          <w:b/>
          <w:bCs/>
          <w:i/>
          <w:szCs w:val="21"/>
        </w:rPr>
      </w:pPr>
    </w:p>
    <w:p w14:paraId="5280472C" w14:textId="77777777" w:rsidR="00EA6979" w:rsidRDefault="00000000">
      <w:pPr>
        <w:pStyle w:val="1"/>
      </w:pPr>
      <w:r>
        <w:lastRenderedPageBreak/>
        <w:t xml:space="preserve">Supplementary Figures </w:t>
      </w:r>
    </w:p>
    <w:p w14:paraId="1E375135" w14:textId="77777777" w:rsidR="00EA6979" w:rsidRDefault="00000000">
      <w:pPr>
        <w:spacing w:line="360" w:lineRule="auto"/>
        <w:rPr>
          <w:rFonts w:cs="Times New Roman"/>
          <w:b/>
          <w:bCs/>
          <w:i/>
          <w:szCs w:val="21"/>
        </w:rPr>
      </w:pPr>
      <w:r>
        <w:rPr>
          <w:rFonts w:cs="Times New Roman"/>
          <w:b/>
          <w:bCs/>
          <w:i/>
          <w:szCs w:val="21"/>
        </w:rPr>
        <w:t xml:space="preserve">The network of cognitive and global function for all subjects </w:t>
      </w:r>
      <w:bookmarkStart w:id="1" w:name="OLE_LINK1"/>
    </w:p>
    <w:p w14:paraId="4B331926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S1</w:t>
      </w:r>
      <w:bookmarkStart w:id="2" w:name="OLE_LINK2"/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Stability of network for all subjects</w:t>
      </w:r>
      <w:bookmarkEnd w:id="2"/>
    </w:p>
    <w:p w14:paraId="025897CE" w14:textId="41A4D163" w:rsidR="00EA6979" w:rsidRDefault="00DE4AAE">
      <w:pPr>
        <w:spacing w:line="360" w:lineRule="auto"/>
        <w:rPr>
          <w:rFonts w:eastAsia="宋体" w:cs="Times New Roman"/>
          <w:sz w:val="18"/>
          <w:szCs w:val="18"/>
          <w:lang w:eastAsia="zh-CN"/>
        </w:rPr>
      </w:pPr>
      <w:bookmarkStart w:id="3" w:name="OLE_LINK6"/>
      <w:bookmarkEnd w:id="1"/>
      <w:r>
        <w:rPr>
          <w:rFonts w:eastAsia="宋体" w:cs="Times New Roman"/>
          <w:noProof/>
          <w:sz w:val="18"/>
          <w:szCs w:val="18"/>
          <w:lang w:eastAsia="zh-CN"/>
        </w:rPr>
        <w:drawing>
          <wp:inline distT="0" distB="0" distL="0" distR="0" wp14:anchorId="6B01AB6A" wp14:editId="1BCDC635">
            <wp:extent cx="6120384" cy="1801368"/>
            <wp:effectExtent l="0" t="0" r="0" b="8890"/>
            <wp:docPr id="691657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57166" name="图片 6916571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7AE0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sz w:val="18"/>
          <w:szCs w:val="18"/>
        </w:rPr>
        <w:t xml:space="preserve">Note: </w:t>
      </w:r>
      <w:proofErr w:type="gramStart"/>
      <w:r>
        <w:rPr>
          <w:rFonts w:cs="Times New Roman"/>
          <w:bCs/>
          <w:sz w:val="18"/>
          <w:szCs w:val="18"/>
        </w:rPr>
        <w:t>A</w:t>
      </w:r>
      <w:proofErr w:type="gramEnd"/>
      <w:r>
        <w:rPr>
          <w:rFonts w:cs="Times New Roman"/>
          <w:bCs/>
          <w:sz w:val="18"/>
          <w:szCs w:val="18"/>
        </w:rPr>
        <w:t xml:space="preserve"> edge stability assessed by bootstrapping. </w:t>
      </w:r>
      <w:r>
        <w:rPr>
          <w:rFonts w:eastAsia="Calibri" w:cs="Times New Roman"/>
          <w:color w:val="000000"/>
          <w:sz w:val="18"/>
          <w:szCs w:val="18"/>
        </w:rPr>
        <w:t xml:space="preserve">The red line depicts the sample edge weights and the gray bar depicts the </w:t>
      </w:r>
      <w:r>
        <w:rPr>
          <w:rFonts w:eastAsia="宋体" w:cs="Times New Roman"/>
          <w:color w:val="000000"/>
          <w:sz w:val="18"/>
          <w:szCs w:val="18"/>
        </w:rPr>
        <w:t>95%</w:t>
      </w:r>
      <w:r>
        <w:rPr>
          <w:rFonts w:eastAsia="Calibri" w:cs="Times New Roman"/>
          <w:color w:val="000000"/>
          <w:sz w:val="18"/>
          <w:szCs w:val="18"/>
        </w:rPr>
        <w:t xml:space="preserve"> confidence interval</w:t>
      </w:r>
      <w:r>
        <w:rPr>
          <w:rFonts w:eastAsia="宋体" w:cs="Times New Roman"/>
          <w:color w:val="000000"/>
          <w:sz w:val="18"/>
          <w:szCs w:val="18"/>
        </w:rPr>
        <w:t xml:space="preserve">, </w:t>
      </w:r>
      <w:r>
        <w:rPr>
          <w:rFonts w:cs="Times New Roman"/>
          <w:sz w:val="18"/>
          <w:szCs w:val="18"/>
        </w:rPr>
        <w:t xml:space="preserve">edge-edge relationships are depicted on the y-axis with labels omitted. B </w:t>
      </w:r>
      <w:r>
        <w:rPr>
          <w:rFonts w:cs="Times New Roman"/>
          <w:color w:val="000000" w:themeColor="text1"/>
          <w:sz w:val="18"/>
          <w:szCs w:val="18"/>
        </w:rPr>
        <w:t xml:space="preserve">stability of expected influence and strength. </w:t>
      </w:r>
      <w:r>
        <w:rPr>
          <w:rFonts w:cs="Times New Roman"/>
          <w:sz w:val="18"/>
          <w:szCs w:val="18"/>
        </w:rPr>
        <w:t>Correlations between expected influence</w:t>
      </w:r>
      <w:r>
        <w:rPr>
          <w:rFonts w:cs="Times New Roman" w:hint="eastAsia"/>
          <w:sz w:val="18"/>
          <w:szCs w:val="18"/>
        </w:rPr>
        <w:t xml:space="preserve"> and </w:t>
      </w:r>
      <w:r>
        <w:rPr>
          <w:rFonts w:cs="Times New Roman"/>
          <w:sz w:val="18"/>
          <w:szCs w:val="18"/>
        </w:rPr>
        <w:t>strength values</w:t>
      </w:r>
      <w:r>
        <w:rPr>
          <w:rFonts w:cs="Times New Roman" w:hint="eastAsia"/>
          <w:sz w:val="18"/>
          <w:szCs w:val="18"/>
        </w:rPr>
        <w:t xml:space="preserve"> in original sample</w:t>
      </w:r>
      <w:r>
        <w:rPr>
          <w:rFonts w:cs="Times New Roman"/>
          <w:sz w:val="18"/>
          <w:szCs w:val="18"/>
        </w:rPr>
        <w:t xml:space="preserve"> and newly estimated expected influence</w:t>
      </w:r>
      <w:r>
        <w:rPr>
          <w:rFonts w:cs="Times New Roman" w:hint="eastAsia"/>
          <w:sz w:val="18"/>
          <w:szCs w:val="18"/>
        </w:rPr>
        <w:t xml:space="preserve"> and strength values during sample decline which are also called correlation stability coefficient</w: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 w:hint="eastAsia"/>
          <w:sz w:val="18"/>
          <w:szCs w:val="18"/>
        </w:rPr>
        <w:t>(CS-C).</w:t>
      </w:r>
    </w:p>
    <w:p w14:paraId="5BAAB054" w14:textId="77777777" w:rsidR="00EA6979" w:rsidRDefault="00000000">
      <w:pPr>
        <w:spacing w:line="360" w:lineRule="auto"/>
        <w:rPr>
          <w:rFonts w:cs="Times New Roman"/>
          <w:szCs w:val="21"/>
        </w:rPr>
      </w:pPr>
      <w:bookmarkStart w:id="4" w:name="OLE_LINK3"/>
      <w:bookmarkEnd w:id="3"/>
      <w:r>
        <w:rPr>
          <w:rFonts w:cs="Times New Roman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S2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Centrality difference test (all the subjects)</w:t>
      </w:r>
    </w:p>
    <w:bookmarkEnd w:id="4"/>
    <w:p w14:paraId="3E3B65E6" w14:textId="54D7EE00" w:rsidR="00EA6979" w:rsidRDefault="00DE4AAE">
      <w:pPr>
        <w:spacing w:line="360" w:lineRule="auto"/>
        <w:rPr>
          <w:rFonts w:ascii="Arial" w:eastAsia="宋体" w:hAnsi="Arial" w:cs="Arial"/>
          <w:lang w:eastAsia="zh-CN"/>
        </w:rPr>
      </w:pPr>
      <w:r>
        <w:rPr>
          <w:rFonts w:ascii="Arial" w:eastAsia="宋体" w:hAnsi="Arial" w:cs="Arial"/>
          <w:noProof/>
          <w:lang w:eastAsia="zh-CN"/>
        </w:rPr>
        <w:drawing>
          <wp:inline distT="0" distB="0" distL="0" distR="0" wp14:anchorId="7AD256F4" wp14:editId="6FA804D1">
            <wp:extent cx="6120384" cy="2002536"/>
            <wp:effectExtent l="0" t="0" r="0" b="0"/>
            <wp:docPr id="12052164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216408" name="图片 12052164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0B2A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bCs/>
          <w:sz w:val="18"/>
          <w:szCs w:val="18"/>
        </w:rPr>
        <w:t>Note:</w:t>
      </w:r>
      <w:bookmarkStart w:id="5" w:name="OLE_LINK8"/>
      <w:r>
        <w:rPr>
          <w:rFonts w:cs="Times New Roman"/>
          <w:bCs/>
          <w:sz w:val="18"/>
          <w:szCs w:val="18"/>
        </w:rPr>
        <w:t xml:space="preserve"> A Centrality difference test of strength. B Centrality difference test of expected influence. Black </w:t>
      </w:r>
      <w:bookmarkStart w:id="6" w:name="OLE_LINK7"/>
      <w:r>
        <w:rPr>
          <w:rFonts w:cs="Times New Roman"/>
          <w:bCs/>
          <w:sz w:val="18"/>
          <w:szCs w:val="18"/>
        </w:rPr>
        <w:t>squares</w:t>
      </w:r>
      <w:bookmarkEnd w:id="6"/>
      <w:r>
        <w:rPr>
          <w:rFonts w:cs="Times New Roman"/>
          <w:bCs/>
          <w:sz w:val="18"/>
          <w:szCs w:val="18"/>
        </w:rPr>
        <w:t xml:space="preserve"> represent 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 Grey squares represent non-significantly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</w:t>
      </w:r>
    </w:p>
    <w:p w14:paraId="13D5FF3C" w14:textId="77777777" w:rsidR="00EA6979" w:rsidRDefault="00EA6979">
      <w:pPr>
        <w:spacing w:line="360" w:lineRule="auto"/>
        <w:rPr>
          <w:rFonts w:cs="Times New Roman"/>
          <w:b/>
          <w:bCs/>
          <w:i/>
          <w:szCs w:val="21"/>
        </w:rPr>
      </w:pPr>
      <w:bookmarkStart w:id="7" w:name="OLE_LINK12"/>
      <w:bookmarkStart w:id="8" w:name="OLE_LINK4"/>
      <w:bookmarkEnd w:id="5"/>
    </w:p>
    <w:p w14:paraId="13AD6463" w14:textId="77777777" w:rsidR="00EA6979" w:rsidRDefault="00000000">
      <w:pPr>
        <w:spacing w:line="360" w:lineRule="auto"/>
        <w:rPr>
          <w:rFonts w:cs="Times New Roman"/>
          <w:bCs/>
          <w:i/>
          <w:szCs w:val="21"/>
        </w:rPr>
      </w:pPr>
      <w:r>
        <w:rPr>
          <w:rFonts w:cs="Times New Roman" w:hint="eastAsia"/>
          <w:b/>
          <w:bCs/>
          <w:i/>
          <w:szCs w:val="21"/>
        </w:rPr>
        <w:t>The n</w:t>
      </w:r>
      <w:r>
        <w:rPr>
          <w:rFonts w:cs="Times New Roman"/>
          <w:b/>
          <w:bCs/>
          <w:i/>
          <w:szCs w:val="21"/>
        </w:rPr>
        <w:t>etwork</w:t>
      </w:r>
      <w:r>
        <w:rPr>
          <w:rFonts w:cs="Times New Roman" w:hint="eastAsia"/>
          <w:b/>
          <w:bCs/>
          <w:i/>
          <w:szCs w:val="21"/>
        </w:rPr>
        <w:t xml:space="preserve"> of cognitive and global function for different genders</w:t>
      </w:r>
    </w:p>
    <w:bookmarkEnd w:id="7"/>
    <w:p w14:paraId="7DF0D74B" w14:textId="77777777" w:rsidR="00EA6979" w:rsidRDefault="00000000">
      <w:pPr>
        <w:spacing w:line="360" w:lineRule="auto"/>
        <w:rPr>
          <w:rFonts w:cs="Times New Roman"/>
          <w:bCs/>
          <w:szCs w:val="21"/>
        </w:rPr>
      </w:pPr>
      <w:r>
        <w:rPr>
          <w:rFonts w:cs="Times New Roman"/>
          <w:bCs/>
          <w:szCs w:val="21"/>
        </w:rPr>
        <w:lastRenderedPageBreak/>
        <w:t>Figu</w:t>
      </w:r>
      <w:r>
        <w:rPr>
          <w:rFonts w:eastAsia="宋体" w:cs="Times New Roman" w:hint="eastAsia"/>
          <w:bCs/>
          <w:szCs w:val="21"/>
          <w:lang w:eastAsia="zh-CN"/>
        </w:rPr>
        <w:t>r</w:t>
      </w:r>
      <w:r>
        <w:rPr>
          <w:rFonts w:cs="Times New Roman"/>
          <w:bCs/>
          <w:szCs w:val="21"/>
        </w:rPr>
        <w:t>e</w:t>
      </w:r>
      <w:r>
        <w:rPr>
          <w:rFonts w:eastAsia="宋体" w:cs="Times New Roman" w:hint="eastAsia"/>
          <w:bCs/>
          <w:szCs w:val="21"/>
          <w:lang w:eastAsia="zh-CN"/>
        </w:rPr>
        <w:t xml:space="preserve"> </w:t>
      </w:r>
      <w:r>
        <w:rPr>
          <w:rFonts w:cs="Times New Roman"/>
          <w:bCs/>
          <w:szCs w:val="21"/>
        </w:rPr>
        <w:t>S3</w:t>
      </w:r>
      <w:r>
        <w:rPr>
          <w:rFonts w:cs="Times New Roman" w:hint="eastAsia"/>
          <w:bCs/>
          <w:szCs w:val="21"/>
        </w:rPr>
        <w:t xml:space="preserve"> </w:t>
      </w:r>
      <w:r>
        <w:rPr>
          <w:rFonts w:cs="Times New Roman"/>
          <w:bCs/>
          <w:szCs w:val="21"/>
        </w:rPr>
        <w:t>Stability of network for males</w:t>
      </w:r>
    </w:p>
    <w:bookmarkEnd w:id="8"/>
    <w:p w14:paraId="1B805454" w14:textId="2F595141" w:rsidR="00EA6979" w:rsidRDefault="00DE4AAE">
      <w:pPr>
        <w:spacing w:line="360" w:lineRule="auto"/>
        <w:rPr>
          <w:rFonts w:ascii="Arial" w:eastAsia="宋体" w:hAnsi="Arial" w:cs="Arial"/>
          <w:i/>
          <w:lang w:eastAsia="zh-CN"/>
        </w:rPr>
      </w:pPr>
      <w:r>
        <w:rPr>
          <w:rFonts w:ascii="Arial" w:eastAsia="宋体" w:hAnsi="Arial" w:cs="Arial"/>
          <w:i/>
          <w:noProof/>
          <w:lang w:eastAsia="zh-CN"/>
        </w:rPr>
        <w:drawing>
          <wp:inline distT="0" distB="0" distL="0" distR="0" wp14:anchorId="108EFA91" wp14:editId="303B57E7">
            <wp:extent cx="6120938" cy="1823258"/>
            <wp:effectExtent l="0" t="0" r="0" b="5715"/>
            <wp:docPr id="20845701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70185" name="图片 20845701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38" cy="182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EC90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sz w:val="18"/>
          <w:szCs w:val="18"/>
        </w:rPr>
        <w:t xml:space="preserve">Note: </w:t>
      </w:r>
      <w:proofErr w:type="gramStart"/>
      <w:r>
        <w:rPr>
          <w:rFonts w:cs="Times New Roman"/>
          <w:bCs/>
          <w:sz w:val="18"/>
          <w:szCs w:val="18"/>
        </w:rPr>
        <w:t>A</w:t>
      </w:r>
      <w:proofErr w:type="gramEnd"/>
      <w:r>
        <w:rPr>
          <w:rFonts w:cs="Times New Roman"/>
          <w:bCs/>
          <w:sz w:val="18"/>
          <w:szCs w:val="18"/>
        </w:rPr>
        <w:t xml:space="preserve"> edge stability assessed by bootstrapping. </w:t>
      </w:r>
      <w:r>
        <w:rPr>
          <w:rFonts w:eastAsia="Calibri" w:cs="Times New Roman"/>
          <w:color w:val="000000"/>
          <w:sz w:val="18"/>
          <w:szCs w:val="18"/>
        </w:rPr>
        <w:t xml:space="preserve">The red line depicts the sample edge weights and the gray bar depicts the </w:t>
      </w:r>
      <w:r>
        <w:rPr>
          <w:rFonts w:eastAsia="宋体" w:cs="Times New Roman"/>
          <w:color w:val="000000"/>
          <w:sz w:val="18"/>
          <w:szCs w:val="18"/>
        </w:rPr>
        <w:t>95%</w:t>
      </w:r>
      <w:r>
        <w:rPr>
          <w:rFonts w:eastAsia="Calibri" w:cs="Times New Roman"/>
          <w:color w:val="000000"/>
          <w:sz w:val="18"/>
          <w:szCs w:val="18"/>
        </w:rPr>
        <w:t xml:space="preserve"> confidence interval</w:t>
      </w:r>
      <w:r>
        <w:rPr>
          <w:rFonts w:eastAsia="宋体" w:cs="Times New Roman"/>
          <w:color w:val="000000"/>
          <w:sz w:val="18"/>
          <w:szCs w:val="18"/>
        </w:rPr>
        <w:t xml:space="preserve">, </w:t>
      </w:r>
      <w:r>
        <w:rPr>
          <w:rFonts w:cs="Times New Roman"/>
          <w:sz w:val="18"/>
          <w:szCs w:val="18"/>
        </w:rPr>
        <w:t xml:space="preserve">edge-edge relationships are depicted on the y-axis with labels omitted. B </w:t>
      </w:r>
      <w:r>
        <w:rPr>
          <w:rFonts w:cs="Times New Roman"/>
          <w:color w:val="000000" w:themeColor="text1"/>
          <w:sz w:val="18"/>
          <w:szCs w:val="18"/>
        </w:rPr>
        <w:t xml:space="preserve">stability of expected influence and strength. </w:t>
      </w:r>
      <w:r>
        <w:rPr>
          <w:rFonts w:cs="Times New Roman"/>
          <w:sz w:val="18"/>
          <w:szCs w:val="18"/>
        </w:rPr>
        <w:t>Correlations between expected influence</w:t>
      </w:r>
      <w:r>
        <w:rPr>
          <w:rFonts w:cs="Times New Roman" w:hint="eastAsia"/>
          <w:sz w:val="18"/>
          <w:szCs w:val="18"/>
        </w:rPr>
        <w:t xml:space="preserve"> and </w:t>
      </w:r>
      <w:r>
        <w:rPr>
          <w:rFonts w:cs="Times New Roman"/>
          <w:sz w:val="18"/>
          <w:szCs w:val="18"/>
        </w:rPr>
        <w:t>strength values</w:t>
      </w:r>
      <w:r>
        <w:rPr>
          <w:rFonts w:cs="Times New Roman" w:hint="eastAsia"/>
          <w:sz w:val="18"/>
          <w:szCs w:val="18"/>
        </w:rPr>
        <w:t xml:space="preserve"> in original sample</w:t>
      </w:r>
      <w:r>
        <w:rPr>
          <w:rFonts w:cs="Times New Roman"/>
          <w:sz w:val="18"/>
          <w:szCs w:val="18"/>
        </w:rPr>
        <w:t xml:space="preserve"> and newly estimated expected influence</w:t>
      </w:r>
      <w:r>
        <w:rPr>
          <w:rFonts w:cs="Times New Roman" w:hint="eastAsia"/>
          <w:sz w:val="18"/>
          <w:szCs w:val="18"/>
        </w:rPr>
        <w:t xml:space="preserve"> and strength values during sample decline which are also called correlation stability coefficient</w: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 w:hint="eastAsia"/>
          <w:sz w:val="18"/>
          <w:szCs w:val="18"/>
        </w:rPr>
        <w:t>(CS-C).</w:t>
      </w:r>
    </w:p>
    <w:p w14:paraId="3A93262E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S4 Centrality difference test (males)</w:t>
      </w:r>
    </w:p>
    <w:p w14:paraId="3A2C92B2" w14:textId="46F9A356" w:rsidR="00EA6979" w:rsidRDefault="00DE4AAE">
      <w:pPr>
        <w:spacing w:line="360" w:lineRule="auto"/>
        <w:rPr>
          <w:rFonts w:ascii="Arial" w:eastAsia="宋体" w:hAnsi="Arial" w:cs="Arial"/>
          <w:lang w:eastAsia="zh-CN"/>
        </w:rPr>
      </w:pPr>
      <w:r>
        <w:rPr>
          <w:rFonts w:ascii="Arial" w:eastAsia="宋体" w:hAnsi="Arial" w:cs="Arial"/>
          <w:noProof/>
          <w:lang w:eastAsia="zh-CN"/>
        </w:rPr>
        <w:drawing>
          <wp:inline distT="0" distB="0" distL="0" distR="0" wp14:anchorId="71FBECCF" wp14:editId="50C4FD6E">
            <wp:extent cx="6120384" cy="1987296"/>
            <wp:effectExtent l="0" t="0" r="0" b="0"/>
            <wp:docPr id="14545717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71799" name="图片 14545717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844A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bCs/>
          <w:sz w:val="18"/>
          <w:szCs w:val="18"/>
        </w:rPr>
        <w:t>Note: A Centrality difference test of strength. B Centrality difference test of expected influence. Black squares represent 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 Grey squares represent non-significantly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</w:t>
      </w:r>
    </w:p>
    <w:p w14:paraId="5753EB9D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 w:hint="eastAsia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 w:hint="eastAsia"/>
          <w:szCs w:val="21"/>
        </w:rPr>
        <w:t xml:space="preserve">S5 </w:t>
      </w:r>
      <w:r>
        <w:rPr>
          <w:rFonts w:cs="Times New Roman"/>
          <w:szCs w:val="21"/>
        </w:rPr>
        <w:t>Stability of network for females</w:t>
      </w:r>
    </w:p>
    <w:p w14:paraId="4982D2FB" w14:textId="3AAF4EBA" w:rsidR="00EA6979" w:rsidRDefault="00DE4AAE">
      <w:pPr>
        <w:spacing w:line="360" w:lineRule="auto"/>
        <w:rPr>
          <w:rFonts w:ascii="Arial" w:eastAsia="宋体" w:hAnsi="Arial" w:cs="Arial"/>
          <w:i/>
          <w:lang w:eastAsia="zh-CN"/>
        </w:rPr>
      </w:pPr>
      <w:r>
        <w:rPr>
          <w:rFonts w:ascii="Arial" w:eastAsia="宋体" w:hAnsi="Arial" w:cs="Arial"/>
          <w:i/>
          <w:noProof/>
          <w:lang w:eastAsia="zh-CN"/>
        </w:rPr>
        <w:lastRenderedPageBreak/>
        <w:drawing>
          <wp:inline distT="0" distB="0" distL="0" distR="0" wp14:anchorId="726BF6D5" wp14:editId="196848FE">
            <wp:extent cx="6120938" cy="1826029"/>
            <wp:effectExtent l="0" t="0" r="0" b="3175"/>
            <wp:docPr id="8370411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41174" name="图片 8370411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38" cy="182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C512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sz w:val="18"/>
          <w:szCs w:val="18"/>
        </w:rPr>
        <w:t xml:space="preserve">Note: </w:t>
      </w:r>
      <w:proofErr w:type="gramStart"/>
      <w:r>
        <w:rPr>
          <w:rFonts w:cs="Times New Roman"/>
          <w:bCs/>
          <w:sz w:val="18"/>
          <w:szCs w:val="18"/>
        </w:rPr>
        <w:t>A</w:t>
      </w:r>
      <w:proofErr w:type="gramEnd"/>
      <w:r>
        <w:rPr>
          <w:rFonts w:cs="Times New Roman"/>
          <w:bCs/>
          <w:sz w:val="18"/>
          <w:szCs w:val="18"/>
        </w:rPr>
        <w:t xml:space="preserve"> edge stability assessed by bootstrapping. </w:t>
      </w:r>
      <w:r>
        <w:rPr>
          <w:rFonts w:eastAsia="Calibri" w:cs="Times New Roman"/>
          <w:color w:val="000000"/>
          <w:sz w:val="18"/>
          <w:szCs w:val="18"/>
        </w:rPr>
        <w:t xml:space="preserve">The red line depicts the sample edge weights and the gray bar depicts the </w:t>
      </w:r>
      <w:r>
        <w:rPr>
          <w:rFonts w:eastAsia="宋体" w:cs="Times New Roman"/>
          <w:color w:val="000000"/>
          <w:sz w:val="18"/>
          <w:szCs w:val="18"/>
        </w:rPr>
        <w:t>95%</w:t>
      </w:r>
      <w:r>
        <w:rPr>
          <w:rFonts w:eastAsia="Calibri" w:cs="Times New Roman"/>
          <w:color w:val="000000"/>
          <w:sz w:val="18"/>
          <w:szCs w:val="18"/>
        </w:rPr>
        <w:t xml:space="preserve"> confidence interval</w:t>
      </w:r>
      <w:r>
        <w:rPr>
          <w:rFonts w:eastAsia="宋体" w:cs="Times New Roman"/>
          <w:color w:val="000000"/>
          <w:sz w:val="18"/>
          <w:szCs w:val="18"/>
        </w:rPr>
        <w:t xml:space="preserve">, </w:t>
      </w:r>
      <w:r>
        <w:rPr>
          <w:rFonts w:cs="Times New Roman"/>
          <w:sz w:val="18"/>
          <w:szCs w:val="18"/>
        </w:rPr>
        <w:t xml:space="preserve">edge-edge relationships are depicted on the y-axis with labels omitted. B </w:t>
      </w:r>
      <w:r>
        <w:rPr>
          <w:rFonts w:cs="Times New Roman"/>
          <w:color w:val="000000" w:themeColor="text1"/>
          <w:sz w:val="18"/>
          <w:szCs w:val="18"/>
        </w:rPr>
        <w:t xml:space="preserve">stability of expected influence and strength. </w:t>
      </w:r>
      <w:r>
        <w:rPr>
          <w:rFonts w:cs="Times New Roman"/>
          <w:sz w:val="18"/>
          <w:szCs w:val="18"/>
        </w:rPr>
        <w:t>Correlations between expected influence</w:t>
      </w:r>
      <w:r>
        <w:rPr>
          <w:rFonts w:cs="Times New Roman" w:hint="eastAsia"/>
          <w:sz w:val="18"/>
          <w:szCs w:val="18"/>
        </w:rPr>
        <w:t xml:space="preserve"> and </w:t>
      </w:r>
      <w:r>
        <w:rPr>
          <w:rFonts w:cs="Times New Roman"/>
          <w:sz w:val="18"/>
          <w:szCs w:val="18"/>
        </w:rPr>
        <w:t>strength values</w:t>
      </w:r>
      <w:r>
        <w:rPr>
          <w:rFonts w:cs="Times New Roman" w:hint="eastAsia"/>
          <w:sz w:val="18"/>
          <w:szCs w:val="18"/>
        </w:rPr>
        <w:t xml:space="preserve"> in original sample</w:t>
      </w:r>
      <w:r>
        <w:rPr>
          <w:rFonts w:cs="Times New Roman"/>
          <w:sz w:val="18"/>
          <w:szCs w:val="18"/>
        </w:rPr>
        <w:t xml:space="preserve"> and newly estimated expected influence</w:t>
      </w:r>
      <w:r>
        <w:rPr>
          <w:rFonts w:cs="Times New Roman" w:hint="eastAsia"/>
          <w:sz w:val="18"/>
          <w:szCs w:val="18"/>
        </w:rPr>
        <w:t xml:space="preserve"> and strength values during sample decline which are also called correlation stability coefficient</w: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 w:hint="eastAsia"/>
          <w:sz w:val="18"/>
          <w:szCs w:val="18"/>
        </w:rPr>
        <w:t>(CS-C).</w:t>
      </w:r>
    </w:p>
    <w:p w14:paraId="75690DDD" w14:textId="77777777" w:rsidR="00EA6979" w:rsidRDefault="00000000">
      <w:pPr>
        <w:spacing w:line="360" w:lineRule="auto"/>
        <w:rPr>
          <w:rFonts w:cs="Times New Roman"/>
          <w:szCs w:val="21"/>
        </w:rPr>
      </w:pPr>
      <w:bookmarkStart w:id="9" w:name="OLE_LINK5"/>
      <w:r>
        <w:rPr>
          <w:rFonts w:cs="Times New Roman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 w:hint="eastAsia"/>
          <w:szCs w:val="21"/>
        </w:rPr>
        <w:t>S</w:t>
      </w:r>
      <w:r>
        <w:rPr>
          <w:rFonts w:cs="Times New Roman"/>
          <w:szCs w:val="21"/>
        </w:rPr>
        <w:t>6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Centrality difference test (females)</w:t>
      </w:r>
    </w:p>
    <w:bookmarkEnd w:id="9"/>
    <w:p w14:paraId="5A45DEAE" w14:textId="0CA83C4F" w:rsidR="00EA6979" w:rsidRDefault="00DE4AA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1E5594" wp14:editId="7C0CFD8F">
            <wp:extent cx="6208395" cy="2626995"/>
            <wp:effectExtent l="0" t="0" r="1905" b="1905"/>
            <wp:docPr id="8225595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59538" name="图片 8225595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9BBE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bCs/>
          <w:sz w:val="18"/>
          <w:szCs w:val="18"/>
        </w:rPr>
        <w:t>Note: A Centrality difference test of strength. B Centrality difference test of expected influence. Black squares represent 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 Grey squares represent non-significantly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</w:t>
      </w:r>
    </w:p>
    <w:p w14:paraId="586F9C64" w14:textId="77777777" w:rsidR="00EA6979" w:rsidRDefault="00000000">
      <w:pPr>
        <w:spacing w:line="360" w:lineRule="auto"/>
        <w:rPr>
          <w:rFonts w:cs="Times New Roman"/>
          <w:bCs/>
          <w:i/>
          <w:szCs w:val="21"/>
        </w:rPr>
      </w:pPr>
      <w:r>
        <w:rPr>
          <w:rFonts w:cs="Times New Roman" w:hint="eastAsia"/>
          <w:b/>
          <w:bCs/>
          <w:i/>
          <w:szCs w:val="21"/>
        </w:rPr>
        <w:t>The n</w:t>
      </w:r>
      <w:r>
        <w:rPr>
          <w:rFonts w:cs="Times New Roman"/>
          <w:b/>
          <w:bCs/>
          <w:i/>
          <w:szCs w:val="21"/>
        </w:rPr>
        <w:t>etwork</w:t>
      </w:r>
      <w:r>
        <w:rPr>
          <w:rFonts w:cs="Times New Roman" w:hint="eastAsia"/>
          <w:b/>
          <w:bCs/>
          <w:i/>
          <w:szCs w:val="21"/>
        </w:rPr>
        <w:t xml:space="preserve"> of cognitive and global function for Schizophrenia</w:t>
      </w:r>
    </w:p>
    <w:p w14:paraId="4CCF9666" w14:textId="77777777" w:rsidR="00EA6979" w:rsidRDefault="00000000">
      <w:pPr>
        <w:spacing w:line="360" w:lineRule="auto"/>
        <w:rPr>
          <w:rFonts w:eastAsiaTheme="minorEastAsia" w:cs="Times New Roman"/>
          <w:szCs w:val="21"/>
          <w:lang w:eastAsia="zh-CN"/>
        </w:rPr>
      </w:pPr>
      <w:r>
        <w:rPr>
          <w:rFonts w:cs="Times New Roman" w:hint="eastAsia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 w:hint="eastAsia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 w:hint="eastAsia"/>
          <w:szCs w:val="21"/>
        </w:rPr>
        <w:t xml:space="preserve">S7 </w:t>
      </w:r>
      <w:r>
        <w:rPr>
          <w:rFonts w:cs="Times New Roman"/>
          <w:szCs w:val="21"/>
        </w:rPr>
        <w:t>Stability of network for schizophrenia</w:t>
      </w:r>
    </w:p>
    <w:p w14:paraId="05D5519C" w14:textId="37543DC8" w:rsidR="00DE4AAE" w:rsidRPr="00DE4AAE" w:rsidRDefault="00DE4AAE">
      <w:pPr>
        <w:spacing w:line="360" w:lineRule="auto"/>
        <w:rPr>
          <w:rFonts w:eastAsiaTheme="minorEastAsia" w:cs="Times New Roman" w:hint="eastAsia"/>
          <w:szCs w:val="21"/>
          <w:lang w:eastAsia="zh-CN"/>
        </w:rPr>
      </w:pPr>
      <w:r>
        <w:rPr>
          <w:rFonts w:eastAsiaTheme="minorEastAsia" w:cs="Times New Roman" w:hint="eastAsia"/>
          <w:noProof/>
          <w:szCs w:val="21"/>
          <w:lang w:eastAsia="zh-CN"/>
        </w:rPr>
        <w:lastRenderedPageBreak/>
        <w:drawing>
          <wp:inline distT="0" distB="0" distL="0" distR="0" wp14:anchorId="35D2FBA5" wp14:editId="57769A5E">
            <wp:extent cx="4000500" cy="2381250"/>
            <wp:effectExtent l="0" t="0" r="0" b="0"/>
            <wp:docPr id="12471660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66061" name="图片 124716606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9A60" w14:textId="77777777" w:rsidR="00EA6979" w:rsidRDefault="00000000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114300" distR="114300" wp14:anchorId="35C0B011" wp14:editId="3C2F3DF7">
            <wp:extent cx="5328285" cy="1435735"/>
            <wp:effectExtent l="0" t="0" r="4445" b="0"/>
            <wp:docPr id="10" name="图片 10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2E1E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r>
        <w:rPr>
          <w:rFonts w:cs="Times New Roman"/>
          <w:sz w:val="18"/>
          <w:szCs w:val="18"/>
        </w:rPr>
        <w:t xml:space="preserve">Note: </w:t>
      </w:r>
      <w:proofErr w:type="gramStart"/>
      <w:r>
        <w:rPr>
          <w:rFonts w:cs="Times New Roman"/>
          <w:bCs/>
          <w:sz w:val="18"/>
          <w:szCs w:val="18"/>
        </w:rPr>
        <w:t>A</w:t>
      </w:r>
      <w:proofErr w:type="gramEnd"/>
      <w:r>
        <w:rPr>
          <w:rFonts w:cs="Times New Roman"/>
          <w:bCs/>
          <w:sz w:val="18"/>
          <w:szCs w:val="18"/>
        </w:rPr>
        <w:t xml:space="preserve"> edge stability assessed by bootstrapping. </w:t>
      </w:r>
      <w:r>
        <w:rPr>
          <w:rFonts w:eastAsia="Calibri" w:cs="Times New Roman"/>
          <w:color w:val="000000"/>
          <w:sz w:val="18"/>
          <w:szCs w:val="18"/>
        </w:rPr>
        <w:t xml:space="preserve">The red line depicts the sample edge weights and the gray bar depicts the </w:t>
      </w:r>
      <w:r>
        <w:rPr>
          <w:rFonts w:eastAsia="宋体" w:cs="Times New Roman"/>
          <w:color w:val="000000"/>
          <w:sz w:val="18"/>
          <w:szCs w:val="18"/>
        </w:rPr>
        <w:t>95%</w:t>
      </w:r>
      <w:r>
        <w:rPr>
          <w:rFonts w:eastAsia="Calibri" w:cs="Times New Roman"/>
          <w:color w:val="000000"/>
          <w:sz w:val="18"/>
          <w:szCs w:val="18"/>
        </w:rPr>
        <w:t xml:space="preserve"> confidence interval</w:t>
      </w:r>
      <w:r>
        <w:rPr>
          <w:rFonts w:eastAsia="宋体" w:cs="Times New Roman"/>
          <w:color w:val="000000"/>
          <w:sz w:val="18"/>
          <w:szCs w:val="18"/>
        </w:rPr>
        <w:t xml:space="preserve">, </w:t>
      </w:r>
      <w:r>
        <w:rPr>
          <w:rFonts w:cs="Times New Roman"/>
          <w:sz w:val="18"/>
          <w:szCs w:val="18"/>
        </w:rPr>
        <w:t xml:space="preserve">edge-edge relationships are depicted on the y-axis with labels omitted. B </w:t>
      </w:r>
      <w:r>
        <w:rPr>
          <w:rFonts w:cs="Times New Roman"/>
          <w:color w:val="000000" w:themeColor="text1"/>
          <w:sz w:val="18"/>
          <w:szCs w:val="18"/>
        </w:rPr>
        <w:t xml:space="preserve">stability of expected influence and strength. </w:t>
      </w:r>
      <w:r>
        <w:rPr>
          <w:rFonts w:cs="Times New Roman"/>
          <w:sz w:val="18"/>
          <w:szCs w:val="18"/>
        </w:rPr>
        <w:t>Correlations between expected influence</w:t>
      </w:r>
      <w:r>
        <w:rPr>
          <w:rFonts w:cs="Times New Roman" w:hint="eastAsia"/>
          <w:sz w:val="18"/>
          <w:szCs w:val="18"/>
        </w:rPr>
        <w:t xml:space="preserve"> and </w:t>
      </w:r>
      <w:r>
        <w:rPr>
          <w:rFonts w:cs="Times New Roman"/>
          <w:sz w:val="18"/>
          <w:szCs w:val="18"/>
        </w:rPr>
        <w:t>strength values</w:t>
      </w:r>
      <w:r>
        <w:rPr>
          <w:rFonts w:cs="Times New Roman" w:hint="eastAsia"/>
          <w:sz w:val="18"/>
          <w:szCs w:val="18"/>
        </w:rPr>
        <w:t xml:space="preserve"> in original sample</w:t>
      </w:r>
      <w:r>
        <w:rPr>
          <w:rFonts w:cs="Times New Roman"/>
          <w:sz w:val="18"/>
          <w:szCs w:val="18"/>
        </w:rPr>
        <w:t xml:space="preserve"> and newly estimated expected influence</w:t>
      </w:r>
      <w:r>
        <w:rPr>
          <w:rFonts w:cs="Times New Roman" w:hint="eastAsia"/>
          <w:sz w:val="18"/>
          <w:szCs w:val="18"/>
        </w:rPr>
        <w:t xml:space="preserve"> and strength values during sample decline which are also called correlation stability coefficient</w: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 w:hint="eastAsia"/>
          <w:sz w:val="18"/>
          <w:szCs w:val="18"/>
        </w:rPr>
        <w:t>(CS-C).</w:t>
      </w:r>
    </w:p>
    <w:p w14:paraId="3BD9F530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/>
          <w:szCs w:val="21"/>
        </w:rPr>
        <w:t>S8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Centrality difference test (schizophrenia)</w:t>
      </w:r>
    </w:p>
    <w:p w14:paraId="33A0066F" w14:textId="77777777" w:rsidR="00EA6979" w:rsidRDefault="00000000">
      <w:pPr>
        <w:spacing w:line="360" w:lineRule="auto"/>
        <w:rPr>
          <w:rFonts w:ascii="Arial" w:hAnsi="Arial" w:cs="Arial"/>
        </w:rPr>
      </w:pPr>
      <w:r>
        <w:rPr>
          <w:rFonts w:cs="Times New Roman"/>
          <w:noProof/>
          <w:sz w:val="22"/>
        </w:rPr>
        <w:drawing>
          <wp:inline distT="0" distB="0" distL="114300" distR="114300" wp14:anchorId="7B68F2A3" wp14:editId="0431431E">
            <wp:extent cx="5039995" cy="1570990"/>
            <wp:effectExtent l="0" t="0" r="1905" b="3810"/>
            <wp:docPr id="11" name="图片 1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9B8E" w14:textId="77777777" w:rsidR="00EA6979" w:rsidRDefault="00000000">
      <w:pPr>
        <w:spacing w:line="360" w:lineRule="auto"/>
        <w:rPr>
          <w:rFonts w:cs="Times New Roman"/>
          <w:b/>
          <w:sz w:val="18"/>
          <w:szCs w:val="18"/>
        </w:rPr>
      </w:pPr>
      <w:bookmarkStart w:id="10" w:name="OLE_LINK11"/>
      <w:r>
        <w:rPr>
          <w:rFonts w:cs="Times New Roman"/>
          <w:bCs/>
          <w:sz w:val="18"/>
          <w:szCs w:val="18"/>
        </w:rPr>
        <w:t>Note: A Centrality difference test of strength. B Centrality difference test of expected influence. Black squares represent 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 Grey squares represent non-significantly different centralit</w:t>
      </w:r>
      <w:r>
        <w:rPr>
          <w:rFonts w:cs="Times New Roman" w:hint="eastAsia"/>
          <w:bCs/>
          <w:sz w:val="18"/>
          <w:szCs w:val="18"/>
        </w:rPr>
        <w:t>y indexes</w:t>
      </w:r>
      <w:r>
        <w:rPr>
          <w:rFonts w:cs="Times New Roman"/>
          <w:bCs/>
          <w:sz w:val="18"/>
          <w:szCs w:val="18"/>
        </w:rPr>
        <w:t>.</w:t>
      </w:r>
    </w:p>
    <w:p w14:paraId="7A135825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 w:hint="eastAsia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 w:hint="eastAsia"/>
          <w:szCs w:val="21"/>
        </w:rPr>
        <w:t xml:space="preserve">S9 </w:t>
      </w:r>
      <w:r>
        <w:rPr>
          <w:rFonts w:cs="Times New Roman"/>
          <w:szCs w:val="21"/>
        </w:rPr>
        <w:t xml:space="preserve">The network of </w:t>
      </w:r>
      <w:r>
        <w:rPr>
          <w:rFonts w:cs="Times New Roman" w:hint="eastAsia"/>
          <w:szCs w:val="21"/>
        </w:rPr>
        <w:t xml:space="preserve">cognitive and global function for </w:t>
      </w:r>
      <w:r>
        <w:rPr>
          <w:rFonts w:cs="Times New Roman"/>
          <w:szCs w:val="21"/>
        </w:rPr>
        <w:t>schizophrenia</w:t>
      </w:r>
    </w:p>
    <w:bookmarkEnd w:id="10"/>
    <w:p w14:paraId="5329812C" w14:textId="77777777" w:rsidR="00EA6979" w:rsidRDefault="00EA6979">
      <w:pPr>
        <w:spacing w:line="360" w:lineRule="auto"/>
        <w:rPr>
          <w:rFonts w:ascii="Arial" w:hAnsi="Arial" w:cs="Arial"/>
          <w:i/>
        </w:rPr>
      </w:pPr>
    </w:p>
    <w:p w14:paraId="7A4D4707" w14:textId="77777777" w:rsidR="00EA6979" w:rsidRDefault="00000000">
      <w:pPr>
        <w:spacing w:line="360" w:lineRule="auto"/>
        <w:rPr>
          <w:rFonts w:eastAsia="宋体"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Note:</w:t>
      </w:r>
      <w:r>
        <w:rPr>
          <w:rFonts w:cs="Times New Roman"/>
          <w:i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 xml:space="preserve">Blue edges represent positive associations whereas red edges represent negative associations, and thickness of an edge represents the strength of association between two nodes. </w:t>
      </w:r>
    </w:p>
    <w:p w14:paraId="01AAD3C7" w14:textId="77777777" w:rsidR="00EA6979" w:rsidRDefault="00000000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szCs w:val="21"/>
        </w:rPr>
        <w:t>Figu</w:t>
      </w:r>
      <w:r>
        <w:rPr>
          <w:rFonts w:eastAsia="宋体" w:cs="Times New Roman" w:hint="eastAsia"/>
          <w:szCs w:val="21"/>
          <w:lang w:eastAsia="zh-CN"/>
        </w:rPr>
        <w:t>r</w:t>
      </w:r>
      <w:r>
        <w:rPr>
          <w:rFonts w:cs="Times New Roman" w:hint="eastAsia"/>
          <w:szCs w:val="21"/>
        </w:rPr>
        <w:t>e</w:t>
      </w:r>
      <w:r>
        <w:rPr>
          <w:rFonts w:eastAsia="宋体" w:cs="Times New Roman" w:hint="eastAsia"/>
          <w:szCs w:val="21"/>
          <w:lang w:eastAsia="zh-CN"/>
        </w:rPr>
        <w:t xml:space="preserve"> </w:t>
      </w:r>
      <w:r>
        <w:rPr>
          <w:rFonts w:cs="Times New Roman" w:hint="eastAsia"/>
          <w:szCs w:val="21"/>
        </w:rPr>
        <w:t>S10 centrality of estimated network of the schizophrenia</w:t>
      </w:r>
    </w:p>
    <w:p w14:paraId="118B3311" w14:textId="77777777" w:rsidR="00EA6979" w:rsidRDefault="00000000">
      <w:pPr>
        <w:spacing w:line="360" w:lineRule="auto"/>
        <w:rPr>
          <w:rFonts w:cs="Times New Roman"/>
          <w:sz w:val="18"/>
          <w:szCs w:val="18"/>
        </w:rPr>
      </w:pPr>
      <w:r>
        <w:rPr>
          <w:rFonts w:hint="eastAsia"/>
          <w:noProof/>
        </w:rPr>
        <w:drawing>
          <wp:inline distT="0" distB="0" distL="114300" distR="114300" wp14:anchorId="70E87896" wp14:editId="21671685">
            <wp:extent cx="3316605" cy="2103755"/>
            <wp:effectExtent l="0" t="0" r="8255" b="1270"/>
            <wp:docPr id="15" name="图片 15" descr="分裂症中心性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分裂症中心性指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C861" w14:textId="77777777" w:rsidR="00EA6979" w:rsidRDefault="00000000">
      <w:pPr>
        <w:spacing w:line="360" w:lineRule="auto"/>
      </w:pPr>
      <w:r>
        <w:rPr>
          <w:rFonts w:cs="Times New Roman"/>
          <w:sz w:val="18"/>
          <w:szCs w:val="18"/>
        </w:rPr>
        <w:t xml:space="preserve">Note: </w:t>
      </w:r>
      <w:r>
        <w:rPr>
          <w:rFonts w:cs="Times New Roman"/>
          <w:color w:val="000000"/>
          <w:sz w:val="18"/>
          <w:szCs w:val="18"/>
        </w:rPr>
        <w:t>Depicting the Strength and Expected influence of each node in schizophrenia</w:t>
      </w:r>
      <w:r>
        <w:rPr>
          <w:rFonts w:cs="Times New Roman" w:hint="eastAsia"/>
          <w:color w:val="000000"/>
          <w:sz w:val="18"/>
          <w:szCs w:val="18"/>
          <w:lang w:eastAsia="zh-CN"/>
        </w:rPr>
        <w:t>.</w:t>
      </w:r>
      <w:r>
        <w:rPr>
          <w:rFonts w:eastAsiaTheme="minorEastAsia" w:cs="Times New Roman" w:hint="eastAsia"/>
          <w:color w:val="000000"/>
          <w:sz w:val="18"/>
          <w:szCs w:val="18"/>
          <w:lang w:eastAsia="zh-CN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SOP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speed of processing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WM working memory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AV a</w:t>
      </w:r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>ttention/vigilance</w:t>
      </w:r>
      <w:r>
        <w:rPr>
          <w:rFonts w:eastAsia="宋体" w:cs="Times New Roman" w:hint="eastAsia"/>
          <w:color w:val="000000" w:themeColor="text1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>Vrbl</w:t>
      </w:r>
      <w:proofErr w:type="spellEnd"/>
      <w:r>
        <w:rPr>
          <w:rFonts w:eastAsia="宋体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>verbal learning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Vis visual learning, RPS reasoning and problem solving, SC social cognition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>,</w:t>
      </w:r>
      <w:r>
        <w:rPr>
          <w:rFonts w:eastAsia="宋体" w:cs="Times New Roman"/>
          <w:color w:val="101214"/>
          <w:sz w:val="18"/>
          <w:szCs w:val="18"/>
          <w:shd w:val="clear" w:color="auto" w:fill="FFFFFF"/>
        </w:rPr>
        <w:t xml:space="preserve"> IQ</w:t>
      </w:r>
      <w:r>
        <w:rPr>
          <w:rFonts w:eastAsia="宋体" w:cs="Times New Roman" w:hint="eastAsia"/>
          <w:color w:val="101214"/>
          <w:sz w:val="18"/>
          <w:szCs w:val="18"/>
          <w:shd w:val="clear" w:color="auto" w:fill="FFFFFF"/>
        </w:rPr>
        <w:t xml:space="preserve"> </w:t>
      </w:r>
      <w:r>
        <w:rPr>
          <w:rFonts w:eastAsia="宋体" w:cs="Times New Roman" w:hint="eastAsia"/>
          <w:sz w:val="18"/>
          <w:szCs w:val="18"/>
          <w:lang w:eastAsia="zh-CN"/>
        </w:rPr>
        <w:t>intelligence quotient</w:t>
      </w:r>
      <w:r>
        <w:rPr>
          <w:rFonts w:eastAsia="宋体" w:cs="Times New Roman"/>
          <w:sz w:val="18"/>
          <w:szCs w:val="18"/>
        </w:rPr>
        <w:t>, GAF Global Assessment of Functioning.</w:t>
      </w:r>
    </w:p>
    <w:p w14:paraId="4B3DFA5E" w14:textId="77777777" w:rsidR="00EA6979" w:rsidRDefault="00EA6979">
      <w:pPr>
        <w:keepNext/>
        <w:rPr>
          <w:rFonts w:cs="Times New Roman"/>
          <w:szCs w:val="24"/>
        </w:rPr>
      </w:pPr>
    </w:p>
    <w:p w14:paraId="23BACCC7" w14:textId="77777777" w:rsidR="00EA6979" w:rsidRDefault="00000000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0AD7A1E5" wp14:editId="0D6A7CCD">
            <wp:extent cx="4050665" cy="1456055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EC5F5" w14:textId="77777777" w:rsidR="00EA6979" w:rsidRDefault="00EA6979">
      <w:pPr>
        <w:spacing w:before="240"/>
      </w:pPr>
    </w:p>
    <w:sectPr w:rsidR="00EA6979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8F789" w14:textId="77777777" w:rsidR="00002816" w:rsidRDefault="00002816">
      <w:pPr>
        <w:spacing w:before="0" w:after="0"/>
      </w:pPr>
      <w:r>
        <w:separator/>
      </w:r>
    </w:p>
  </w:endnote>
  <w:endnote w:type="continuationSeparator" w:id="0">
    <w:p w14:paraId="3C8EF8AC" w14:textId="77777777" w:rsidR="00002816" w:rsidRDefault="0000281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2E2EA" w14:textId="77777777" w:rsidR="00EA6979" w:rsidRDefault="00000000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B4087" wp14:editId="1F677A3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31E5AC" w14:textId="77777777" w:rsidR="00EA6979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24A83D94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B0A3" w14:textId="77777777" w:rsidR="00EA6979" w:rsidRDefault="00000000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C7B371" wp14:editId="0B3BE9B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868102" w14:textId="77777777" w:rsidR="00EA6979" w:rsidRDefault="0000000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64840456"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B4DC8" w14:textId="77777777" w:rsidR="00002816" w:rsidRDefault="00002816">
      <w:pPr>
        <w:spacing w:before="0" w:after="0"/>
      </w:pPr>
      <w:r>
        <w:separator/>
      </w:r>
    </w:p>
  </w:footnote>
  <w:footnote w:type="continuationSeparator" w:id="0">
    <w:p w14:paraId="59B8A52B" w14:textId="77777777" w:rsidR="00002816" w:rsidRDefault="0000281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8039" w14:textId="77777777" w:rsidR="00EA6979" w:rsidRDefault="00000000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88477" w14:textId="77777777" w:rsidR="00EA6979" w:rsidRDefault="00000000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482E2E3" wp14:editId="7C46CF2A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95995459">
    <w:abstractNumId w:val="0"/>
  </w:num>
  <w:num w:numId="2" w16cid:durableId="17284131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02816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15DE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0375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0B37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30B8"/>
    <w:rsid w:val="00B354E1"/>
    <w:rsid w:val="00B37F4D"/>
    <w:rsid w:val="00B92590"/>
    <w:rsid w:val="00C52A7B"/>
    <w:rsid w:val="00C56BAF"/>
    <w:rsid w:val="00C679AA"/>
    <w:rsid w:val="00C75972"/>
    <w:rsid w:val="00CC0A3A"/>
    <w:rsid w:val="00CD066B"/>
    <w:rsid w:val="00CE4FEE"/>
    <w:rsid w:val="00D85106"/>
    <w:rsid w:val="00DB59C3"/>
    <w:rsid w:val="00DC259A"/>
    <w:rsid w:val="00DE23E8"/>
    <w:rsid w:val="00DE4AAE"/>
    <w:rsid w:val="00E52377"/>
    <w:rsid w:val="00E64E17"/>
    <w:rsid w:val="00E866C9"/>
    <w:rsid w:val="00EA3D3C"/>
    <w:rsid w:val="00EA6979"/>
    <w:rsid w:val="00F46900"/>
    <w:rsid w:val="00F61D89"/>
    <w:rsid w:val="02891E66"/>
    <w:rsid w:val="03D66B58"/>
    <w:rsid w:val="1463466F"/>
    <w:rsid w:val="16390660"/>
    <w:rsid w:val="2491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60E60E"/>
  <w15:docId w15:val="{DCAFD0B2-1851-406B-8AA2-122EBB4E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before="120" w:after="240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"/>
    <w:next w:val="a0"/>
    <w:link w:val="10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a4">
    <w:name w:val="caption"/>
    <w:basedOn w:val="a0"/>
    <w:next w:val="a5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Pr>
      <w:rFonts w:eastAsiaTheme="minorHAnsi" w:cstheme="minorBidi"/>
      <w:sz w:val="24"/>
      <w:szCs w:val="22"/>
      <w:lang w:eastAsia="en-US"/>
    </w:rPr>
  </w:style>
  <w:style w:type="paragraph" w:styleId="a6">
    <w:name w:val="annotation text"/>
    <w:basedOn w:val="a0"/>
    <w:link w:val="a7"/>
    <w:uiPriority w:val="99"/>
    <w:semiHidden/>
    <w:unhideWhenUsed/>
    <w:qFormat/>
    <w:rPr>
      <w:sz w:val="20"/>
      <w:szCs w:val="20"/>
    </w:rPr>
  </w:style>
  <w:style w:type="paragraph" w:styleId="a8">
    <w:name w:val="endnote text"/>
    <w:basedOn w:val="a0"/>
    <w:link w:val="a9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ac">
    <w:name w:val="footer"/>
    <w:basedOn w:val="a0"/>
    <w:link w:val="ad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af0">
    <w:name w:val="Subtitle"/>
    <w:basedOn w:val="a0"/>
    <w:next w:val="a0"/>
    <w:link w:val="af1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af2">
    <w:name w:val="footnote text"/>
    <w:basedOn w:val="a0"/>
    <w:link w:val="af3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af4">
    <w:name w:val="Normal (Web)"/>
    <w:basedOn w:val="a0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5">
    <w:name w:val="Title"/>
    <w:basedOn w:val="a0"/>
    <w:next w:val="a0"/>
    <w:link w:val="af6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af7">
    <w:name w:val="annotation subject"/>
    <w:basedOn w:val="a6"/>
    <w:next w:val="a6"/>
    <w:link w:val="af8"/>
    <w:uiPriority w:val="99"/>
    <w:semiHidden/>
    <w:unhideWhenUsed/>
    <w:qFormat/>
    <w:rPr>
      <w:b/>
      <w:bCs/>
    </w:rPr>
  </w:style>
  <w:style w:type="table" w:styleId="af9">
    <w:name w:val="Table Grid"/>
    <w:basedOn w:val="a2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1"/>
    <w:uiPriority w:val="22"/>
    <w:qFormat/>
    <w:rPr>
      <w:rFonts w:ascii="Times New Roman" w:hAnsi="Times New Roman"/>
      <w:b/>
      <w:bCs/>
    </w:rPr>
  </w:style>
  <w:style w:type="character" w:styleId="afb">
    <w:name w:val="endnote reference"/>
    <w:basedOn w:val="a1"/>
    <w:uiPriority w:val="99"/>
    <w:semiHidden/>
    <w:unhideWhenUsed/>
    <w:qFormat/>
    <w:rPr>
      <w:vertAlign w:val="superscript"/>
    </w:rPr>
  </w:style>
  <w:style w:type="character" w:styleId="afc">
    <w:name w:val="FollowedHyperlink"/>
    <w:basedOn w:val="a1"/>
    <w:uiPriority w:val="99"/>
    <w:semiHidden/>
    <w:unhideWhenUsed/>
    <w:qFormat/>
    <w:rPr>
      <w:color w:val="800080" w:themeColor="followedHyperlink"/>
      <w:u w:val="single"/>
    </w:rPr>
  </w:style>
  <w:style w:type="character" w:styleId="afd">
    <w:name w:val="Emphasis"/>
    <w:basedOn w:val="a1"/>
    <w:uiPriority w:val="20"/>
    <w:qFormat/>
    <w:rPr>
      <w:rFonts w:ascii="Times New Roman" w:hAnsi="Times New Roman"/>
      <w:i/>
      <w:iCs/>
    </w:rPr>
  </w:style>
  <w:style w:type="character" w:styleId="afe">
    <w:name w:val="line number"/>
    <w:basedOn w:val="a1"/>
    <w:uiPriority w:val="99"/>
    <w:semiHidden/>
    <w:unhideWhenUsed/>
    <w:qFormat/>
  </w:style>
  <w:style w:type="character" w:styleId="aff">
    <w:name w:val="Hyperlink"/>
    <w:basedOn w:val="a1"/>
    <w:uiPriority w:val="99"/>
    <w:unhideWhenUsed/>
    <w:qFormat/>
    <w:rPr>
      <w:color w:val="0000FF"/>
      <w:u w:val="single"/>
    </w:rPr>
  </w:style>
  <w:style w:type="character" w:styleId="aff0">
    <w:name w:val="annotation reference"/>
    <w:basedOn w:val="a1"/>
    <w:uiPriority w:val="99"/>
    <w:semiHidden/>
    <w:unhideWhenUsed/>
    <w:qFormat/>
    <w:rPr>
      <w:sz w:val="16"/>
      <w:szCs w:val="16"/>
    </w:rPr>
  </w:style>
  <w:style w:type="character" w:styleId="aff1">
    <w:name w:val="footnote reference"/>
    <w:basedOn w:val="a1"/>
    <w:uiPriority w:val="99"/>
    <w:semiHidden/>
    <w:unhideWhenUsed/>
    <w:qFormat/>
    <w:rPr>
      <w:vertAlign w:val="superscript"/>
    </w:rPr>
  </w:style>
  <w:style w:type="character" w:customStyle="1" w:styleId="10">
    <w:name w:val="标题 1 字符"/>
    <w:basedOn w:val="a1"/>
    <w:link w:val="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af1">
    <w:name w:val="副标题 字符"/>
    <w:basedOn w:val="a1"/>
    <w:link w:val="af0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af0"/>
    <w:next w:val="a0"/>
    <w:uiPriority w:val="1"/>
    <w:qFormat/>
  </w:style>
  <w:style w:type="character" w:customStyle="1" w:styleId="ab">
    <w:name w:val="批注框文本 字符"/>
    <w:basedOn w:val="a1"/>
    <w:link w:val="aa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a7">
    <w:name w:val="批注文字 字符"/>
    <w:basedOn w:val="a1"/>
    <w:link w:val="a6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8">
    <w:name w:val="批注主题 字符"/>
    <w:basedOn w:val="a7"/>
    <w:link w:val="af7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a9">
    <w:name w:val="尾注文本 字符"/>
    <w:basedOn w:val="a1"/>
    <w:link w:val="a8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d">
    <w:name w:val="页脚 字符"/>
    <w:basedOn w:val="a1"/>
    <w:link w:val="ac"/>
    <w:uiPriority w:val="99"/>
    <w:qFormat/>
    <w:rPr>
      <w:rFonts w:ascii="Times New Roman" w:hAnsi="Times New Roman"/>
      <w:sz w:val="24"/>
    </w:rPr>
  </w:style>
  <w:style w:type="character" w:customStyle="1" w:styleId="af3">
    <w:name w:val="脚注文本 字符"/>
    <w:basedOn w:val="a1"/>
    <w:link w:val="af2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af">
    <w:name w:val="页眉 字符"/>
    <w:basedOn w:val="a1"/>
    <w:link w:val="ae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a1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a1"/>
    <w:uiPriority w:val="32"/>
    <w:qFormat/>
    <w:rPr>
      <w:b/>
      <w:bCs/>
      <w:smallCaps/>
      <w:color w:val="auto"/>
      <w:spacing w:val="5"/>
    </w:rPr>
  </w:style>
  <w:style w:type="character" w:customStyle="1" w:styleId="30">
    <w:name w:val="标题 3 字符"/>
    <w:basedOn w:val="a1"/>
    <w:link w:val="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2">
    <w:name w:val="Quote"/>
    <w:basedOn w:val="a0"/>
    <w:next w:val="a0"/>
    <w:link w:val="aff3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3">
    <w:name w:val="引用 字符"/>
    <w:basedOn w:val="a1"/>
    <w:link w:val="aff2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4">
    <w:name w:val="不明显强调1"/>
    <w:basedOn w:val="a1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af6">
    <w:name w:val="标题 字符"/>
    <w:basedOn w:val="a1"/>
    <w:link w:val="af5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5"/>
    <w:next w:val="af5"/>
    <w:qFormat/>
    <w:pPr>
      <w:spacing w:after="120"/>
    </w:pPr>
    <w:rPr>
      <w:i/>
    </w:rPr>
  </w:style>
  <w:style w:type="paragraph" w:customStyle="1" w:styleId="15">
    <w:name w:val="修订1"/>
    <w:hidden/>
    <w:uiPriority w:val="99"/>
    <w:semiHidden/>
    <w:qFormat/>
    <w:rPr>
      <w:rFonts w:eastAsiaTheme="minorHAnsi" w:cstheme="minorBidi"/>
      <w:sz w:val="24"/>
      <w:szCs w:val="22"/>
      <w:lang w:eastAsia="en-US"/>
    </w:rPr>
  </w:style>
  <w:style w:type="character" w:customStyle="1" w:styleId="font31">
    <w:name w:val="font31"/>
    <w:basedOn w:val="a1"/>
    <w:qFormat/>
    <w:rPr>
      <w:rFonts w:ascii="宋体" w:eastAsia="宋体" w:hAnsi="宋体" w:cs="宋体" w:hint="eastAsia"/>
      <w:i/>
      <w:iCs/>
      <w:color w:val="000000"/>
      <w:sz w:val="22"/>
      <w:szCs w:val="22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tiff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tif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6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95</TotalTime>
  <Pages>6</Pages>
  <Words>715</Words>
  <Characters>4526</Characters>
  <Application>Microsoft Office Word</Application>
  <DocSecurity>0</DocSecurity>
  <Lines>133</Lines>
  <Paragraphs>109</Paragraphs>
  <ScaleCrop>false</ScaleCrop>
  <Company/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小宇 岳</cp:lastModifiedBy>
  <cp:revision>7</cp:revision>
  <cp:lastPrinted>2013-10-03T12:51:00Z</cp:lastPrinted>
  <dcterms:created xsi:type="dcterms:W3CDTF">2022-11-17T16:58:00Z</dcterms:created>
  <dcterms:modified xsi:type="dcterms:W3CDTF">2025-06-30T18:54:00Z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TemplateDocerSaveRecord">
    <vt:lpwstr>eyJoZGlkIjoiMzEwNTM5NzYwMDRjMzkwZTVkZjY2ODkwMGIxNGU0OTUiLCJ1c2VySWQiOiI0NzkxNTczMzMifQ==</vt:lpwstr>
  </property>
  <property fmtid="{D5CDD505-2E9C-101B-9397-08002B2CF9AE}" pid="11" name="KSOProductBuildVer">
    <vt:lpwstr>2052-12.1.0.21541</vt:lpwstr>
  </property>
  <property fmtid="{D5CDD505-2E9C-101B-9397-08002B2CF9AE}" pid="12" name="ICV">
    <vt:lpwstr>30B1899A8DFE4537917838B80FFF3B70_13</vt:lpwstr>
  </property>
</Properties>
</file>