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F6" w:rsidRDefault="00DA04F6" w:rsidP="00DA04F6">
      <w:pPr>
        <w:rPr>
          <w:rFonts w:ascii="Times New Roman" w:eastAsia="Times New Roman" w:hAnsi="Times New Roman" w:cs="Times New Roman"/>
        </w:rPr>
      </w:pPr>
      <w:r w:rsidRPr="00DA04F6">
        <w:rPr>
          <w:rFonts w:ascii="Times New Roman" w:eastAsia="Times New Roman" w:hAnsi="Times New Roman" w:cs="Times New Roman"/>
        </w:rPr>
        <w:t>Supplementary data</w:t>
      </w:r>
      <w:bookmarkStart w:id="0" w:name="_GoBack"/>
      <w:bookmarkEnd w:id="0"/>
    </w:p>
    <w:p w:rsidR="00DA04F6" w:rsidRPr="000D682E" w:rsidRDefault="00DA04F6" w:rsidP="00DA04F6">
      <w:pPr>
        <w:rPr>
          <w:rFonts w:ascii="Times New Roman" w:eastAsia="Times New Roman" w:hAnsi="Times New Roman" w:cs="Times New Roman"/>
        </w:rPr>
      </w:pPr>
      <w:r w:rsidRPr="000D682E">
        <w:rPr>
          <w:rFonts w:ascii="Times New Roman" w:eastAsia="Times New Roman" w:hAnsi="Times New Roman" w:cs="Times New Roman"/>
        </w:rPr>
        <w:t>Table S3:</w:t>
      </w:r>
      <w:r w:rsidRPr="000D682E">
        <w:rPr>
          <w:rFonts w:ascii="Times New Roman" w:eastAsia="Times New Roman" w:hAnsi="Times New Roman" w:cs="Times New Roman"/>
          <w:b/>
        </w:rPr>
        <w:t xml:space="preserve"> </w:t>
      </w:r>
      <w:r w:rsidRPr="000D682E">
        <w:rPr>
          <w:rFonts w:ascii="Times New Roman" w:eastAsia="Times New Roman" w:hAnsi="Times New Roman" w:cs="Times New Roman"/>
          <w:i/>
        </w:rPr>
        <w:t xml:space="preserve">In </w:t>
      </w:r>
      <w:proofErr w:type="spellStart"/>
      <w:r w:rsidRPr="000D682E">
        <w:rPr>
          <w:rFonts w:ascii="Times New Roman" w:eastAsia="Times New Roman" w:hAnsi="Times New Roman" w:cs="Times New Roman"/>
          <w:i/>
        </w:rPr>
        <w:t>silico</w:t>
      </w:r>
      <w:proofErr w:type="spellEnd"/>
      <w:r w:rsidRPr="000D682E">
        <w:rPr>
          <w:rFonts w:ascii="Times New Roman" w:eastAsia="Times New Roman" w:hAnsi="Times New Roman" w:cs="Times New Roman"/>
        </w:rPr>
        <w:t xml:space="preserve"> genome comparator analysis</w:t>
      </w:r>
      <w:r w:rsidRPr="000D682E">
        <w:rPr>
          <w:rFonts w:ascii="Times New Roman" w:eastAsia="Times New Roman" w:hAnsi="Times New Roman" w:cs="Times New Roman"/>
          <w:sz w:val="24"/>
          <w:szCs w:val="24"/>
        </w:rPr>
        <w:t xml:space="preserve"> performed with a core threshold of 97% in </w:t>
      </w:r>
      <w:r w:rsidRPr="000D682E">
        <w:rPr>
          <w:rFonts w:ascii="Times New Roman" w:eastAsia="Times New Roman" w:hAnsi="Times New Roman" w:cs="Times New Roman"/>
          <w:i/>
        </w:rPr>
        <w:t xml:space="preserve">Haemophilus </w:t>
      </w:r>
      <w:proofErr w:type="spellStart"/>
      <w:r w:rsidRPr="000D682E">
        <w:rPr>
          <w:rFonts w:ascii="Times New Roman" w:eastAsia="Times New Roman" w:hAnsi="Times New Roman" w:cs="Times New Roman"/>
          <w:i/>
        </w:rPr>
        <w:t>influenzae</w:t>
      </w:r>
      <w:proofErr w:type="spellEnd"/>
      <w:r w:rsidRPr="000D682E">
        <w:rPr>
          <w:rFonts w:ascii="Times New Roman" w:eastAsia="Times New Roman" w:hAnsi="Times New Roman" w:cs="Times New Roman"/>
        </w:rPr>
        <w:t xml:space="preserve"> database </w:t>
      </w:r>
    </w:p>
    <w:tbl>
      <w:tblPr>
        <w:tblW w:w="91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63"/>
        <w:gridCol w:w="2500"/>
        <w:gridCol w:w="2509"/>
      </w:tblGrid>
      <w:tr w:rsidR="00DA04F6" w:rsidRPr="000D682E" w:rsidTr="00E86420">
        <w:trPr>
          <w:trHeight w:val="20"/>
        </w:trPr>
        <w:tc>
          <w:tcPr>
            <w:tcW w:w="4163" w:type="dxa"/>
            <w:tcBorders>
              <w:top w:val="single" w:sz="4" w:space="0" w:color="000000"/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b/>
                <w:color w:val="000000"/>
              </w:rPr>
              <w:t>Gene</w:t>
            </w:r>
          </w:p>
        </w:tc>
        <w:tc>
          <w:tcPr>
            <w:tcW w:w="2500" w:type="dxa"/>
            <w:tcBorders>
              <w:top w:val="single" w:sz="4" w:space="0" w:color="000000"/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b/>
                <w:color w:val="000000"/>
              </w:rPr>
              <w:t>% Hi with the gene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% non-Hi with the gene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  <w:tcBorders>
              <w:top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212 HAEM locus between HAEM0005 and HAEM1842</w:t>
            </w:r>
          </w:p>
        </w:tc>
        <w:tc>
          <w:tcPr>
            <w:tcW w:w="2500" w:type="dxa"/>
            <w:tcBorders>
              <w:top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97.0 - 98.9</w:t>
            </w:r>
          </w:p>
        </w:tc>
        <w:tc>
          <w:tcPr>
            <w:tcW w:w="2509" w:type="dxa"/>
            <w:tcBorders>
              <w:top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32.88 – 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HAEM 0428</w:t>
            </w:r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98.6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7.38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HAEM1179</w:t>
            </w:r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98.8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13.42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HAEM1181</w:t>
            </w:r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98.3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14.76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HAEM1183</w:t>
            </w:r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97.0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17.44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Adk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99.9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atpG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99.6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frdB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99.3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ftsI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99.3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103 HAEM locus between HAEM0001 and HAEM1867</w:t>
            </w:r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99.0 - 99.9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36.91 – 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Mdh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99.7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98.66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Pgi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99.2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recA</w:t>
            </w:r>
            <w:proofErr w:type="spellEnd"/>
          </w:p>
        </w:tc>
        <w:tc>
          <w:tcPr>
            <w:tcW w:w="2500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99.3</w:t>
            </w:r>
          </w:p>
        </w:tc>
        <w:tc>
          <w:tcPr>
            <w:tcW w:w="2509" w:type="dxa"/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A04F6" w:rsidRPr="000D682E" w:rsidTr="00E86420">
        <w:trPr>
          <w:trHeight w:val="20"/>
        </w:trPr>
        <w:tc>
          <w:tcPr>
            <w:tcW w:w="4163" w:type="dxa"/>
            <w:tcBorders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fucK</w:t>
            </w:r>
            <w:proofErr w:type="spellEnd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97.0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>26.17</w:t>
            </w:r>
          </w:p>
        </w:tc>
      </w:tr>
      <w:tr w:rsidR="00DA04F6" w:rsidRPr="000D682E" w:rsidTr="00E86420">
        <w:trPr>
          <w:trHeight w:val="686"/>
        </w:trPr>
        <w:tc>
          <w:tcPr>
            <w:tcW w:w="9172" w:type="dxa"/>
            <w:gridSpan w:val="3"/>
            <w:tcBorders>
              <w:top w:val="single" w:sz="4" w:space="0" w:color="000000"/>
              <w:bottom w:val="nil"/>
            </w:tcBorders>
          </w:tcPr>
          <w:p w:rsidR="00DA04F6" w:rsidRPr="000D682E" w:rsidRDefault="00DA04F6" w:rsidP="00E86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682E">
              <w:rPr>
                <w:rFonts w:ascii="Times New Roman" w:eastAsia="Times New Roman" w:hAnsi="Times New Roman" w:cs="Times New Roman"/>
                <w:color w:val="000000"/>
              </w:rPr>
              <w:t xml:space="preserve">The analysis was carried out using 1974 </w:t>
            </w:r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Haemophilus </w:t>
            </w:r>
            <w:proofErr w:type="spellStart"/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influenzae</w:t>
            </w:r>
            <w:proofErr w:type="spellEnd"/>
            <w:r w:rsidRPr="000D682E">
              <w:rPr>
                <w:rFonts w:ascii="Times New Roman" w:eastAsia="Times New Roman" w:hAnsi="Times New Roman" w:cs="Times New Roman"/>
                <w:color w:val="000000"/>
              </w:rPr>
              <w:t xml:space="preserve"> (Hi) sequences used in this study and hosted on </w:t>
            </w:r>
            <w:proofErr w:type="spellStart"/>
            <w:r w:rsidRPr="000D682E">
              <w:rPr>
                <w:rFonts w:ascii="Times New Roman" w:eastAsia="Times New Roman" w:hAnsi="Times New Roman" w:cs="Times New Roman"/>
                <w:color w:val="000000"/>
              </w:rPr>
              <w:t>PubMLST</w:t>
            </w:r>
            <w:proofErr w:type="spellEnd"/>
            <w:r w:rsidRPr="000D682E">
              <w:rPr>
                <w:rFonts w:ascii="Times New Roman" w:eastAsia="Times New Roman" w:hAnsi="Times New Roman" w:cs="Times New Roman"/>
                <w:color w:val="000000"/>
              </w:rPr>
              <w:t xml:space="preserve">. 317 genes were found with a minimum threshold of 97%. These genes were then evaluated for their presence in 152 sequences of other </w:t>
            </w:r>
            <w:r w:rsidRPr="000D682E">
              <w:rPr>
                <w:rFonts w:ascii="Times New Roman" w:eastAsia="Times New Roman" w:hAnsi="Times New Roman" w:cs="Times New Roman"/>
                <w:i/>
                <w:color w:val="000000"/>
              </w:rPr>
              <w:t>Haemophilus</w:t>
            </w:r>
            <w:r w:rsidRPr="000D682E">
              <w:rPr>
                <w:rFonts w:ascii="Times New Roman" w:eastAsia="Times New Roman" w:hAnsi="Times New Roman" w:cs="Times New Roman"/>
                <w:color w:val="000000"/>
              </w:rPr>
              <w:t xml:space="preserve"> (non-Hi).</w:t>
            </w:r>
          </w:p>
        </w:tc>
      </w:tr>
    </w:tbl>
    <w:p w:rsidR="00DA04F6" w:rsidRPr="000D682E" w:rsidRDefault="00DA04F6" w:rsidP="00DA04F6">
      <w:pPr>
        <w:rPr>
          <w:rFonts w:ascii="Times New Roman" w:eastAsia="Times New Roman" w:hAnsi="Times New Roman" w:cs="Times New Roman"/>
        </w:rPr>
      </w:pPr>
    </w:p>
    <w:p w:rsidR="00DA04F6" w:rsidRPr="000D682E" w:rsidRDefault="00DA04F6" w:rsidP="00DA04F6">
      <w:pPr>
        <w:rPr>
          <w:rFonts w:ascii="Times New Roman" w:eastAsia="Times New Roman" w:hAnsi="Times New Roman" w:cs="Times New Roman"/>
        </w:rPr>
      </w:pPr>
    </w:p>
    <w:p w:rsidR="000B6172" w:rsidRDefault="000B6172"/>
    <w:sectPr w:rsidR="000B61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F6"/>
    <w:rsid w:val="000B6172"/>
    <w:rsid w:val="00D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7BBA"/>
  <w15:chartTrackingRefBased/>
  <w15:docId w15:val="{272C7BDF-3EE1-4BA9-A35C-967445F8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F6"/>
    <w:rPr>
      <w:rFonts w:ascii="Calibri" w:eastAsia="Calibri" w:hAnsi="Calibri" w:cs="Calibri"/>
      <w:lang w:val="en-GB" w:eastAsia="fr-C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2025-08-11T20:48:00Z</dcterms:created>
  <dcterms:modified xsi:type="dcterms:W3CDTF">2025-08-11T20:55:00Z</dcterms:modified>
</cp:coreProperties>
</file>