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E2445" w14:textId="57216ECC" w:rsidR="00041FE1" w:rsidRPr="00EB573F" w:rsidRDefault="00041FE1" w:rsidP="003A4D7A">
      <w:pPr>
        <w:pStyle w:val="SupplementaryMaterial"/>
        <w:spacing w:line="480" w:lineRule="auto"/>
        <w:rPr>
          <w:lang w:eastAsia="zh-CN"/>
        </w:rPr>
      </w:pPr>
      <w:r w:rsidRPr="00EB573F">
        <w:rPr>
          <w:rFonts w:ascii="Arial" w:hAnsi="Arial" w:cs="Arial"/>
        </w:rPr>
        <w:t>Supplementary Material</w:t>
      </w:r>
    </w:p>
    <w:p w14:paraId="6EA055F4" w14:textId="4792A067" w:rsidR="00041FE1" w:rsidRPr="00EB573F" w:rsidRDefault="00041FE1" w:rsidP="0058761B">
      <w:pPr>
        <w:rPr>
          <w:rFonts w:ascii="Arial" w:hAnsi="Arial" w:cs="Arial"/>
          <w:b/>
        </w:rPr>
      </w:pPr>
      <w:r w:rsidRPr="00EB573F">
        <w:rPr>
          <w:rFonts w:ascii="Arial" w:hAnsi="Arial" w:cs="Arial"/>
          <w:b/>
        </w:rPr>
        <w:t>Supplementary Data</w:t>
      </w:r>
    </w:p>
    <w:p w14:paraId="216F8792" w14:textId="77777777" w:rsidR="00041FE1" w:rsidRPr="00EB573F" w:rsidRDefault="00041FE1" w:rsidP="00041FE1">
      <w:pPr>
        <w:rPr>
          <w:rFonts w:ascii="Arial" w:hAnsi="Arial" w:cs="Arial"/>
        </w:rPr>
      </w:pPr>
      <w:r w:rsidRPr="00EB573F">
        <w:rPr>
          <w:rFonts w:ascii="Arial" w:hAnsi="Arial" w:cs="Arial" w:hint="eastAsia"/>
        </w:rPr>
        <w:t xml:space="preserve">Text S1 </w:t>
      </w:r>
      <w:r w:rsidRPr="00EB573F">
        <w:rPr>
          <w:rFonts w:ascii="Arial" w:hAnsi="Arial" w:cs="Arial"/>
        </w:rPr>
        <w:t>Data sources of this meta-analysis study (studies in Chinese but with English abstract are marked in blue):</w:t>
      </w:r>
    </w:p>
    <w:p w14:paraId="4EB0C368"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Solanki, M. K., Wang, Z., Wang, F. Y., Li, C. N., Gupta, C. L., Singh, R. K., ... &amp; Li, Y. R. (2020). Assessment of diazotrophic proteobacteria in sugarcane rhizosphere when intercropped with legumes (peanut and soybean) in the field. Frontiers in microbiology, 11, 1814.</w:t>
      </w:r>
    </w:p>
    <w:p w14:paraId="6E453EAD"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Wang Xiaohui (2023). Effects of Rhizoctonia </w:t>
      </w:r>
      <w:proofErr w:type="spellStart"/>
      <w:r w:rsidRPr="00EB573F">
        <w:rPr>
          <w:rFonts w:ascii="Arial" w:hAnsi="Arial" w:cs="Arial"/>
          <w:sz w:val="20"/>
          <w:szCs w:val="20"/>
          <w:shd w:val="clear" w:color="auto" w:fill="FFFFFF"/>
        </w:rPr>
        <w:t>solani</w:t>
      </w:r>
      <w:proofErr w:type="spellEnd"/>
      <w:r w:rsidRPr="00EB573F">
        <w:rPr>
          <w:rFonts w:ascii="Arial" w:hAnsi="Arial" w:cs="Arial"/>
          <w:sz w:val="20"/>
          <w:szCs w:val="20"/>
          <w:shd w:val="clear" w:color="auto" w:fill="FFFFFF"/>
        </w:rPr>
        <w:t xml:space="preserve"> on Plant and Soil Factors in Solanum nigrum/Soybean Intercropping System under Cd Stress (Doctoral Dissertation, Heilongjiang University) Dr https://link.cnki.net/doi/10.27123/d.cnki.ghlju.2023.000018  doi:10.27123/d.cnki.ghlju.2023.000018.</w:t>
      </w:r>
    </w:p>
    <w:p w14:paraId="71826124"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Cheng, Z., Meng, L., Yin, T., Li, Y., Zhang, Y., &amp; Li, S. (2023). Changes in soil rhizobia diversity and their effects on the symbiotic efficiency of soybean intercropped with maize. Agronomy, 13(4), 997.</w:t>
      </w:r>
    </w:p>
    <w:p w14:paraId="31D58A4E"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Yang, S. D., Xiao, J., Huang, Z. Y., Qin, R. L., He, W. Z., Liu, L. M., ... &amp; Tan, H. W. (2021). Comparison of soil biological properties and bacterial diversity in sugarcane, soybean, mung bean and peanut intercropping systems. J </w:t>
      </w:r>
      <w:proofErr w:type="spellStart"/>
      <w:r w:rsidRPr="00EB573F">
        <w:rPr>
          <w:rFonts w:ascii="Arial" w:hAnsi="Arial" w:cs="Arial"/>
          <w:sz w:val="20"/>
          <w:szCs w:val="20"/>
          <w:shd w:val="clear" w:color="auto" w:fill="FFFFFF"/>
        </w:rPr>
        <w:t>Agr</w:t>
      </w:r>
      <w:proofErr w:type="spellEnd"/>
      <w:r w:rsidRPr="00EB573F">
        <w:rPr>
          <w:rFonts w:ascii="Arial" w:hAnsi="Arial" w:cs="Arial"/>
          <w:sz w:val="20"/>
          <w:szCs w:val="20"/>
          <w:shd w:val="clear" w:color="auto" w:fill="FFFFFF"/>
        </w:rPr>
        <w:t xml:space="preserve"> Sci, 13(8), 54-68.</w:t>
      </w:r>
    </w:p>
    <w:p w14:paraId="68279F49"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Chen, D., Wang, C., Ma, X., Chen, K., Wang, Z., Wang, Q., ... &amp; Shen, W. (2023). Dynamic changes in soil fungal communities and functional groups in response to sugarcane/soybean intercropping with reduced nitrogen fertilizer application. Biology and Fertility of Soils, 59(4), 363-378.</w:t>
      </w:r>
    </w:p>
    <w:p w14:paraId="5316A243"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 H., Luo, L., Tang, B., Guo, H., Cao, Z., Zeng, Q., ... &amp; Chen, Z. (2020). Dynamic changes in the rhizosphere bacterial community in monoculture and intercropping maize and soybean during various crop growth stages.</w:t>
      </w:r>
    </w:p>
    <w:p w14:paraId="265BD004"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 H., Luo, L., Tang, B., Guo, H., Cao, Z., Zeng, Q., ... &amp; Chen, Z. (2022). Dynamic changes of rhizosphere soil bacterial community and nutrients in cadmium polluted soils with soybean-corn intercropping. BMC microbiology, 22(1), 57.</w:t>
      </w:r>
    </w:p>
    <w:p w14:paraId="2B47DD9B"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Lu, X. (2022). Effect of intercropping soybean on the diversity of the rhizosphere soil arbuscular mycorrhizal fungi communities in wheat fields. CLEAN–Soil, Air, Water, 50(6), 2100014.</w:t>
      </w:r>
    </w:p>
    <w:p w14:paraId="7F0D46F7"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Liu, Y., Yang, H., Liu, Q., Zhao, X., Xie, S., Wang, Z., ... &amp; Chen, B. (2021). Effect of two different sugarcane cultivars on rhizosphere bacterial communities of sugarcane and soybean upon intercropping. Frontiers in microbiology, 11, 596472.</w:t>
      </w:r>
    </w:p>
    <w:p w14:paraId="3B6872C2"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 L., Zou, Y., Wang, Y., Chen, F., &amp; Xing, G. (2022). Effects of corn intercropping with soybean/peanut/millet on the biomass and yield of corn under fertilizer reduction. Agriculture, 12(2), 151.</w:t>
      </w:r>
    </w:p>
    <w:p w14:paraId="31074E39"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Herrmann, L., </w:t>
      </w:r>
      <w:proofErr w:type="spellStart"/>
      <w:r w:rsidRPr="00EB573F">
        <w:rPr>
          <w:rFonts w:ascii="Arial" w:hAnsi="Arial" w:cs="Arial"/>
          <w:sz w:val="20"/>
          <w:szCs w:val="20"/>
          <w:shd w:val="clear" w:color="auto" w:fill="FFFFFF"/>
        </w:rPr>
        <w:t>Chotte</w:t>
      </w:r>
      <w:proofErr w:type="spellEnd"/>
      <w:r w:rsidRPr="00EB573F">
        <w:rPr>
          <w:rFonts w:ascii="Arial" w:hAnsi="Arial" w:cs="Arial"/>
          <w:sz w:val="20"/>
          <w:szCs w:val="20"/>
          <w:shd w:val="clear" w:color="auto" w:fill="FFFFFF"/>
        </w:rPr>
        <w:t xml:space="preserve">, J. L., </w:t>
      </w:r>
      <w:proofErr w:type="spellStart"/>
      <w:r w:rsidRPr="00EB573F">
        <w:rPr>
          <w:rFonts w:ascii="Arial" w:hAnsi="Arial" w:cs="Arial"/>
          <w:sz w:val="20"/>
          <w:szCs w:val="20"/>
          <w:shd w:val="clear" w:color="auto" w:fill="FFFFFF"/>
        </w:rPr>
        <w:t>Thuita</w:t>
      </w:r>
      <w:proofErr w:type="spellEnd"/>
      <w:r w:rsidRPr="00EB573F">
        <w:rPr>
          <w:rFonts w:ascii="Arial" w:hAnsi="Arial" w:cs="Arial"/>
          <w:sz w:val="20"/>
          <w:szCs w:val="20"/>
          <w:shd w:val="clear" w:color="auto" w:fill="FFFFFF"/>
        </w:rPr>
        <w:t xml:space="preserve">, M., &amp; Lesueur, D. (2014). Effects of cropping systems, maize residues application and N fertilization on promiscuous soybean yields and diversity of native rhizobia in Central Kenya. </w:t>
      </w:r>
      <w:proofErr w:type="spellStart"/>
      <w:r w:rsidRPr="00EB573F">
        <w:rPr>
          <w:rFonts w:ascii="Arial" w:hAnsi="Arial" w:cs="Arial"/>
          <w:sz w:val="20"/>
          <w:szCs w:val="20"/>
          <w:shd w:val="clear" w:color="auto" w:fill="FFFFFF"/>
        </w:rPr>
        <w:t>Pedobiologia</w:t>
      </w:r>
      <w:proofErr w:type="spellEnd"/>
      <w:r w:rsidRPr="00EB573F">
        <w:rPr>
          <w:rFonts w:ascii="Arial" w:hAnsi="Arial" w:cs="Arial"/>
          <w:sz w:val="20"/>
          <w:szCs w:val="20"/>
          <w:shd w:val="clear" w:color="auto" w:fill="FFFFFF"/>
        </w:rPr>
        <w:t>, 57(2), 75-85.</w:t>
      </w:r>
    </w:p>
    <w:p w14:paraId="0050C112"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 Z. H. O. U., Ping, C. H. E. N., Qing, D. U., Ting, P. A. N. G., Chun, S. O. N. G., Xiao-</w:t>
      </w:r>
      <w:proofErr w:type="spellStart"/>
      <w:r w:rsidRPr="00EB573F">
        <w:rPr>
          <w:rFonts w:ascii="Arial" w:hAnsi="Arial" w:cs="Arial"/>
          <w:sz w:val="20"/>
          <w:szCs w:val="20"/>
          <w:shd w:val="clear" w:color="auto" w:fill="FFFFFF"/>
        </w:rPr>
        <w:t>chun</w:t>
      </w:r>
      <w:proofErr w:type="spellEnd"/>
      <w:r w:rsidRPr="00EB573F">
        <w:rPr>
          <w:rFonts w:ascii="Arial" w:hAnsi="Arial" w:cs="Arial"/>
          <w:sz w:val="20"/>
          <w:szCs w:val="20"/>
          <w:shd w:val="clear" w:color="auto" w:fill="FFFFFF"/>
        </w:rPr>
        <w:t xml:space="preserve">, W. A. N. G., ... &amp; Tai-wen, Y. O. N. G. (2019). Effects of maize-soybean relay </w:t>
      </w:r>
      <w:r w:rsidRPr="00EB573F">
        <w:rPr>
          <w:rFonts w:ascii="Arial" w:hAnsi="Arial" w:cs="Arial"/>
          <w:sz w:val="20"/>
          <w:szCs w:val="20"/>
          <w:shd w:val="clear" w:color="auto" w:fill="FFFFFF"/>
        </w:rPr>
        <w:lastRenderedPageBreak/>
        <w:t>intercropping on crop nutrient uptake and soil bacterial community. Journal of Integrative Agriculture, 18(9), 2006-2018.</w:t>
      </w:r>
    </w:p>
    <w:p w14:paraId="350B7348"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Liu, Y., Ma, W., He, H., Wang, Z., &amp; Cao, Y. (2021). Effects of sugarcane and soybean intercropping on the nitrogen-fixing bacterial community in the rhizosphere. Frontiers in Microbiology, 12, 713349.</w:t>
      </w:r>
    </w:p>
    <w:p w14:paraId="13525D4A"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Wei, B., Zhang, J., Wen, R., Chen, T., Xia, N., Liu, Y., &amp; Wang, Z. (2021). Genetically modified sugarcane intercropping soybean impact on rhizosphere bacterial communities and co-occurrence patterns. Frontiers in Microbiology, 12, 742341.</w:t>
      </w:r>
    </w:p>
    <w:p w14:paraId="59D1905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Lian, T., Mu, Y., Jin, J., Ma, Q., Cheng, Y., Cai, Z., &amp; Nian, H. (2019). Impact of intercropping on the coupling between soil microbial community structure, activity, and nutrient-use efficiencies. </w:t>
      </w:r>
      <w:proofErr w:type="spellStart"/>
      <w:r w:rsidRPr="00EB573F">
        <w:rPr>
          <w:rFonts w:ascii="Arial" w:hAnsi="Arial" w:cs="Arial"/>
          <w:sz w:val="20"/>
          <w:szCs w:val="20"/>
          <w:shd w:val="clear" w:color="auto" w:fill="FFFFFF"/>
        </w:rPr>
        <w:t>PeerJ</w:t>
      </w:r>
      <w:proofErr w:type="spellEnd"/>
      <w:r w:rsidRPr="00EB573F">
        <w:rPr>
          <w:rFonts w:ascii="Arial" w:hAnsi="Arial" w:cs="Arial"/>
          <w:sz w:val="20"/>
          <w:szCs w:val="20"/>
          <w:shd w:val="clear" w:color="auto" w:fill="FFFFFF"/>
        </w:rPr>
        <w:t>, 7, e6412.</w:t>
      </w:r>
    </w:p>
    <w:p w14:paraId="579C0744"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Xiao, X., Han, L., Chen, H., Wang, J., Zhang, Y., &amp; Hu, A. (2023). Intercropping enhances microbial community diversity and ecosystem functioning in maize fields. Frontiers in Microbiology, 13, 1084452.</w:t>
      </w:r>
    </w:p>
    <w:p w14:paraId="17CFA07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ZHONG, Y., LIANG, L., XU, R., XU, H., SUN, L., &amp; LIAO, H. (2022). Intercropping tea plantations with soybean and rapeseed enhances nitrogen fixation through shifts in soil microbial communities. Frontiers of Agricultural Science and Engineering, 9(3), 344-355.</w:t>
      </w:r>
    </w:p>
    <w:p w14:paraId="134C744A"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Zhang, G., Yang, H., Zhang, W., </w:t>
      </w:r>
      <w:proofErr w:type="spellStart"/>
      <w:r w:rsidRPr="00EB573F">
        <w:rPr>
          <w:rFonts w:ascii="Arial" w:hAnsi="Arial" w:cs="Arial"/>
          <w:sz w:val="20"/>
          <w:szCs w:val="20"/>
          <w:shd w:val="clear" w:color="auto" w:fill="FFFFFF"/>
        </w:rPr>
        <w:t>Bezemer</w:t>
      </w:r>
      <w:proofErr w:type="spellEnd"/>
      <w:r w:rsidRPr="00EB573F">
        <w:rPr>
          <w:rFonts w:ascii="Arial" w:hAnsi="Arial" w:cs="Arial"/>
          <w:sz w:val="20"/>
          <w:szCs w:val="20"/>
          <w:shd w:val="clear" w:color="auto" w:fill="FFFFFF"/>
        </w:rPr>
        <w:t>, T. M., Liang, W., Li, Q., &amp; Li, L. (2023). Interspecific interactions between crops influence soil functional groups and networks in a maize/soybean intercropping system. Agriculture, Ecosystems &amp; Environment, 355, 108595.</w:t>
      </w:r>
    </w:p>
    <w:p w14:paraId="7715FA0B"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You, Y., Wang, L., Liu, X., Wang, X., Jiang, L., Ding, C., ... &amp; Zhao, X. (2024). Interspecific plant interaction structures the microbiomes of poplar-soil interface to alter nutrient cycling and utilization. Microbiology Spectrum, 12(2), e03368-23.</w:t>
      </w:r>
    </w:p>
    <w:p w14:paraId="21267CE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Zhang, S., Meng, L., Hou, J., Liu, X., </w:t>
      </w:r>
      <w:proofErr w:type="spellStart"/>
      <w:r w:rsidRPr="00EB573F">
        <w:rPr>
          <w:rFonts w:ascii="Arial" w:hAnsi="Arial" w:cs="Arial"/>
          <w:sz w:val="20"/>
          <w:szCs w:val="20"/>
          <w:shd w:val="clear" w:color="auto" w:fill="FFFFFF"/>
        </w:rPr>
        <w:t>Ogundeji</w:t>
      </w:r>
      <w:proofErr w:type="spellEnd"/>
      <w:r w:rsidRPr="00EB573F">
        <w:rPr>
          <w:rFonts w:ascii="Arial" w:hAnsi="Arial" w:cs="Arial"/>
          <w:sz w:val="20"/>
          <w:szCs w:val="20"/>
          <w:shd w:val="clear" w:color="auto" w:fill="FFFFFF"/>
        </w:rPr>
        <w:t>, A. O., Cheng, Z., ... &amp; Li, S. (2022). Maize/soybean intercropping improves stability of soil aggregates driven by arbuscular mycorrhizal fungi in a black soil of northeast China. Plant and Soil, 481(1), 63-82.</w:t>
      </w:r>
    </w:p>
    <w:p w14:paraId="5C932633"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Liu, J., Li, Y., Han, C., Yang, D., Yang, J., Cade-Menun, B. J., ... &amp; Sui, P. (2022). Maize-soybean intercropping facilitates chemical and microbial transformations of phosphorus fractions in a calcareous soil. Frontiers in Microbiology, 13, 1028969.</w:t>
      </w:r>
    </w:p>
    <w:p w14:paraId="142D62C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Liu, M., &amp; Zhao, H. (2023). Maize-soybean intercropping improved maize growth traits by increasing soil nutrients and reducing plant pathogen abundance. Frontiers in Microbiology, 14, 1290825.</w:t>
      </w:r>
    </w:p>
    <w:p w14:paraId="2C32FD27"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Lu, M., Zhao, J., Lu, Z., Li, M., Yang, J., Fullen, M., ... &amp; Fan, M. (2025). Maize–soybean intercropping increases soil nutrient availability and aggregate stability. Plant and Soil, 506(1), 441-456.</w:t>
      </w:r>
    </w:p>
    <w:p w14:paraId="3B2695FD"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Chang, X., Wei, D., Zeng, Y., Zhao, X., Hu, Y., Wu, X., ... &amp; Yang, W. (2022). Maize-soybean relay strip intercropping reshapes the rhizosphere bacterial community and recruits beneficial bacteria to suppress Fusarium root rot of soybean. Frontiers in Microbiology, 13, 1009689.</w:t>
      </w:r>
    </w:p>
    <w:p w14:paraId="5254D610" w14:textId="77777777" w:rsidR="00041FE1" w:rsidRPr="00EB573F" w:rsidRDefault="00041FE1" w:rsidP="00041FE1">
      <w:pPr>
        <w:pStyle w:val="ListParagraph"/>
        <w:numPr>
          <w:ilvl w:val="0"/>
          <w:numId w:val="1"/>
        </w:numPr>
        <w:rPr>
          <w:rFonts w:ascii="Arial" w:hAnsi="Arial" w:cs="Arial"/>
          <w:sz w:val="20"/>
          <w:szCs w:val="20"/>
          <w:shd w:val="clear" w:color="auto" w:fill="FFFFFF"/>
        </w:rPr>
      </w:pPr>
      <w:proofErr w:type="spellStart"/>
      <w:r w:rsidRPr="00EB573F">
        <w:rPr>
          <w:rFonts w:ascii="Arial" w:hAnsi="Arial" w:cs="Arial"/>
          <w:sz w:val="20"/>
          <w:szCs w:val="20"/>
          <w:shd w:val="clear" w:color="auto" w:fill="FFFFFF"/>
        </w:rPr>
        <w:t>Chifflot</w:t>
      </w:r>
      <w:proofErr w:type="spellEnd"/>
      <w:r w:rsidRPr="00EB573F">
        <w:rPr>
          <w:rFonts w:ascii="Arial" w:hAnsi="Arial" w:cs="Arial"/>
          <w:sz w:val="20"/>
          <w:szCs w:val="20"/>
          <w:shd w:val="clear" w:color="auto" w:fill="FFFFFF"/>
        </w:rPr>
        <w:t xml:space="preserve">, V., Rivest, D., Olivier, A., </w:t>
      </w:r>
      <w:proofErr w:type="spellStart"/>
      <w:r w:rsidRPr="00EB573F">
        <w:rPr>
          <w:rFonts w:ascii="Arial" w:hAnsi="Arial" w:cs="Arial"/>
          <w:sz w:val="20"/>
          <w:szCs w:val="20"/>
          <w:shd w:val="clear" w:color="auto" w:fill="FFFFFF"/>
        </w:rPr>
        <w:t>Cogliastro</w:t>
      </w:r>
      <w:proofErr w:type="spellEnd"/>
      <w:r w:rsidRPr="00EB573F">
        <w:rPr>
          <w:rFonts w:ascii="Arial" w:hAnsi="Arial" w:cs="Arial"/>
          <w:sz w:val="20"/>
          <w:szCs w:val="20"/>
          <w:shd w:val="clear" w:color="auto" w:fill="FFFFFF"/>
        </w:rPr>
        <w:t xml:space="preserve">, A., &amp; </w:t>
      </w:r>
      <w:proofErr w:type="spellStart"/>
      <w:r w:rsidRPr="00EB573F">
        <w:rPr>
          <w:rFonts w:ascii="Arial" w:hAnsi="Arial" w:cs="Arial"/>
          <w:sz w:val="20"/>
          <w:szCs w:val="20"/>
          <w:shd w:val="clear" w:color="auto" w:fill="FFFFFF"/>
        </w:rPr>
        <w:t>Khasa</w:t>
      </w:r>
      <w:proofErr w:type="spellEnd"/>
      <w:r w:rsidRPr="00EB573F">
        <w:rPr>
          <w:rFonts w:ascii="Arial" w:hAnsi="Arial" w:cs="Arial"/>
          <w:sz w:val="20"/>
          <w:szCs w:val="20"/>
          <w:shd w:val="clear" w:color="auto" w:fill="FFFFFF"/>
        </w:rPr>
        <w:t>, D. (2009). Molecular analysis of arbuscular mycorrhizal community structure and spores distribution in tree-based intercropping and forest systems. Agriculture, Ecosystems &amp; Environment, 131(1-2), 32-39.</w:t>
      </w:r>
    </w:p>
    <w:p w14:paraId="1BA504C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Zeng, H., Yu, L., Liu, P., Wang, Z., Chen, Y., &amp; Wang, J. (2021). Nitrogen fertilization has a </w:t>
      </w:r>
      <w:r w:rsidRPr="00EB573F">
        <w:rPr>
          <w:rFonts w:ascii="Arial" w:hAnsi="Arial" w:cs="Arial"/>
          <w:sz w:val="20"/>
          <w:szCs w:val="20"/>
          <w:shd w:val="clear" w:color="auto" w:fill="FFFFFF"/>
        </w:rPr>
        <w:lastRenderedPageBreak/>
        <w:t>stronger influence than cropping pattern on AMF community in maize/soybean strip intercropping systems. Applied Soil Ecology, 167, 104034.</w:t>
      </w:r>
    </w:p>
    <w:p w14:paraId="24B4D50E"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Yu, L., Tang, Y., Wang, Z., Gou, Y., &amp; Wang, J. (2019). Nitrogen-cycling genes and rhizosphere microbial community with reduced nitrogen application in maize/soybean strip intercropping. Nutrient Cycling in Agroecosystems, 113, 35-49.</w:t>
      </w:r>
    </w:p>
    <w:p w14:paraId="485E4B9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Zhang, R., Mu, Y., Li, X., Li, S., Sang, P., Wang, X., ... &amp; Xu, N. (2020). Response of the arbuscular mycorrhizal fungi diversity and community in maize and soybean rhizosphere soil and roots to intercropping systems with different nitrogen application rates. Science of the Total Environment, 740, 139810.</w:t>
      </w:r>
    </w:p>
    <w:p w14:paraId="64876B1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Shao, M., Wang, C., Zhou, L., Peng, F., Zhang, G., Gao, J., ... &amp; Zhao, Q. (2023). Rhizosphere soil properties of waxy sorghum under different row ratio configurations in waxy sorghum-soybean intercropping systems. </w:t>
      </w:r>
      <w:proofErr w:type="spellStart"/>
      <w:r w:rsidRPr="00EB573F">
        <w:rPr>
          <w:rFonts w:ascii="Arial" w:hAnsi="Arial" w:cs="Arial"/>
          <w:sz w:val="20"/>
          <w:szCs w:val="20"/>
          <w:shd w:val="clear" w:color="auto" w:fill="FFFFFF"/>
        </w:rPr>
        <w:t>Plos</w:t>
      </w:r>
      <w:proofErr w:type="spellEnd"/>
      <w:r w:rsidRPr="00EB573F">
        <w:rPr>
          <w:rFonts w:ascii="Arial" w:hAnsi="Arial" w:cs="Arial"/>
          <w:sz w:val="20"/>
          <w:szCs w:val="20"/>
          <w:shd w:val="clear" w:color="auto" w:fill="FFFFFF"/>
        </w:rPr>
        <w:t xml:space="preserve"> one, 18(7), e0288076.</w:t>
      </w:r>
    </w:p>
    <w:p w14:paraId="3A258118"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Solanki, M. K., Wang, F. Y., Wang, Z., Li, C. N., Lan, T. J., Singh, R. K., ... &amp; Li, Y. R. (2019). </w:t>
      </w:r>
      <w:proofErr w:type="spellStart"/>
      <w:r w:rsidRPr="00EB573F">
        <w:rPr>
          <w:rFonts w:ascii="Arial" w:hAnsi="Arial" w:cs="Arial"/>
          <w:sz w:val="20"/>
          <w:szCs w:val="20"/>
          <w:shd w:val="clear" w:color="auto" w:fill="FFFFFF"/>
        </w:rPr>
        <w:t>Rhizospheric</w:t>
      </w:r>
      <w:proofErr w:type="spellEnd"/>
      <w:r w:rsidRPr="00EB573F">
        <w:rPr>
          <w:rFonts w:ascii="Arial" w:hAnsi="Arial" w:cs="Arial"/>
          <w:sz w:val="20"/>
          <w:szCs w:val="20"/>
          <w:shd w:val="clear" w:color="auto" w:fill="FFFFFF"/>
        </w:rPr>
        <w:t xml:space="preserve"> and endospheric diazotrophs mediated soil fertility intensification in sugarcane-legume intercropping systems. Journal of Soils and Sediments, 19, 1911-1927.</w:t>
      </w:r>
    </w:p>
    <w:p w14:paraId="4BD640B9"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Zhang, T., Yu, L., Shao, Y., &amp; Wang, J. (2023). Root and hyphal interactions influence N transfer by arbuscular mycorrhizal fungi in soybean/maize intercropping systems. Fungal Ecology, 64, 101240.</w:t>
      </w:r>
    </w:p>
    <w:p w14:paraId="757DCC3A"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Shen, F. T., &amp; Lin, S. H. (2021). Shifts in bacterial community associated with green manure soybean intercropping and edaphic properties in a tea plantation. Sustainability, 13(20), 11478.</w:t>
      </w:r>
    </w:p>
    <w:p w14:paraId="7610B0C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Cao, X., Liu, S., Wang, J., Wang, H., Chen, L., Tian, X., ... &amp; Qiao, Z. (2017). Soil bacterial diversity changes in different broomcorn millet intercropping systems. Journal of Basic Microbiology, 57(12), 989-997.</w:t>
      </w:r>
    </w:p>
    <w:p w14:paraId="795B7951"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Yang, Z., Zhu, Q., Zhang, Y., Jiang, P., Wang, Y., Fei, J., ... &amp; Luo, G. (2024). Soil carbon storage and accessibility drive microbial carbon use efficiency by regulating microbial diversity and key taxa in intercropping ecosystems. Biology and Fertility of Soils, 60(3), 437-453.</w:t>
      </w:r>
    </w:p>
    <w:p w14:paraId="454A1854"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Zhang, C., Shu, D., &amp; Wei, G. (2021). Soybean cropping patterns affect trait-based microbial strategies by changing soil properties. Applied Soil Ecology, 167, 104095.</w:t>
      </w:r>
    </w:p>
    <w:p w14:paraId="46942AC1" w14:textId="77777777" w:rsidR="00041FE1" w:rsidRPr="00EB573F" w:rsidRDefault="00041FE1" w:rsidP="00041FE1">
      <w:pPr>
        <w:pStyle w:val="ListParagraph"/>
        <w:numPr>
          <w:ilvl w:val="0"/>
          <w:numId w:val="1"/>
        </w:numPr>
        <w:rPr>
          <w:rFonts w:ascii="Arial" w:hAnsi="Arial" w:cs="Arial"/>
          <w:sz w:val="20"/>
          <w:szCs w:val="20"/>
          <w:shd w:val="clear" w:color="auto" w:fill="FFFFFF"/>
        </w:rPr>
      </w:pPr>
      <w:proofErr w:type="spellStart"/>
      <w:r w:rsidRPr="00EB573F">
        <w:rPr>
          <w:rFonts w:ascii="Arial" w:hAnsi="Arial" w:cs="Arial"/>
          <w:sz w:val="20"/>
          <w:szCs w:val="20"/>
          <w:shd w:val="clear" w:color="auto" w:fill="FFFFFF"/>
        </w:rPr>
        <w:t>Bargaz</w:t>
      </w:r>
      <w:proofErr w:type="spellEnd"/>
      <w:r w:rsidRPr="00EB573F">
        <w:rPr>
          <w:rFonts w:ascii="Arial" w:hAnsi="Arial" w:cs="Arial"/>
          <w:sz w:val="20"/>
          <w:szCs w:val="20"/>
          <w:shd w:val="clear" w:color="auto" w:fill="FFFFFF"/>
        </w:rPr>
        <w:t xml:space="preserve">, A., Noyce, G. L., </w:t>
      </w:r>
      <w:proofErr w:type="spellStart"/>
      <w:r w:rsidRPr="00EB573F">
        <w:rPr>
          <w:rFonts w:ascii="Arial" w:hAnsi="Arial" w:cs="Arial"/>
          <w:sz w:val="20"/>
          <w:szCs w:val="20"/>
          <w:shd w:val="clear" w:color="auto" w:fill="FFFFFF"/>
        </w:rPr>
        <w:t>Fulthorpe</w:t>
      </w:r>
      <w:proofErr w:type="spellEnd"/>
      <w:r w:rsidRPr="00EB573F">
        <w:rPr>
          <w:rFonts w:ascii="Arial" w:hAnsi="Arial" w:cs="Arial"/>
          <w:sz w:val="20"/>
          <w:szCs w:val="20"/>
          <w:shd w:val="clear" w:color="auto" w:fill="FFFFFF"/>
        </w:rPr>
        <w:t>, R., Carlsson, G., Furze, J. R., Jensen, E. S., ... &amp; Isaac, M. E. (2017). Species interactions enhance root allocation, microbial diversity and P acquisition in intercropped wheat and soybean under P deficiency. Applied Soil Ecology, 120, 179-188.</w:t>
      </w:r>
    </w:p>
    <w:p w14:paraId="3D38F898"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Yu, L., Luo, S., Gou, Y., Xu, X., &amp; Wang, J. (2021). Structure of </w:t>
      </w:r>
      <w:proofErr w:type="spellStart"/>
      <w:r w:rsidRPr="00EB573F">
        <w:rPr>
          <w:rFonts w:ascii="Arial" w:hAnsi="Arial" w:cs="Arial"/>
          <w:sz w:val="20"/>
          <w:szCs w:val="20"/>
          <w:shd w:val="clear" w:color="auto" w:fill="FFFFFF"/>
        </w:rPr>
        <w:t>rhizospheric</w:t>
      </w:r>
      <w:proofErr w:type="spellEnd"/>
      <w:r w:rsidRPr="00EB573F">
        <w:rPr>
          <w:rFonts w:ascii="Arial" w:hAnsi="Arial" w:cs="Arial"/>
          <w:sz w:val="20"/>
          <w:szCs w:val="20"/>
          <w:shd w:val="clear" w:color="auto" w:fill="FFFFFF"/>
        </w:rPr>
        <w:t xml:space="preserve"> microbial community and N cycling functional gene shifts with reduced N input in sugarcane-soybean intercropping in South China. Agriculture, Ecosystems &amp; Environment, 314, 107413.</w:t>
      </w:r>
    </w:p>
    <w:p w14:paraId="4DA5A7D3"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Malviya, M. K., Solanki, M. K., Li, C. N., Wang, Z., Zeng, Y., Verma, K. K., ... &amp; Li, Y. R. (2021). Sugarcane-legume intercropping can enrich the soil microbiome and plant growth. Frontiers in Sustainable Food Systems, 5, 606595.</w:t>
      </w:r>
    </w:p>
    <w:p w14:paraId="672423DD"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Wang, T., Duan, Y., Lei, X., Cao, Y., Liu, L., Shang, X., ... &amp; Zhu, X. (2023). Tea plantation intercropping legume improves soil ecosystem multifunctionality and tea quality by regulating rare bacterial taxa. Agronomy, 13(4), 1110.</w:t>
      </w:r>
    </w:p>
    <w:p w14:paraId="7080C9C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Huang, Z., Cui, C., Cao, Y., Dai, J., Cheng, X., Hua, S., ... &amp; Zhong, Z. (2022). Tea plant–</w:t>
      </w:r>
      <w:r w:rsidRPr="00EB573F">
        <w:rPr>
          <w:rFonts w:ascii="Arial" w:hAnsi="Arial" w:cs="Arial"/>
          <w:sz w:val="20"/>
          <w:szCs w:val="20"/>
          <w:shd w:val="clear" w:color="auto" w:fill="FFFFFF"/>
        </w:rPr>
        <w:lastRenderedPageBreak/>
        <w:t>legume intercropping simultaneously improves soil fertility and tea quality by changing Bacillus species composition. Horticulture research, 9, uhac046.</w:t>
      </w:r>
    </w:p>
    <w:p w14:paraId="17CA8242"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Sun, L., Dong, X., Wang, Y., Maker, G., Agarwal, M., &amp; Ding, Z. (2022). Tea-soybean intercropping improves tea quality and nutrition uptake by inducing changes of rhizosphere bacterial communities. Microorganisms, 10(11), 2149.</w:t>
      </w:r>
    </w:p>
    <w:p w14:paraId="4EF3EE39"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Yang, Y., Feng, X., Hu, Y., &amp; Zeng, Z. H. (2019). The diazotrophic community in oat rhizosphere: effects of legume intercropping and crop growth stage. Front. Agric. Sci. Eng, 6, 162-171.</w:t>
      </w:r>
    </w:p>
    <w:p w14:paraId="7F06EF2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Su, H., Lai, H., Gao, F., Zhang, R., Wu, S., Ge, F., ... &amp; Yao, H. (2024). The proliferation of beneficial bacteria influences the soil C, N, and P cycling in the soybean–maize intercropping system. Environmental Science and Pollution Research, 31(17), 25688-25705.</w:t>
      </w:r>
    </w:p>
    <w:p w14:paraId="48117AF7"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Zhu, Y., Song, X., Wang, X., Chen, W., &amp; Niu, X. (2022). The yield increase and land improvement effects of different sorghum/wild soybean intercropping patterns on reclaimed coastal salt pans. Journal of Soils and Sediments, 1-14.</w:t>
      </w:r>
    </w:p>
    <w:p w14:paraId="61A740CD"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Li, X., Sun, M., Zhang, H., Xu, N., &amp; Sun, G. (2016). Use of mulberry–soybean intercropping in salt–alkali soil impacts the diversity of the soil bacterial community. </w:t>
      </w:r>
      <w:proofErr w:type="spellStart"/>
      <w:r w:rsidRPr="00EB573F">
        <w:rPr>
          <w:rFonts w:ascii="Arial" w:hAnsi="Arial" w:cs="Arial"/>
          <w:sz w:val="20"/>
          <w:szCs w:val="20"/>
          <w:shd w:val="clear" w:color="auto" w:fill="FFFFFF"/>
        </w:rPr>
        <w:t>Microb</w:t>
      </w:r>
      <w:proofErr w:type="spellEnd"/>
      <w:r w:rsidRPr="00EB573F">
        <w:rPr>
          <w:rFonts w:ascii="Arial" w:hAnsi="Arial" w:cs="Arial"/>
          <w:sz w:val="20"/>
          <w:szCs w:val="20"/>
          <w:shd w:val="clear" w:color="auto" w:fill="FFFFFF"/>
        </w:rPr>
        <w:t xml:space="preserve"> </w:t>
      </w:r>
      <w:proofErr w:type="spellStart"/>
      <w:r w:rsidRPr="00EB573F">
        <w:rPr>
          <w:rFonts w:ascii="Arial" w:hAnsi="Arial" w:cs="Arial"/>
          <w:sz w:val="20"/>
          <w:szCs w:val="20"/>
          <w:shd w:val="clear" w:color="auto" w:fill="FFFFFF"/>
        </w:rPr>
        <w:t>Biotechnol</w:t>
      </w:r>
      <w:proofErr w:type="spellEnd"/>
      <w:r w:rsidRPr="00EB573F">
        <w:rPr>
          <w:rFonts w:ascii="Arial" w:hAnsi="Arial" w:cs="Arial"/>
          <w:sz w:val="20"/>
          <w:szCs w:val="20"/>
          <w:shd w:val="clear" w:color="auto" w:fill="FFFFFF"/>
        </w:rPr>
        <w:t xml:space="preserve"> 9 (3): 293–304.</w:t>
      </w:r>
    </w:p>
    <w:p w14:paraId="686DE7F7"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Lian, T., Mu, Y., Ma, Q., Cheng, Y., Gao, R., Cai, Z., ... &amp; Nian, H. (2018). Use of sugarcane–soybean intercropping in acid soil impacts the structure of the soil fungal community. Scientific reports, 8(1), 14488.</w:t>
      </w:r>
    </w:p>
    <w:p w14:paraId="5B68D35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Zhu Yihao, Li Jifeng, Dong </w:t>
      </w:r>
      <w:proofErr w:type="spellStart"/>
      <w:r w:rsidRPr="00EB573F">
        <w:rPr>
          <w:rFonts w:ascii="Arial" w:hAnsi="Arial" w:cs="Arial"/>
          <w:sz w:val="20"/>
          <w:szCs w:val="20"/>
          <w:shd w:val="clear" w:color="auto" w:fill="FFFFFF"/>
        </w:rPr>
        <w:t>Xiaoliang</w:t>
      </w:r>
      <w:proofErr w:type="spellEnd"/>
      <w:r w:rsidRPr="00EB573F">
        <w:rPr>
          <w:rFonts w:ascii="Arial" w:hAnsi="Arial" w:cs="Arial"/>
          <w:sz w:val="20"/>
          <w:szCs w:val="20"/>
          <w:shd w:val="clear" w:color="auto" w:fill="FFFFFF"/>
        </w:rPr>
        <w:t xml:space="preserve">, Wang </w:t>
      </w:r>
      <w:proofErr w:type="spellStart"/>
      <w:r w:rsidRPr="00EB573F">
        <w:rPr>
          <w:rFonts w:ascii="Arial" w:hAnsi="Arial" w:cs="Arial"/>
          <w:sz w:val="20"/>
          <w:szCs w:val="20"/>
          <w:shd w:val="clear" w:color="auto" w:fill="FFFFFF"/>
        </w:rPr>
        <w:t>Songtao</w:t>
      </w:r>
      <w:proofErr w:type="spellEnd"/>
      <w:r w:rsidRPr="00EB573F">
        <w:rPr>
          <w:rFonts w:ascii="Arial" w:hAnsi="Arial" w:cs="Arial"/>
          <w:sz w:val="20"/>
          <w:szCs w:val="20"/>
          <w:shd w:val="clear" w:color="auto" w:fill="FFFFFF"/>
        </w:rPr>
        <w:t xml:space="preserve">, Liu Zhiquan, Wu </w:t>
      </w:r>
      <w:proofErr w:type="spellStart"/>
      <w:r w:rsidRPr="00EB573F">
        <w:rPr>
          <w:rFonts w:ascii="Arial" w:hAnsi="Arial" w:cs="Arial"/>
          <w:sz w:val="20"/>
          <w:szCs w:val="20"/>
          <w:shd w:val="clear" w:color="auto" w:fill="FFFFFF"/>
        </w:rPr>
        <w:t>Zhenchen</w:t>
      </w:r>
      <w:proofErr w:type="spellEnd"/>
      <w:r w:rsidRPr="00EB573F">
        <w:rPr>
          <w:rFonts w:ascii="Arial" w:hAnsi="Arial" w:cs="Arial"/>
          <w:sz w:val="20"/>
          <w:szCs w:val="20"/>
          <w:shd w:val="clear" w:color="auto" w:fill="FFFFFF"/>
        </w:rPr>
        <w:t xml:space="preserve"> are the peaks (2024).  The mixed planting mode of different types of reclaimed land in coastal areas has increased yield and improved the effect</w:t>
      </w:r>
    </w:p>
    <w:p w14:paraId="5F81481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Hong </w:t>
      </w:r>
      <w:proofErr w:type="spellStart"/>
      <w:r w:rsidRPr="00EB573F">
        <w:rPr>
          <w:rFonts w:ascii="Arial" w:hAnsi="Arial" w:cs="Arial"/>
          <w:sz w:val="20"/>
          <w:szCs w:val="20"/>
          <w:shd w:val="clear" w:color="auto" w:fill="FFFFFF"/>
        </w:rPr>
        <w:t>Dexing</w:t>
      </w:r>
      <w:proofErr w:type="spellEnd"/>
      <w:r w:rsidRPr="00EB573F">
        <w:rPr>
          <w:rFonts w:ascii="Arial" w:hAnsi="Arial" w:cs="Arial"/>
          <w:sz w:val="20"/>
          <w:szCs w:val="20"/>
          <w:shd w:val="clear" w:color="auto" w:fill="FFFFFF"/>
        </w:rPr>
        <w:t xml:space="preserve"> (2011).  The effects of different intercropping crops on sugarcane growth and soil physicochemical properties (Doctoral dissertation, Fuzhou: Fujian Agriculture and Forestry University) [Hong D X. 2011. Effect of two different interplanting crops on the sugarcane growth and soil physical and chemical properties of cane </w:t>
      </w:r>
      <w:proofErr w:type="spellStart"/>
      <w:r w:rsidRPr="00EB573F">
        <w:rPr>
          <w:rFonts w:ascii="Arial" w:hAnsi="Arial" w:cs="Arial"/>
          <w:sz w:val="20"/>
          <w:szCs w:val="20"/>
          <w:shd w:val="clear" w:color="auto" w:fill="FFFFFF"/>
        </w:rPr>
        <w:t>fieldFuzhou</w:t>
      </w:r>
      <w:proofErr w:type="spellEnd"/>
      <w:r w:rsidRPr="00EB573F">
        <w:rPr>
          <w:rFonts w:ascii="Arial" w:hAnsi="Arial" w:cs="Arial"/>
          <w:sz w:val="20"/>
          <w:szCs w:val="20"/>
          <w:shd w:val="clear" w:color="auto" w:fill="FFFFFF"/>
        </w:rPr>
        <w:t>: Fujian agriculture and Forestry University).</w:t>
      </w:r>
    </w:p>
    <w:p w14:paraId="7DB761C2"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Dong Xiaogang, Tang Li, Zheng </w:t>
      </w:r>
      <w:proofErr w:type="spellStart"/>
      <w:r w:rsidRPr="00EB573F">
        <w:rPr>
          <w:rFonts w:ascii="Arial" w:hAnsi="Arial" w:cs="Arial"/>
          <w:sz w:val="20"/>
          <w:szCs w:val="20"/>
          <w:shd w:val="clear" w:color="auto" w:fill="FFFFFF"/>
        </w:rPr>
        <w:t>Yi&amp;Deng</w:t>
      </w:r>
      <w:proofErr w:type="spellEnd"/>
      <w:r w:rsidRPr="00EB573F">
        <w:rPr>
          <w:rFonts w:ascii="Arial" w:hAnsi="Arial" w:cs="Arial"/>
          <w:sz w:val="20"/>
          <w:szCs w:val="20"/>
          <w:shd w:val="clear" w:color="auto" w:fill="FFFFFF"/>
        </w:rPr>
        <w:t xml:space="preserve"> Jiaqi (2015).  The effect of root interaction on the number of rhizosphere microorganisms in different intercropping treatments of corn and soybean Journal of Yunnan Agricultural University (Natural Sciences), 30 (04), 624-628. doi:10.16211/j.issn.1004-390X(n).2015.04.022.</w:t>
      </w:r>
    </w:p>
    <w:p w14:paraId="7F2E53A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Zhou Li, Wang Yi, Li Dongbing, Liu Xiaoxue, Zeng Zebin, Wang </w:t>
      </w:r>
      <w:proofErr w:type="spellStart"/>
      <w:r w:rsidRPr="00EB573F">
        <w:rPr>
          <w:rFonts w:ascii="Arial" w:hAnsi="Arial" w:cs="Arial"/>
          <w:sz w:val="20"/>
          <w:szCs w:val="20"/>
          <w:shd w:val="clear" w:color="auto" w:fill="FFFFFF"/>
        </w:rPr>
        <w:t>Hongjiang</w:t>
      </w:r>
      <w:proofErr w:type="spellEnd"/>
      <w:r w:rsidRPr="00EB573F">
        <w:rPr>
          <w:rFonts w:ascii="Arial" w:hAnsi="Arial" w:cs="Arial"/>
          <w:sz w:val="20"/>
          <w:szCs w:val="20"/>
          <w:shd w:val="clear" w:color="auto" w:fill="FFFFFF"/>
        </w:rPr>
        <w:t xml:space="preserve">&amp; Liu </w:t>
      </w:r>
      <w:proofErr w:type="spellStart"/>
      <w:r w:rsidRPr="00EB573F">
        <w:rPr>
          <w:rFonts w:ascii="Arial" w:hAnsi="Arial" w:cs="Arial"/>
          <w:sz w:val="20"/>
          <w:szCs w:val="20"/>
          <w:shd w:val="clear" w:color="auto" w:fill="FFFFFF"/>
        </w:rPr>
        <w:t>Xuefeng</w:t>
      </w:r>
      <w:proofErr w:type="spellEnd"/>
      <w:r w:rsidRPr="00EB573F">
        <w:rPr>
          <w:rFonts w:ascii="Arial" w:hAnsi="Arial" w:cs="Arial"/>
          <w:sz w:val="20"/>
          <w:szCs w:val="20"/>
          <w:shd w:val="clear" w:color="auto" w:fill="FFFFFF"/>
        </w:rPr>
        <w:t xml:space="preserve"> (2022).  The effects of different planting modes on soil fertility and soil bacterial community structure in mulberry orchards Southern Agricultural Journal, 53 (09), 2425-2434</w:t>
      </w:r>
    </w:p>
    <w:p w14:paraId="2F4BF108"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Wei Chizhang, Nong Yuqin, Chen Yuanquan, Chen Haisheng, Wei </w:t>
      </w:r>
      <w:proofErr w:type="spellStart"/>
      <w:r w:rsidRPr="00EB573F">
        <w:rPr>
          <w:rFonts w:ascii="Arial" w:hAnsi="Arial" w:cs="Arial"/>
          <w:sz w:val="20"/>
          <w:szCs w:val="20"/>
          <w:shd w:val="clear" w:color="auto" w:fill="FFFFFF"/>
        </w:rPr>
        <w:t>Jinjian</w:t>
      </w:r>
      <w:proofErr w:type="spellEnd"/>
      <w:r w:rsidRPr="00EB573F">
        <w:rPr>
          <w:rFonts w:ascii="Arial" w:hAnsi="Arial" w:cs="Arial"/>
          <w:sz w:val="20"/>
          <w:szCs w:val="20"/>
          <w:shd w:val="clear" w:color="auto" w:fill="FFFFFF"/>
        </w:rPr>
        <w:t>, Li Jinting&amp; Qin Xiaomin (2018).  The effect of tea tree/soybean intercropping on rhizosphere soil microbial community and enzyme activity Northwest Agricultural Journal, 27 (04), 537-544</w:t>
      </w:r>
    </w:p>
    <w:p w14:paraId="0F6A7EC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Wei Jinjian, Qin Xiaomin, Nong Yuqin, Luo Yanfei, Lu Jinmei, Chen </w:t>
      </w:r>
      <w:proofErr w:type="spellStart"/>
      <w:r w:rsidRPr="00EB573F">
        <w:rPr>
          <w:rFonts w:ascii="Arial" w:hAnsi="Arial" w:cs="Arial"/>
          <w:sz w:val="20"/>
          <w:szCs w:val="20"/>
          <w:shd w:val="clear" w:color="auto" w:fill="FFFFFF"/>
        </w:rPr>
        <w:t>Yuanquan</w:t>
      </w:r>
      <w:proofErr w:type="spellEnd"/>
      <w:r w:rsidRPr="00EB573F">
        <w:rPr>
          <w:rFonts w:ascii="Arial" w:hAnsi="Arial" w:cs="Arial"/>
          <w:sz w:val="20"/>
          <w:szCs w:val="20"/>
          <w:shd w:val="clear" w:color="auto" w:fill="FFFFFF"/>
        </w:rPr>
        <w:t xml:space="preserve">,&amp;Wei </w:t>
      </w:r>
      <w:proofErr w:type="spellStart"/>
      <w:r w:rsidRPr="00EB573F">
        <w:rPr>
          <w:rFonts w:ascii="Arial" w:hAnsi="Arial" w:cs="Arial"/>
          <w:sz w:val="20"/>
          <w:szCs w:val="20"/>
          <w:shd w:val="clear" w:color="auto" w:fill="FFFFFF"/>
        </w:rPr>
        <w:t>Chizhang</w:t>
      </w:r>
      <w:proofErr w:type="spellEnd"/>
      <w:r w:rsidRPr="00EB573F">
        <w:rPr>
          <w:rFonts w:ascii="Arial" w:hAnsi="Arial" w:cs="Arial"/>
          <w:sz w:val="20"/>
          <w:szCs w:val="20"/>
          <w:shd w:val="clear" w:color="auto" w:fill="FFFFFF"/>
        </w:rPr>
        <w:t xml:space="preserve"> (2021).  The effect of tea soybean intercropping on the metabolic diversity of soil microbial communities North China Agricultural Journal, 36(S01), 289-296.</w:t>
      </w:r>
    </w:p>
    <w:p w14:paraId="038E349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Ren </w:t>
      </w:r>
      <w:proofErr w:type="spellStart"/>
      <w:r w:rsidRPr="00EB573F">
        <w:rPr>
          <w:rFonts w:ascii="Arial" w:hAnsi="Arial" w:cs="Arial"/>
          <w:sz w:val="20"/>
          <w:szCs w:val="20"/>
          <w:shd w:val="clear" w:color="auto" w:fill="FFFFFF"/>
        </w:rPr>
        <w:t>Qiyong</w:t>
      </w:r>
      <w:proofErr w:type="spellEnd"/>
      <w:r w:rsidRPr="00EB573F">
        <w:rPr>
          <w:rFonts w:ascii="Arial" w:hAnsi="Arial" w:cs="Arial"/>
          <w:sz w:val="20"/>
          <w:szCs w:val="20"/>
          <w:shd w:val="clear" w:color="auto" w:fill="FFFFFF"/>
        </w:rPr>
        <w:t xml:space="preserve"> (2023).  Response of soybean yield and soil nitrification process to different farmland management methods (Master's thesis, Northwest A&amp;F University) Master </w:t>
      </w:r>
      <w:r w:rsidRPr="00EB573F">
        <w:rPr>
          <w:rFonts w:ascii="Arial" w:hAnsi="Arial" w:cs="Arial"/>
          <w:sz w:val="20"/>
          <w:szCs w:val="20"/>
          <w:shd w:val="clear" w:color="auto" w:fill="FFFFFF"/>
        </w:rPr>
        <w:lastRenderedPageBreak/>
        <w:t>https://link.cnki.net/doi/10.27409/d.cnki.gxbnu.2023.000972  doi:10.27409/d.cnki.gxbnu.2023.000972.</w:t>
      </w:r>
    </w:p>
    <w:p w14:paraId="01855E34"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Zhao Yiwen (2022).  The role and mechanism of microbial community in regulating iron deficiency adaptability in soybean/maize intercropping system (Master's thesis, Northwest A&amp;F University) Master https://link.cnki.net/doi/10.27409/d.cnki.gxbnu.2022.001528  doi:10.27409/d.cnki.gxbnu.2022.001528.</w:t>
      </w:r>
    </w:p>
    <w:p w14:paraId="747BAB55"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Zhang Chunfang (2021).  The Impact Mechanism of Nitrogen Management Strategies on Soil Microbial Communities in Soybean Planting Systems (Doctoral Dissertation, Northwest A&amp;F University)</w:t>
      </w:r>
    </w:p>
    <w:p w14:paraId="4768CFCB"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Zhou Tao (2020).  The Mechanism of Light Environment Regulation of High Efficiency Absorption and Utilization of Phosphorus in Corn and Soybean by Strip intercropping (Doctoral Dissertation, Sichuan Agricultural University)</w:t>
      </w:r>
    </w:p>
    <w:p w14:paraId="1AF88420"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Zhang </w:t>
      </w:r>
      <w:proofErr w:type="spellStart"/>
      <w:r w:rsidRPr="00EB573F">
        <w:rPr>
          <w:rFonts w:ascii="Arial" w:hAnsi="Arial" w:cs="Arial"/>
          <w:sz w:val="20"/>
          <w:szCs w:val="20"/>
          <w:shd w:val="clear" w:color="auto" w:fill="FFFFFF"/>
        </w:rPr>
        <w:t>Runzhi</w:t>
      </w:r>
      <w:proofErr w:type="spellEnd"/>
      <w:r w:rsidRPr="00EB573F">
        <w:rPr>
          <w:rFonts w:ascii="Arial" w:hAnsi="Arial" w:cs="Arial"/>
          <w:sz w:val="20"/>
          <w:szCs w:val="20"/>
          <w:shd w:val="clear" w:color="auto" w:fill="FFFFFF"/>
        </w:rPr>
        <w:t xml:space="preserve"> (2020).  Research on the Mechanism of Nitrogen Fertilizer Regulating the Productivity, Nutrient Absorption, and Soil Microbial Effects of Corn/Soybean Intercropping Harbin: Northeast Agricultural University</w:t>
      </w:r>
    </w:p>
    <w:p w14:paraId="4AF1903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Guo Li (2022).  The impact of industrial hemp cultivation on soil microbial community structure and diversity in the black soil area of Northeast China (doctoral thesis, Northeast Forestry University) Dr https://link.cnki.net/doi/10.27009/d.cnki.gdblu.2022.001912  doi:10.27009/d.cnki.gdblu.2022.001912.</w:t>
      </w:r>
    </w:p>
    <w:p w14:paraId="3037ABD0"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Bu </w:t>
      </w:r>
      <w:proofErr w:type="spellStart"/>
      <w:r w:rsidRPr="00EB573F">
        <w:rPr>
          <w:rFonts w:ascii="Arial" w:hAnsi="Arial" w:cs="Arial"/>
          <w:sz w:val="20"/>
          <w:szCs w:val="20"/>
          <w:shd w:val="clear" w:color="auto" w:fill="FFFFFF"/>
        </w:rPr>
        <w:t>Junyao</w:t>
      </w:r>
      <w:proofErr w:type="spellEnd"/>
      <w:r w:rsidRPr="00EB573F">
        <w:rPr>
          <w:rFonts w:ascii="Arial" w:hAnsi="Arial" w:cs="Arial"/>
          <w:sz w:val="20"/>
          <w:szCs w:val="20"/>
          <w:shd w:val="clear" w:color="auto" w:fill="FFFFFF"/>
        </w:rPr>
        <w:t xml:space="preserve"> (2020).  Partial Study on the Promoting Effect of Intercropping Sugarcane and Soybean and Screening of Beneficial Rhizobacteria in the Rhizosphere (Master's Thesis, Guangxi University) Master https://link.cnki.net/doi/10.27034/d.cnki.ggxiu.2020.000890  doi:10.27034/d.cnki.ggxiu.2020.000890.</w:t>
      </w:r>
    </w:p>
    <w:p w14:paraId="62C705C1"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Hou Jian (2022).  The effect of nitrogen supply level on bacterial and nutrient uptake and yield in rhizosphere soil of maize/soybean intercropping (Master's thesis, Northeast Agricultural University) Master https://link.cnki.net/doi/10.27010/d.cnki.gdbnu.2022.000209  doi:10.27010/d.cnki.gdbnu.2022.000209.</w:t>
      </w:r>
    </w:p>
    <w:p w14:paraId="0834A9FD"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 Ying (2021).  The effect of nitrogen supply level on nitrogen uptake and rhizosphere nitrogen fixing bacterial diversity in maize/soybean intercropping system (Master's thesis, Northeast Agricultural University) Master https://link.cnki.net/doi/10.27010/d.cnki.gdbnu.2021.000374  doi:10.27010/d.cnki.gdbnu.2021.000374.</w:t>
      </w:r>
    </w:p>
    <w:p w14:paraId="6769FF7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Chen </w:t>
      </w:r>
      <w:proofErr w:type="spellStart"/>
      <w:r w:rsidRPr="00EB573F">
        <w:rPr>
          <w:rFonts w:ascii="Arial" w:hAnsi="Arial" w:cs="Arial"/>
          <w:sz w:val="20"/>
          <w:szCs w:val="20"/>
          <w:shd w:val="clear" w:color="auto" w:fill="FFFFFF"/>
        </w:rPr>
        <w:t>Hongri</w:t>
      </w:r>
      <w:proofErr w:type="spellEnd"/>
      <w:r w:rsidRPr="00EB573F">
        <w:rPr>
          <w:rFonts w:ascii="Arial" w:hAnsi="Arial" w:cs="Arial"/>
          <w:sz w:val="20"/>
          <w:szCs w:val="20"/>
          <w:shd w:val="clear" w:color="auto" w:fill="FFFFFF"/>
        </w:rPr>
        <w:t xml:space="preserve"> (2018).  The effects of intercropping in arid land on soil microorganisms, enzyme activity, and nutrient utilization efficiency (Master's thesis, Hunan Agricultural University) Master https://kns.cnki.net/kcms2/article/abstract?v=LzEBRIJt2Q258pMUg -cj2t5mlxv6WQTFOyqgbOh1tigCAmqOxiFLsryqbMIOA_crywEu6049UFpUXvwDoI8u_jOPDUJY1PTC_CASaOGWF35eNi6aqFnalkYffT1WZOIDOqUcSYyH62Hzqt-QXxjydBd42SyJHEbTIYf0FkzzBnl6UcG3EJgHzOUjJghEEbNe_hEi6ttdYzk=&amp;uniplatform=NZKPT&amp;language=CHS</w:t>
      </w:r>
    </w:p>
    <w:p w14:paraId="687A46AE"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Change frequently, Su Youbo, Fan </w:t>
      </w:r>
      <w:proofErr w:type="spellStart"/>
      <w:r w:rsidRPr="00EB573F">
        <w:rPr>
          <w:rFonts w:ascii="Arial" w:hAnsi="Arial" w:cs="Arial"/>
          <w:sz w:val="20"/>
          <w:szCs w:val="20"/>
          <w:shd w:val="clear" w:color="auto" w:fill="FFFFFF"/>
        </w:rPr>
        <w:t>Maopan</w:t>
      </w:r>
      <w:proofErr w:type="spellEnd"/>
      <w:r w:rsidRPr="00EB573F">
        <w:rPr>
          <w:rFonts w:ascii="Arial" w:hAnsi="Arial" w:cs="Arial"/>
          <w:sz w:val="20"/>
          <w:szCs w:val="20"/>
          <w:shd w:val="clear" w:color="auto" w:fill="FFFFFF"/>
        </w:rPr>
        <w:t xml:space="preserve">, Wang Zilin, Zhao </w:t>
      </w:r>
      <w:proofErr w:type="spellStart"/>
      <w:r w:rsidRPr="00EB573F">
        <w:rPr>
          <w:rFonts w:ascii="Arial" w:hAnsi="Arial" w:cs="Arial"/>
          <w:sz w:val="20"/>
          <w:szCs w:val="20"/>
          <w:shd w:val="clear" w:color="auto" w:fill="FFFFFF"/>
        </w:rPr>
        <w:t>Jixia&amp;Li</w:t>
      </w:r>
      <w:proofErr w:type="spellEnd"/>
      <w:r w:rsidRPr="00EB573F">
        <w:rPr>
          <w:rFonts w:ascii="Arial" w:hAnsi="Arial" w:cs="Arial"/>
          <w:sz w:val="20"/>
          <w:szCs w:val="20"/>
          <w:shd w:val="clear" w:color="auto" w:fill="FFFFFF"/>
        </w:rPr>
        <w:t xml:space="preserve"> Yongmei (2022).  The rhizosphere microecological effects of maize soybean intercropping on red soil sloping farmland Journal of Shanxi Agricultural University (Natural Science Edition), 42 (02), 21-28. doi:10.13842/j.cnki.issn1671-8151.202111007.</w:t>
      </w:r>
    </w:p>
    <w:p w14:paraId="35F661D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lastRenderedPageBreak/>
        <w:t>Peng Donghai (2014).  The effect of intercropping soybean on the physicochemical properties, bacterial and nitrogen fixing bacterial diversity of sugarcane rhizosphere soil (Master's thesis, Guangxi University) Master https://kns.cnki.net/kcms2/article/abstract?v=LzEBRIJt2Q0vKsIurXK4CqY2PH6gS0RpMhGuoTFsJ_C1b_MJublWF_JY_vxgiF18xDMVl9zB1W5GpO6OJqqCHP3FAFmqi_Bn42jDN8DONi8s -Bbu39XcbJ4N9BIc2kgl_AUCkqQ-kOK8X23_URZ3Tzx4Zg-g2qA4VInCZjgi68JEJMo7xJgLuszB5ajEdQcgRsK6DWbA_1Y=&amp;uniplatform=NZKPT&amp;language=CHS</w:t>
      </w:r>
    </w:p>
    <w:p w14:paraId="481567A0"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Peng Donghai, Yang Jianbo, Li Jian, Xing </w:t>
      </w:r>
      <w:proofErr w:type="spellStart"/>
      <w:r w:rsidRPr="00EB573F">
        <w:rPr>
          <w:rFonts w:ascii="Arial" w:hAnsi="Arial" w:cs="Arial"/>
          <w:sz w:val="20"/>
          <w:szCs w:val="20"/>
          <w:shd w:val="clear" w:color="auto" w:fill="FFFFFF"/>
        </w:rPr>
        <w:t>Yongxiu</w:t>
      </w:r>
      <w:proofErr w:type="spellEnd"/>
      <w:r w:rsidRPr="00EB573F">
        <w:rPr>
          <w:rFonts w:ascii="Arial" w:hAnsi="Arial" w:cs="Arial"/>
          <w:sz w:val="20"/>
          <w:szCs w:val="20"/>
          <w:shd w:val="clear" w:color="auto" w:fill="FFFFFF"/>
        </w:rPr>
        <w:t xml:space="preserve">, Qin Liudong, Yang </w:t>
      </w:r>
      <w:proofErr w:type="spellStart"/>
      <w:r w:rsidRPr="00EB573F">
        <w:rPr>
          <w:rFonts w:ascii="Arial" w:hAnsi="Arial" w:cs="Arial"/>
          <w:sz w:val="20"/>
          <w:szCs w:val="20"/>
          <w:shd w:val="clear" w:color="auto" w:fill="FFFFFF"/>
        </w:rPr>
        <w:t>Litao</w:t>
      </w:r>
      <w:proofErr w:type="spellEnd"/>
      <w:r w:rsidRPr="00EB573F">
        <w:rPr>
          <w:rFonts w:ascii="Arial" w:hAnsi="Arial" w:cs="Arial"/>
          <w:sz w:val="20"/>
          <w:szCs w:val="20"/>
          <w:shd w:val="clear" w:color="auto" w:fill="FFFFFF"/>
        </w:rPr>
        <w:t>,&amp;Li Yangrui (2014).  The effect of intercropping soybean on the diversity of bacteria and nitrogen fixing bacteria in sugarcane rhizosphere soil Journal of Plant Ecology, 38 (9), 959-969</w:t>
      </w:r>
    </w:p>
    <w:p w14:paraId="78354721"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Xu Daixiang, Yang Jianfeng, Su Hang, Zhai Jianrong, Qi Cai, Zhao </w:t>
      </w:r>
      <w:proofErr w:type="spellStart"/>
      <w:r w:rsidRPr="00EB573F">
        <w:rPr>
          <w:rFonts w:ascii="Arial" w:hAnsi="Arial" w:cs="Arial"/>
          <w:sz w:val="20"/>
          <w:szCs w:val="20"/>
          <w:shd w:val="clear" w:color="auto" w:fill="FFFFFF"/>
        </w:rPr>
        <w:t>Longgang&amp;Guo</w:t>
      </w:r>
      <w:proofErr w:type="spellEnd"/>
      <w:r w:rsidRPr="00EB573F">
        <w:rPr>
          <w:rFonts w:ascii="Arial" w:hAnsi="Arial" w:cs="Arial"/>
          <w:sz w:val="20"/>
          <w:szCs w:val="20"/>
          <w:shd w:val="clear" w:color="auto" w:fill="FFFFFF"/>
        </w:rPr>
        <w:t xml:space="preserve"> Yanjun (2023).  The impact of metabolites in crop rhizosphere soil on microbial communities under intercropping mode Journal of Grassland Industry, 32 (11), 65-80</w:t>
      </w:r>
    </w:p>
    <w:p w14:paraId="2EF6AD4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Fu </w:t>
      </w:r>
      <w:proofErr w:type="spellStart"/>
      <w:r w:rsidRPr="00EB573F">
        <w:rPr>
          <w:rFonts w:ascii="Arial" w:hAnsi="Arial" w:cs="Arial"/>
          <w:sz w:val="20"/>
          <w:szCs w:val="20"/>
          <w:shd w:val="clear" w:color="auto" w:fill="FFFFFF"/>
        </w:rPr>
        <w:t>Zhidan</w:t>
      </w:r>
      <w:proofErr w:type="spellEnd"/>
      <w:r w:rsidRPr="00EB573F">
        <w:rPr>
          <w:rFonts w:ascii="Arial" w:hAnsi="Arial" w:cs="Arial"/>
          <w:sz w:val="20"/>
          <w:szCs w:val="20"/>
          <w:shd w:val="clear" w:color="auto" w:fill="FFFFFF"/>
        </w:rPr>
        <w:t xml:space="preserve"> (2018).  The impact of reduced nitrogen application on soil bacterial communities and greenhouse gas emissions in maize/soybean intercropping systems (Master's thesis, Sichuan Agricultural University)</w:t>
      </w:r>
    </w:p>
    <w:p w14:paraId="48636DF7"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Zhou </w:t>
      </w:r>
      <w:proofErr w:type="spellStart"/>
      <w:r w:rsidRPr="00EB573F">
        <w:rPr>
          <w:rFonts w:ascii="Arial" w:hAnsi="Arial" w:cs="Arial"/>
          <w:sz w:val="20"/>
          <w:szCs w:val="20"/>
          <w:shd w:val="clear" w:color="auto" w:fill="FFFFFF"/>
        </w:rPr>
        <w:t>Xianyu</w:t>
      </w:r>
      <w:proofErr w:type="spellEnd"/>
      <w:r w:rsidRPr="00EB573F">
        <w:rPr>
          <w:rFonts w:ascii="Arial" w:hAnsi="Arial" w:cs="Arial"/>
          <w:sz w:val="20"/>
          <w:szCs w:val="20"/>
          <w:shd w:val="clear" w:color="auto" w:fill="FFFFFF"/>
        </w:rPr>
        <w:t xml:space="preserve"> (2017).  The effects of reduced nitrogen application and intercropping soybean on AMF infection and soybean nodulation in sweet corn and soybean (Master's thesis, South China Agricultural University)</w:t>
      </w:r>
    </w:p>
    <w:p w14:paraId="297E746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Zhou Xianyu, Tang </w:t>
      </w:r>
      <w:proofErr w:type="spellStart"/>
      <w:r w:rsidRPr="00EB573F">
        <w:rPr>
          <w:rFonts w:ascii="Arial" w:hAnsi="Arial" w:cs="Arial"/>
          <w:sz w:val="20"/>
          <w:szCs w:val="20"/>
          <w:shd w:val="clear" w:color="auto" w:fill="FFFFFF"/>
        </w:rPr>
        <w:t>Yiling</w:t>
      </w:r>
      <w:proofErr w:type="spellEnd"/>
      <w:r w:rsidRPr="00EB573F">
        <w:rPr>
          <w:rFonts w:ascii="Arial" w:hAnsi="Arial" w:cs="Arial"/>
          <w:sz w:val="20"/>
          <w:szCs w:val="20"/>
          <w:shd w:val="clear" w:color="auto" w:fill="FFFFFF"/>
        </w:rPr>
        <w:t xml:space="preserve">, Wang </w:t>
      </w:r>
      <w:proofErr w:type="spellStart"/>
      <w:r w:rsidRPr="00EB573F">
        <w:rPr>
          <w:rFonts w:ascii="Arial" w:hAnsi="Arial" w:cs="Arial"/>
          <w:sz w:val="20"/>
          <w:szCs w:val="20"/>
          <w:shd w:val="clear" w:color="auto" w:fill="FFFFFF"/>
        </w:rPr>
        <w:t>Zhiguo</w:t>
      </w:r>
      <w:proofErr w:type="spellEnd"/>
      <w:r w:rsidRPr="00EB573F">
        <w:rPr>
          <w:rFonts w:ascii="Arial" w:hAnsi="Arial" w:cs="Arial"/>
          <w:sz w:val="20"/>
          <w:szCs w:val="20"/>
          <w:shd w:val="clear" w:color="auto" w:fill="FFFFFF"/>
        </w:rPr>
        <w:t xml:space="preserve">,&amp;Wang </w:t>
      </w:r>
      <w:proofErr w:type="spellStart"/>
      <w:r w:rsidRPr="00EB573F">
        <w:rPr>
          <w:rFonts w:ascii="Arial" w:hAnsi="Arial" w:cs="Arial"/>
          <w:sz w:val="20"/>
          <w:szCs w:val="20"/>
          <w:shd w:val="clear" w:color="auto" w:fill="FFFFFF"/>
        </w:rPr>
        <w:t>Jianwu</w:t>
      </w:r>
      <w:proofErr w:type="spellEnd"/>
      <w:r w:rsidRPr="00EB573F">
        <w:rPr>
          <w:rFonts w:ascii="Arial" w:hAnsi="Arial" w:cs="Arial"/>
          <w:sz w:val="20"/>
          <w:szCs w:val="20"/>
          <w:shd w:val="clear" w:color="auto" w:fill="FFFFFF"/>
        </w:rPr>
        <w:t xml:space="preserve"> (2017).  The effects of reduced nitrogen application and intercropping mode on AMF infection in sweet corn, soybean nodulation, and crop nitrogen and phosphorus </w:t>
      </w:r>
      <w:proofErr w:type="spellStart"/>
      <w:r w:rsidRPr="00EB573F">
        <w:rPr>
          <w:rFonts w:ascii="Arial" w:hAnsi="Arial" w:cs="Arial"/>
          <w:sz w:val="20"/>
          <w:szCs w:val="20"/>
          <w:shd w:val="clear" w:color="auto" w:fill="FFFFFF"/>
        </w:rPr>
        <w:t>uptakeping</w:t>
      </w:r>
      <w:proofErr w:type="spellEnd"/>
      <w:r w:rsidRPr="00EB573F">
        <w:rPr>
          <w:rFonts w:ascii="Arial" w:hAnsi="Arial" w:cs="Arial"/>
          <w:sz w:val="20"/>
          <w:szCs w:val="20"/>
          <w:shd w:val="clear" w:color="auto" w:fill="FFFFFF"/>
        </w:rPr>
        <w:t xml:space="preserve"> Journal of Ecological Agriculture (Chinese and English), 25 (8), 1139-1146</w:t>
      </w:r>
    </w:p>
    <w:p w14:paraId="73443475"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Ou </w:t>
      </w:r>
      <w:proofErr w:type="spellStart"/>
      <w:r w:rsidRPr="00EB573F">
        <w:rPr>
          <w:rFonts w:ascii="Arial" w:hAnsi="Arial" w:cs="Arial"/>
          <w:sz w:val="20"/>
          <w:szCs w:val="20"/>
          <w:shd w:val="clear" w:color="auto" w:fill="FFFFFF"/>
        </w:rPr>
        <w:t>Guangzhi</w:t>
      </w:r>
      <w:proofErr w:type="spellEnd"/>
      <w:r w:rsidRPr="00EB573F">
        <w:rPr>
          <w:rFonts w:ascii="Arial" w:hAnsi="Arial" w:cs="Arial"/>
          <w:sz w:val="20"/>
          <w:szCs w:val="20"/>
          <w:shd w:val="clear" w:color="auto" w:fill="FFFFFF"/>
        </w:rPr>
        <w:t xml:space="preserve">, Zheng Liangbao, Liang </w:t>
      </w:r>
      <w:proofErr w:type="spellStart"/>
      <w:r w:rsidRPr="00EB573F">
        <w:rPr>
          <w:rFonts w:ascii="Arial" w:hAnsi="Arial" w:cs="Arial"/>
          <w:sz w:val="20"/>
          <w:szCs w:val="20"/>
          <w:shd w:val="clear" w:color="auto" w:fill="FFFFFF"/>
        </w:rPr>
        <w:t>Hong,&amp;Zhou</w:t>
      </w:r>
      <w:proofErr w:type="spellEnd"/>
      <w:r w:rsidRPr="00EB573F">
        <w:rPr>
          <w:rFonts w:ascii="Arial" w:hAnsi="Arial" w:cs="Arial"/>
          <w:sz w:val="20"/>
          <w:szCs w:val="20"/>
          <w:shd w:val="clear" w:color="auto" w:fill="FFFFFF"/>
        </w:rPr>
        <w:t xml:space="preserve"> Lingyan (2024).  Analysis of soil microbial community structure of soybean intercropping under kiwifruit forest Guangdong Agricultural Sciences, 51(1).</w:t>
      </w:r>
    </w:p>
    <w:p w14:paraId="1A9D70AE" w14:textId="77777777" w:rsidR="00041FE1" w:rsidRPr="00EB573F" w:rsidRDefault="00041FE1" w:rsidP="00041FE1">
      <w:pPr>
        <w:pStyle w:val="ListParagraph"/>
        <w:numPr>
          <w:ilvl w:val="0"/>
          <w:numId w:val="1"/>
        </w:numPr>
        <w:rPr>
          <w:rFonts w:ascii="Arial" w:hAnsi="Arial" w:cs="Arial"/>
          <w:sz w:val="20"/>
          <w:szCs w:val="20"/>
          <w:shd w:val="clear" w:color="auto" w:fill="FFFFFF"/>
        </w:rPr>
      </w:pPr>
      <w:proofErr w:type="spellStart"/>
      <w:r w:rsidRPr="00EB573F">
        <w:rPr>
          <w:rFonts w:ascii="Arial" w:hAnsi="Arial" w:cs="Arial"/>
          <w:sz w:val="20"/>
          <w:szCs w:val="20"/>
          <w:shd w:val="clear" w:color="auto" w:fill="FFFFFF"/>
        </w:rPr>
        <w:t>pingXin</w:t>
      </w:r>
      <w:proofErr w:type="spellEnd"/>
      <w:r w:rsidRPr="00EB573F">
        <w:rPr>
          <w:rFonts w:ascii="Arial" w:hAnsi="Arial" w:cs="Arial"/>
          <w:sz w:val="20"/>
          <w:szCs w:val="20"/>
          <w:shd w:val="clear" w:color="auto" w:fill="FFFFFF"/>
        </w:rPr>
        <w:t xml:space="preserve">, Zhang Huihui, Yue Bingbing, Jin Weiwei, Xu Nan, Zhu </w:t>
      </w:r>
      <w:proofErr w:type="spellStart"/>
      <w:r w:rsidRPr="00EB573F">
        <w:rPr>
          <w:rFonts w:ascii="Arial" w:hAnsi="Arial" w:cs="Arial"/>
          <w:sz w:val="20"/>
          <w:szCs w:val="20"/>
          <w:shd w:val="clear" w:color="auto" w:fill="FFFFFF"/>
        </w:rPr>
        <w:t>Wenxu</w:t>
      </w:r>
      <w:proofErr w:type="spellEnd"/>
      <w:r w:rsidRPr="00EB573F">
        <w:rPr>
          <w:rFonts w:ascii="Arial" w:hAnsi="Arial" w:cs="Arial"/>
          <w:sz w:val="20"/>
          <w:szCs w:val="20"/>
          <w:shd w:val="clear" w:color="auto" w:fill="FFFFFF"/>
        </w:rPr>
        <w:t xml:space="preserve">,&amp;Sun </w:t>
      </w:r>
      <w:proofErr w:type="spellStart"/>
      <w:r w:rsidRPr="00EB573F">
        <w:rPr>
          <w:rFonts w:ascii="Arial" w:hAnsi="Arial" w:cs="Arial"/>
          <w:sz w:val="20"/>
          <w:szCs w:val="20"/>
          <w:shd w:val="clear" w:color="auto" w:fill="FFFFFF"/>
        </w:rPr>
        <w:t>Guangyu</w:t>
      </w:r>
      <w:proofErr w:type="spellEnd"/>
      <w:r w:rsidRPr="00EB573F">
        <w:rPr>
          <w:rFonts w:ascii="Arial" w:hAnsi="Arial" w:cs="Arial"/>
          <w:sz w:val="20"/>
          <w:szCs w:val="20"/>
          <w:shd w:val="clear" w:color="auto" w:fill="FFFFFF"/>
        </w:rPr>
        <w:t xml:space="preserve"> (2012).  The effect of mulberry soybean intercropping on the diversity of carbon metabolism microorganisms in saline alkali soil Journal of Applied Ecology, 23 (07), 1825</w:t>
      </w:r>
    </w:p>
    <w:p w14:paraId="24F88693"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Deng Wen, Hu Xingming, Yu Cui, Ye </w:t>
      </w:r>
      <w:proofErr w:type="spellStart"/>
      <w:r w:rsidRPr="00EB573F">
        <w:rPr>
          <w:rFonts w:ascii="Arial" w:hAnsi="Arial" w:cs="Arial"/>
          <w:sz w:val="20"/>
          <w:szCs w:val="20"/>
          <w:shd w:val="clear" w:color="auto" w:fill="FFFFFF"/>
        </w:rPr>
        <w:t>Chuhua</w:t>
      </w:r>
      <w:proofErr w:type="spellEnd"/>
      <w:r w:rsidRPr="00EB573F">
        <w:rPr>
          <w:rFonts w:ascii="Arial" w:hAnsi="Arial" w:cs="Arial"/>
          <w:sz w:val="20"/>
          <w:szCs w:val="20"/>
          <w:shd w:val="clear" w:color="auto" w:fill="FFFFFF"/>
        </w:rPr>
        <w:t xml:space="preserve">, Li Yong, Xiong </w:t>
      </w:r>
      <w:proofErr w:type="spellStart"/>
      <w:r w:rsidRPr="00EB573F">
        <w:rPr>
          <w:rFonts w:ascii="Arial" w:hAnsi="Arial" w:cs="Arial"/>
          <w:sz w:val="20"/>
          <w:szCs w:val="20"/>
          <w:shd w:val="clear" w:color="auto" w:fill="FFFFFF"/>
        </w:rPr>
        <w:t>Chao,&amp;Du</w:t>
      </w:r>
      <w:proofErr w:type="spellEnd"/>
      <w:r w:rsidRPr="00EB573F">
        <w:rPr>
          <w:rFonts w:ascii="Arial" w:hAnsi="Arial" w:cs="Arial"/>
          <w:sz w:val="20"/>
          <w:szCs w:val="20"/>
          <w:shd w:val="clear" w:color="auto" w:fill="FFFFFF"/>
        </w:rPr>
        <w:t xml:space="preserve"> Han (2015).  The effect of intercropping soybean with mulberry trees on soil microbial diversity in mulberry orchards Sericulture Science, 41 (6), 997-1003</w:t>
      </w:r>
    </w:p>
    <w:p w14:paraId="6D4F7431"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Qiao Yuejing, Guo Laichun, Ge Junyong, Liu Qi, Yang </w:t>
      </w:r>
      <w:proofErr w:type="spellStart"/>
      <w:r w:rsidRPr="00EB573F">
        <w:rPr>
          <w:rFonts w:ascii="Arial" w:hAnsi="Arial" w:cs="Arial"/>
          <w:sz w:val="20"/>
          <w:szCs w:val="20"/>
          <w:shd w:val="clear" w:color="auto" w:fill="FFFFFF"/>
        </w:rPr>
        <w:t>Zhenping</w:t>
      </w:r>
      <w:proofErr w:type="spellEnd"/>
      <w:r w:rsidRPr="00EB573F">
        <w:rPr>
          <w:rFonts w:ascii="Arial" w:hAnsi="Arial" w:cs="Arial"/>
          <w:sz w:val="20"/>
          <w:szCs w:val="20"/>
          <w:shd w:val="clear" w:color="auto" w:fill="FFFFFF"/>
        </w:rPr>
        <w:t>,&amp;Gao Zhiqiang (2020).  The effect of intercropping oats and leguminous crops on soil enzyme activity and microbial biomass Journal of Gansu Agricultural University, 55 (3), 54-61</w:t>
      </w:r>
    </w:p>
    <w:p w14:paraId="1C295DE2"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Jiang </w:t>
      </w:r>
      <w:proofErr w:type="spellStart"/>
      <w:r w:rsidRPr="00EB573F">
        <w:rPr>
          <w:rFonts w:ascii="Arial" w:hAnsi="Arial" w:cs="Arial"/>
          <w:sz w:val="20"/>
          <w:szCs w:val="20"/>
          <w:shd w:val="clear" w:color="auto" w:fill="FFFFFF"/>
        </w:rPr>
        <w:t>Qinfang</w:t>
      </w:r>
      <w:proofErr w:type="spellEnd"/>
      <w:r w:rsidRPr="00EB573F">
        <w:rPr>
          <w:rFonts w:ascii="Arial" w:hAnsi="Arial" w:cs="Arial"/>
          <w:sz w:val="20"/>
          <w:szCs w:val="20"/>
          <w:shd w:val="clear" w:color="auto" w:fill="FFFFFF"/>
        </w:rPr>
        <w:t xml:space="preserve"> (2023).  The impact of interspecific interactions between maize and soybean intercropping on crops and soil (Master's thesis, Ningxia University) Master https://link.cnki.net/doi/10.27257/d.cnki.gnxhc.2023.001364  doi:10.27257/d.cnki.gnxhc.2023.001364.</w:t>
      </w:r>
    </w:p>
    <w:p w14:paraId="7A037819"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Yan Li (2020).  The effect of maize soybean intercropping on the composition of soybean root rot pathogens and the population structure of rhizosphere microorganisms (Master's thesis, Sichuan Agricultural University) Master https://link.cnki.net/doi/10.27345/d.cnki.gsnyu.2020.001358  </w:t>
      </w:r>
      <w:r w:rsidRPr="00EB573F">
        <w:rPr>
          <w:rFonts w:ascii="Arial" w:hAnsi="Arial" w:cs="Arial"/>
          <w:sz w:val="20"/>
          <w:szCs w:val="20"/>
          <w:shd w:val="clear" w:color="auto" w:fill="FFFFFF"/>
        </w:rPr>
        <w:lastRenderedPageBreak/>
        <w:t>doi:10.27345/d.cnki.gsnyu.2020.001358.</w:t>
      </w:r>
    </w:p>
    <w:p w14:paraId="72233E7B"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Song Yao, Zhou Sihao, Niu </w:t>
      </w:r>
      <w:proofErr w:type="spellStart"/>
      <w:r w:rsidRPr="00EB573F">
        <w:rPr>
          <w:rFonts w:ascii="Arial" w:hAnsi="Arial" w:cs="Arial"/>
          <w:sz w:val="20"/>
          <w:szCs w:val="20"/>
          <w:shd w:val="clear" w:color="auto" w:fill="FFFFFF"/>
        </w:rPr>
        <w:t>Hongjin</w:t>
      </w:r>
      <w:proofErr w:type="spellEnd"/>
      <w:r w:rsidRPr="00EB573F">
        <w:rPr>
          <w:rFonts w:ascii="Arial" w:hAnsi="Arial" w:cs="Arial"/>
          <w:sz w:val="20"/>
          <w:szCs w:val="20"/>
          <w:shd w:val="clear" w:color="auto" w:fill="FFFFFF"/>
        </w:rPr>
        <w:t>, Zhang Xiaoxu, Huang Yali, Xing Mingzhen&amp;Chen Xiaobo (2024).  Analysis of bacterial community characteristics in maize root zone under maize soybean intercropping mode Environmental Science, 45 (08), 4894-4903. doi:10.13227/j.hjkx.202308270.</w:t>
      </w:r>
    </w:p>
    <w:p w14:paraId="4D20E7F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Gu Jiacheng, Wang Wenmin, Wang Zhen, Li Luhua, Jiang Guiju, Wang </w:t>
      </w:r>
      <w:proofErr w:type="spellStart"/>
      <w:r w:rsidRPr="00EB573F">
        <w:rPr>
          <w:rFonts w:ascii="Arial" w:hAnsi="Arial" w:cs="Arial"/>
          <w:sz w:val="20"/>
          <w:szCs w:val="20"/>
          <w:shd w:val="clear" w:color="auto" w:fill="FFFFFF"/>
        </w:rPr>
        <w:t>Jiaping</w:t>
      </w:r>
      <w:proofErr w:type="spellEnd"/>
      <w:r w:rsidRPr="00EB573F">
        <w:rPr>
          <w:rFonts w:ascii="Arial" w:hAnsi="Arial" w:cs="Arial"/>
          <w:sz w:val="20"/>
          <w:szCs w:val="20"/>
          <w:shd w:val="clear" w:color="auto" w:fill="FFFFFF"/>
        </w:rPr>
        <w:t xml:space="preserve">,&amp;Cheng </w:t>
      </w:r>
      <w:proofErr w:type="spellStart"/>
      <w:r w:rsidRPr="00EB573F">
        <w:rPr>
          <w:rFonts w:ascii="Arial" w:hAnsi="Arial" w:cs="Arial"/>
          <w:sz w:val="20"/>
          <w:szCs w:val="20"/>
          <w:shd w:val="clear" w:color="auto" w:fill="FFFFFF"/>
        </w:rPr>
        <w:t>Zhibo</w:t>
      </w:r>
      <w:proofErr w:type="spellEnd"/>
      <w:r w:rsidRPr="00EB573F">
        <w:rPr>
          <w:rFonts w:ascii="Arial" w:hAnsi="Arial" w:cs="Arial"/>
          <w:sz w:val="20"/>
          <w:szCs w:val="20"/>
          <w:shd w:val="clear" w:color="auto" w:fill="FFFFFF"/>
        </w:rPr>
        <w:t xml:space="preserve"> (2023).  The effect of maize/soybean intercropping on the bioavailability of phosphorus and microbial community structure in rhizosphere soil Chinese Journal of Applied Ecology/Yingyong </w:t>
      </w:r>
      <w:proofErr w:type="spellStart"/>
      <w:r w:rsidRPr="00EB573F">
        <w:rPr>
          <w:rFonts w:ascii="Arial" w:hAnsi="Arial" w:cs="Arial"/>
          <w:sz w:val="20"/>
          <w:szCs w:val="20"/>
          <w:shd w:val="clear" w:color="auto" w:fill="FFFFFF"/>
        </w:rPr>
        <w:t>Shengtai</w:t>
      </w:r>
      <w:proofErr w:type="spellEnd"/>
      <w:r w:rsidRPr="00EB573F">
        <w:rPr>
          <w:rFonts w:ascii="Arial" w:hAnsi="Arial" w:cs="Arial"/>
          <w:sz w:val="20"/>
          <w:szCs w:val="20"/>
          <w:shd w:val="clear" w:color="auto" w:fill="FFFFFF"/>
        </w:rPr>
        <w:t xml:space="preserve"> </w:t>
      </w:r>
      <w:proofErr w:type="spellStart"/>
      <w:r w:rsidRPr="00EB573F">
        <w:rPr>
          <w:rFonts w:ascii="Arial" w:hAnsi="Arial" w:cs="Arial"/>
          <w:sz w:val="20"/>
          <w:szCs w:val="20"/>
          <w:shd w:val="clear" w:color="auto" w:fill="FFFFFF"/>
        </w:rPr>
        <w:t>Xuebao</w:t>
      </w:r>
      <w:proofErr w:type="spellEnd"/>
      <w:r w:rsidRPr="00EB573F">
        <w:rPr>
          <w:rFonts w:ascii="Arial" w:hAnsi="Arial" w:cs="Arial"/>
          <w:sz w:val="20"/>
          <w:szCs w:val="20"/>
          <w:shd w:val="clear" w:color="auto" w:fill="FFFFFF"/>
        </w:rPr>
        <w:t>, 34(11).</w:t>
      </w:r>
    </w:p>
    <w:p w14:paraId="02711076"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Pi Yijun (2022).  The effect and mechanism of maize soybean intercropping on the stability of organic carbon in yellow soil (Master's thesis, Guizhou University) Master https://link.cnki.net/doi/10.27047/d.cnki.ggudu.2022.000249  doi:10.27047/d.cnki.ggudu.2022.000249.</w:t>
      </w:r>
    </w:p>
    <w:p w14:paraId="469124C8"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Wang Bingbing, Li Guangwen, Ma Kun, Liu Wenjuan, He Yaling, Jiang </w:t>
      </w:r>
      <w:proofErr w:type="spellStart"/>
      <w:r w:rsidRPr="00EB573F">
        <w:rPr>
          <w:rFonts w:ascii="Arial" w:hAnsi="Arial" w:cs="Arial"/>
          <w:sz w:val="20"/>
          <w:szCs w:val="20"/>
          <w:shd w:val="clear" w:color="auto" w:fill="FFFFFF"/>
        </w:rPr>
        <w:t>Qinfang&amp;Mi</w:t>
      </w:r>
      <w:proofErr w:type="spellEnd"/>
      <w:r w:rsidRPr="00EB573F">
        <w:rPr>
          <w:rFonts w:ascii="Arial" w:hAnsi="Arial" w:cs="Arial"/>
          <w:sz w:val="20"/>
          <w:szCs w:val="20"/>
          <w:shd w:val="clear" w:color="auto" w:fill="FFFFFF"/>
        </w:rPr>
        <w:t xml:space="preserve"> Yang (2023).  The impact of intercropping corn and soybean on soil fungal communities and crop productivity Agricultural scientific research, 44 (01), 6-14+21. doi:10.13907/j.cnki.nykxyj.2023.01.001.</w:t>
      </w:r>
    </w:p>
    <w:p w14:paraId="493CE30D"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Liu Li, Yang </w:t>
      </w:r>
      <w:proofErr w:type="spellStart"/>
      <w:r w:rsidRPr="00EB573F">
        <w:rPr>
          <w:rFonts w:ascii="Arial" w:hAnsi="Arial" w:cs="Arial"/>
          <w:sz w:val="20"/>
          <w:szCs w:val="20"/>
          <w:shd w:val="clear" w:color="auto" w:fill="FFFFFF"/>
        </w:rPr>
        <w:t>Jing,&amp;Li</w:t>
      </w:r>
      <w:proofErr w:type="spellEnd"/>
      <w:r w:rsidRPr="00EB573F">
        <w:rPr>
          <w:rFonts w:ascii="Arial" w:hAnsi="Arial" w:cs="Arial"/>
          <w:sz w:val="20"/>
          <w:szCs w:val="20"/>
          <w:shd w:val="clear" w:color="auto" w:fill="FFFFFF"/>
        </w:rPr>
        <w:t xml:space="preserve"> </w:t>
      </w:r>
      <w:proofErr w:type="spellStart"/>
      <w:r w:rsidRPr="00EB573F">
        <w:rPr>
          <w:rFonts w:ascii="Arial" w:hAnsi="Arial" w:cs="Arial"/>
          <w:sz w:val="20"/>
          <w:szCs w:val="20"/>
          <w:shd w:val="clear" w:color="auto" w:fill="FFFFFF"/>
        </w:rPr>
        <w:t>Chengyun</w:t>
      </w:r>
      <w:proofErr w:type="spellEnd"/>
      <w:r w:rsidRPr="00EB573F">
        <w:rPr>
          <w:rFonts w:ascii="Arial" w:hAnsi="Arial" w:cs="Arial"/>
          <w:sz w:val="20"/>
          <w:szCs w:val="20"/>
          <w:shd w:val="clear" w:color="auto" w:fill="FFFFFF"/>
        </w:rPr>
        <w:t xml:space="preserve"> (2017).  The effect of maize soybean intercropping on ammonia oxidizing microorganisms in maize rhizosphere Jiangsu Agricultural Journal, 33 (6), 1278-1287</w:t>
      </w:r>
    </w:p>
    <w:p w14:paraId="3FDF44C3"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Weng Qiaoyun, Huang Xinjun, Xu Hanlin, Liu Yao, Yuan Xiaofeng, Ma </w:t>
      </w:r>
      <w:proofErr w:type="spellStart"/>
      <w:r w:rsidRPr="00EB573F">
        <w:rPr>
          <w:rFonts w:ascii="Arial" w:hAnsi="Arial" w:cs="Arial"/>
          <w:sz w:val="20"/>
          <w:szCs w:val="20"/>
          <w:shd w:val="clear" w:color="auto" w:fill="FFFFFF"/>
        </w:rPr>
        <w:t>Hailian</w:t>
      </w:r>
      <w:proofErr w:type="spellEnd"/>
      <w:r w:rsidRPr="00EB573F">
        <w:rPr>
          <w:rFonts w:ascii="Arial" w:hAnsi="Arial" w:cs="Arial"/>
          <w:sz w:val="20"/>
          <w:szCs w:val="20"/>
          <w:shd w:val="clear" w:color="auto" w:fill="FFFFFF"/>
        </w:rPr>
        <w:t xml:space="preserve">&amp; Liu </w:t>
      </w:r>
      <w:proofErr w:type="spellStart"/>
      <w:r w:rsidRPr="00EB573F">
        <w:rPr>
          <w:rFonts w:ascii="Arial" w:hAnsi="Arial" w:cs="Arial"/>
          <w:sz w:val="20"/>
          <w:szCs w:val="20"/>
          <w:shd w:val="clear" w:color="auto" w:fill="FFFFFF"/>
        </w:rPr>
        <w:t>Yinghui</w:t>
      </w:r>
      <w:proofErr w:type="spellEnd"/>
      <w:r w:rsidRPr="00EB573F">
        <w:rPr>
          <w:rFonts w:ascii="Arial" w:hAnsi="Arial" w:cs="Arial"/>
          <w:sz w:val="20"/>
          <w:szCs w:val="20"/>
          <w:shd w:val="clear" w:color="auto" w:fill="FFFFFF"/>
        </w:rPr>
        <w:t xml:space="preserve"> (2021).  The effects of maize/soybean intercropping mode on the yield, quality, soil nutrition, and rhizosphere microorganisms of silage maize Journal of Nuclear Agriculture, 35 (2), 462-470</w:t>
      </w:r>
    </w:p>
    <w:p w14:paraId="735DBAEA"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Dai Zhenlin, Wang Yating, Yao Xiuying, Zhang Jinhao, Wang Yanfang, Yao Bo&amp; Ji </w:t>
      </w:r>
      <w:proofErr w:type="spellStart"/>
      <w:r w:rsidRPr="00EB573F">
        <w:rPr>
          <w:rFonts w:ascii="Arial" w:hAnsi="Arial" w:cs="Arial"/>
          <w:sz w:val="20"/>
          <w:szCs w:val="20"/>
          <w:shd w:val="clear" w:color="auto" w:fill="FFFFFF"/>
        </w:rPr>
        <w:t>Guanghai</w:t>
      </w:r>
      <w:proofErr w:type="spellEnd"/>
      <w:r w:rsidRPr="00EB573F">
        <w:rPr>
          <w:rFonts w:ascii="Arial" w:hAnsi="Arial" w:cs="Arial"/>
          <w:sz w:val="20"/>
          <w:szCs w:val="20"/>
          <w:shd w:val="clear" w:color="auto" w:fill="FFFFFF"/>
        </w:rPr>
        <w:t xml:space="preserve"> (2020).  The effect of intercropping mode between corn and soybean on the characteristics of soil microbial community in maize rhizosphere, maize yield and diseases Journal of Yunnan Agricultural University: Natural Science Edition, 35 (5), 756-764</w:t>
      </w:r>
    </w:p>
    <w:p w14:paraId="6DD8872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 Dongli (2022).  Research on nitrogen absorption and rhizosphere soil nutrient and microbial characteristics in maize/soybean intercropping system (Master's thesis, Ningxia University) Master https://link.cnki.net/doi/10.27257/d.cnki.gnxhc.2022.001556  doi:10.27257/d.cnki.gnxhc.2022.001556.</w:t>
      </w:r>
    </w:p>
    <w:p w14:paraId="26C710B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Ma Haoran (2023).  The effect of AMF on straw degradation and nutrient absorption in maize/soybean intercropping system (Master's thesis, Northeast Agricultural University) Master https://link.cnki.net/doi/10.27010/d.cnki.gdbnu.2023.000937  doi:10.27010/d.cnki.gdbnu.2023.000937.</w:t>
      </w:r>
    </w:p>
    <w:p w14:paraId="3DD9BD1C"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Fan Yiwei, Xin </w:t>
      </w:r>
      <w:proofErr w:type="spellStart"/>
      <w:r w:rsidRPr="00EB573F">
        <w:rPr>
          <w:rFonts w:ascii="Arial" w:hAnsi="Arial" w:cs="Arial"/>
          <w:sz w:val="20"/>
          <w:szCs w:val="20"/>
          <w:shd w:val="clear" w:color="auto" w:fill="FFFFFF"/>
        </w:rPr>
        <w:t>Xiuli</w:t>
      </w:r>
      <w:proofErr w:type="spellEnd"/>
      <w:r w:rsidRPr="00EB573F">
        <w:rPr>
          <w:rFonts w:ascii="Arial" w:hAnsi="Arial" w:cs="Arial"/>
          <w:sz w:val="20"/>
          <w:szCs w:val="20"/>
          <w:shd w:val="clear" w:color="auto" w:fill="FFFFFF"/>
        </w:rPr>
        <w:t xml:space="preserve">, Zhong Xinyue, Yang Jiao, Zhu </w:t>
      </w:r>
      <w:proofErr w:type="spellStart"/>
      <w:r w:rsidRPr="00EB573F">
        <w:rPr>
          <w:rFonts w:ascii="Arial" w:hAnsi="Arial" w:cs="Arial"/>
          <w:sz w:val="20"/>
          <w:szCs w:val="20"/>
          <w:shd w:val="clear" w:color="auto" w:fill="FFFFFF"/>
        </w:rPr>
        <w:t>Anning,&amp;Zou</w:t>
      </w:r>
      <w:proofErr w:type="spellEnd"/>
      <w:r w:rsidRPr="00EB573F">
        <w:rPr>
          <w:rFonts w:ascii="Arial" w:hAnsi="Arial" w:cs="Arial"/>
          <w:sz w:val="20"/>
          <w:szCs w:val="20"/>
          <w:shd w:val="clear" w:color="auto" w:fill="FFFFFF"/>
        </w:rPr>
        <w:t xml:space="preserve"> </w:t>
      </w:r>
      <w:proofErr w:type="spellStart"/>
      <w:r w:rsidRPr="00EB573F">
        <w:rPr>
          <w:rFonts w:ascii="Arial" w:hAnsi="Arial" w:cs="Arial"/>
          <w:sz w:val="20"/>
          <w:szCs w:val="20"/>
          <w:shd w:val="clear" w:color="auto" w:fill="FFFFFF"/>
        </w:rPr>
        <w:t>Hongtao</w:t>
      </w:r>
      <w:proofErr w:type="spellEnd"/>
      <w:r w:rsidRPr="00EB573F">
        <w:rPr>
          <w:rFonts w:ascii="Arial" w:hAnsi="Arial" w:cs="Arial"/>
          <w:sz w:val="20"/>
          <w:szCs w:val="20"/>
          <w:shd w:val="clear" w:color="auto" w:fill="FFFFFF"/>
        </w:rPr>
        <w:t xml:space="preserve"> (2021).  The effect of intercropping maize leguminous crops on soil enzyme activity and fungal community characteristics Soil, 53 (6), 1236-1243</w:t>
      </w:r>
    </w:p>
    <w:p w14:paraId="6538B994"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Change frequently, Su Youbo, Fan </w:t>
      </w:r>
      <w:proofErr w:type="spellStart"/>
      <w:r w:rsidRPr="00EB573F">
        <w:rPr>
          <w:rFonts w:ascii="Arial" w:hAnsi="Arial" w:cs="Arial"/>
          <w:sz w:val="20"/>
          <w:szCs w:val="20"/>
          <w:shd w:val="clear" w:color="auto" w:fill="FFFFFF"/>
        </w:rPr>
        <w:t>Maopan</w:t>
      </w:r>
      <w:proofErr w:type="spellEnd"/>
      <w:r w:rsidRPr="00EB573F">
        <w:rPr>
          <w:rFonts w:ascii="Arial" w:hAnsi="Arial" w:cs="Arial"/>
          <w:sz w:val="20"/>
          <w:szCs w:val="20"/>
          <w:shd w:val="clear" w:color="auto" w:fill="FFFFFF"/>
        </w:rPr>
        <w:t xml:space="preserve">, Zhao Jixia, Wang </w:t>
      </w:r>
      <w:proofErr w:type="spellStart"/>
      <w:r w:rsidRPr="00EB573F">
        <w:rPr>
          <w:rFonts w:ascii="Arial" w:hAnsi="Arial" w:cs="Arial"/>
          <w:sz w:val="20"/>
          <w:szCs w:val="20"/>
          <w:shd w:val="clear" w:color="auto" w:fill="FFFFFF"/>
        </w:rPr>
        <w:t>Zilin&amp;Li</w:t>
      </w:r>
      <w:proofErr w:type="spellEnd"/>
      <w:r w:rsidRPr="00EB573F">
        <w:rPr>
          <w:rFonts w:ascii="Arial" w:hAnsi="Arial" w:cs="Arial"/>
          <w:sz w:val="20"/>
          <w:szCs w:val="20"/>
          <w:shd w:val="clear" w:color="auto" w:fill="FFFFFF"/>
        </w:rPr>
        <w:t xml:space="preserve"> Yongmei (2022).  The effect of intercropping corn with soybean on the function and structure of rhizosphere microbial communities Journal of Yunnan Agricultural University (Natural Sciences), 37 (02), 336-343</w:t>
      </w:r>
    </w:p>
    <w:p w14:paraId="4C345DDF"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Chen Yifu (2023).  Analysis of rhizosphere microbiota and screening and construction of </w:t>
      </w:r>
      <w:r w:rsidRPr="00EB573F">
        <w:rPr>
          <w:rFonts w:ascii="Arial" w:hAnsi="Arial" w:cs="Arial"/>
          <w:sz w:val="20"/>
          <w:szCs w:val="20"/>
          <w:shd w:val="clear" w:color="auto" w:fill="FFFFFF"/>
        </w:rPr>
        <w:lastRenderedPageBreak/>
        <w:t>growth promoting microbial communities under monoculture and intercropping modes of maize and soybean (Master's thesis, Northwest A&amp;F University) Master https://link.cnki.net/doi/10.27409/d.cnki.gxbnu.2023.000329  doi:10.27409/d.cnki.gxbnu.2023.000329.</w:t>
      </w:r>
    </w:p>
    <w:p w14:paraId="10021E90" w14:textId="77777777" w:rsidR="00041FE1" w:rsidRPr="00EB573F" w:rsidRDefault="00041FE1" w:rsidP="00041FE1">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 xml:space="preserve">Lin Weiwei, Li Na, Chen Lishan, Wu Zeyan, Lin </w:t>
      </w:r>
      <w:proofErr w:type="spellStart"/>
      <w:r w:rsidRPr="00EB573F">
        <w:rPr>
          <w:rFonts w:ascii="Arial" w:hAnsi="Arial" w:cs="Arial"/>
          <w:sz w:val="20"/>
          <w:szCs w:val="20"/>
          <w:shd w:val="clear" w:color="auto" w:fill="FFFFFF"/>
        </w:rPr>
        <w:t>Wenxiong</w:t>
      </w:r>
      <w:proofErr w:type="spellEnd"/>
      <w:r w:rsidRPr="00EB573F">
        <w:rPr>
          <w:rFonts w:ascii="Arial" w:hAnsi="Arial" w:cs="Arial"/>
          <w:sz w:val="20"/>
          <w:szCs w:val="20"/>
          <w:shd w:val="clear" w:color="auto" w:fill="FFFFFF"/>
        </w:rPr>
        <w:t>,&amp;Shen Lihua (2022).  The impact of interspecific interactions between maize and soybean on the structure and diversity of rhizosphere bacterial communities Chinese Journal of Ecological Agriculture (Chinese and English), 30 (1), 26-37</w:t>
      </w:r>
    </w:p>
    <w:p w14:paraId="0A572081" w14:textId="289EF015" w:rsidR="00041FE1" w:rsidRPr="00EB573F" w:rsidRDefault="00041FE1" w:rsidP="00F57A53">
      <w:pPr>
        <w:pStyle w:val="ListParagraph"/>
        <w:numPr>
          <w:ilvl w:val="0"/>
          <w:numId w:val="1"/>
        </w:numPr>
        <w:rPr>
          <w:rFonts w:ascii="Arial" w:hAnsi="Arial" w:cs="Arial"/>
          <w:sz w:val="20"/>
          <w:szCs w:val="20"/>
          <w:shd w:val="clear" w:color="auto" w:fill="FFFFFF"/>
        </w:rPr>
      </w:pPr>
      <w:r w:rsidRPr="00EB573F">
        <w:rPr>
          <w:rFonts w:ascii="Arial" w:hAnsi="Arial" w:cs="Arial"/>
          <w:sz w:val="20"/>
          <w:szCs w:val="20"/>
          <w:shd w:val="clear" w:color="auto" w:fill="FFFFFF"/>
        </w:rPr>
        <w:t>Li Na (2016).  The impact of interspecific interactions on the rhizosphere microecological characteristics of soybean and maize intercropping (Master's thesis, Fujian Agriculture and Forestry University) Master https://link.cnki.net/doi/10.27018/d.cnki.gfjnu.2016.000135  doi:10.27018/d.cnki.gfjnu.2016.000135.</w:t>
      </w:r>
    </w:p>
    <w:p w14:paraId="18088B34" w14:textId="77777777" w:rsidR="00041FE1" w:rsidRPr="00EB573F" w:rsidRDefault="00041FE1" w:rsidP="00041FE1">
      <w:pPr>
        <w:rPr>
          <w:rFonts w:ascii="Arial" w:hAnsi="Arial" w:cs="Arial"/>
          <w:sz w:val="20"/>
          <w:szCs w:val="20"/>
          <w:shd w:val="clear" w:color="auto" w:fill="FFFFFF"/>
        </w:rPr>
      </w:pPr>
    </w:p>
    <w:p w14:paraId="4C821903" w14:textId="77777777" w:rsidR="002076F8" w:rsidRPr="00EB573F" w:rsidRDefault="002076F8" w:rsidP="00041FE1">
      <w:pPr>
        <w:rPr>
          <w:rFonts w:ascii="Arial" w:hAnsi="Arial" w:cs="Arial"/>
          <w:sz w:val="20"/>
          <w:szCs w:val="20"/>
          <w:shd w:val="clear" w:color="auto" w:fill="FFFFFF"/>
        </w:rPr>
      </w:pPr>
    </w:p>
    <w:p w14:paraId="2BE2506A" w14:textId="77777777" w:rsidR="002076F8" w:rsidRPr="00EB573F" w:rsidRDefault="002076F8" w:rsidP="00041FE1">
      <w:pPr>
        <w:rPr>
          <w:rFonts w:ascii="Arial" w:hAnsi="Arial" w:cs="Arial"/>
          <w:sz w:val="20"/>
          <w:szCs w:val="20"/>
          <w:shd w:val="clear" w:color="auto" w:fill="FFFFFF"/>
        </w:rPr>
      </w:pPr>
    </w:p>
    <w:p w14:paraId="6E50B0C0" w14:textId="77777777" w:rsidR="002076F8" w:rsidRPr="00EB573F" w:rsidRDefault="002076F8" w:rsidP="00041FE1">
      <w:pPr>
        <w:rPr>
          <w:rFonts w:ascii="Arial" w:hAnsi="Arial" w:cs="Arial"/>
          <w:sz w:val="20"/>
          <w:szCs w:val="20"/>
          <w:shd w:val="clear" w:color="auto" w:fill="FFFFFF"/>
        </w:rPr>
      </w:pPr>
    </w:p>
    <w:p w14:paraId="270C5B42" w14:textId="77777777" w:rsidR="002076F8" w:rsidRPr="00EB573F" w:rsidRDefault="002076F8" w:rsidP="00041FE1">
      <w:pPr>
        <w:rPr>
          <w:rFonts w:ascii="Arial" w:hAnsi="Arial" w:cs="Arial"/>
          <w:sz w:val="20"/>
          <w:szCs w:val="20"/>
          <w:shd w:val="clear" w:color="auto" w:fill="FFFFFF"/>
        </w:rPr>
      </w:pPr>
    </w:p>
    <w:p w14:paraId="7CEF7BA8" w14:textId="77777777" w:rsidR="002076F8" w:rsidRPr="00EB573F" w:rsidRDefault="002076F8" w:rsidP="00041FE1">
      <w:pPr>
        <w:rPr>
          <w:rFonts w:ascii="Arial" w:hAnsi="Arial" w:cs="Arial"/>
          <w:sz w:val="20"/>
          <w:szCs w:val="20"/>
          <w:shd w:val="clear" w:color="auto" w:fill="FFFFFF"/>
        </w:rPr>
      </w:pPr>
    </w:p>
    <w:p w14:paraId="4F3087AE" w14:textId="77777777" w:rsidR="002076F8" w:rsidRPr="00EB573F" w:rsidRDefault="002076F8" w:rsidP="00041FE1">
      <w:pPr>
        <w:rPr>
          <w:rFonts w:ascii="Arial" w:hAnsi="Arial" w:cs="Arial"/>
          <w:sz w:val="20"/>
          <w:szCs w:val="20"/>
          <w:shd w:val="clear" w:color="auto" w:fill="FFFFFF"/>
        </w:rPr>
      </w:pPr>
    </w:p>
    <w:p w14:paraId="7C5357CB" w14:textId="77777777" w:rsidR="002076F8" w:rsidRPr="00EB573F" w:rsidRDefault="002076F8" w:rsidP="00041FE1">
      <w:pPr>
        <w:rPr>
          <w:rFonts w:ascii="Arial" w:hAnsi="Arial" w:cs="Arial"/>
          <w:sz w:val="20"/>
          <w:szCs w:val="20"/>
          <w:shd w:val="clear" w:color="auto" w:fill="FFFFFF"/>
        </w:rPr>
      </w:pPr>
    </w:p>
    <w:p w14:paraId="7724E53C" w14:textId="77777777" w:rsidR="002076F8" w:rsidRPr="00EB573F" w:rsidRDefault="002076F8" w:rsidP="00041FE1">
      <w:pPr>
        <w:rPr>
          <w:rFonts w:ascii="Arial" w:hAnsi="Arial" w:cs="Arial"/>
          <w:sz w:val="20"/>
          <w:szCs w:val="20"/>
          <w:shd w:val="clear" w:color="auto" w:fill="FFFFFF"/>
        </w:rPr>
      </w:pPr>
    </w:p>
    <w:p w14:paraId="57CA1BB6" w14:textId="77777777" w:rsidR="002076F8" w:rsidRPr="00EB573F" w:rsidRDefault="002076F8" w:rsidP="00041FE1">
      <w:pPr>
        <w:rPr>
          <w:rFonts w:ascii="Arial" w:hAnsi="Arial" w:cs="Arial"/>
          <w:sz w:val="20"/>
          <w:szCs w:val="20"/>
          <w:shd w:val="clear" w:color="auto" w:fill="FFFFFF"/>
        </w:rPr>
      </w:pPr>
    </w:p>
    <w:p w14:paraId="3816867E" w14:textId="77777777" w:rsidR="002076F8" w:rsidRPr="00EB573F" w:rsidRDefault="002076F8" w:rsidP="00041FE1">
      <w:pPr>
        <w:rPr>
          <w:rFonts w:ascii="Arial" w:hAnsi="Arial" w:cs="Arial"/>
          <w:sz w:val="20"/>
          <w:szCs w:val="20"/>
          <w:shd w:val="clear" w:color="auto" w:fill="FFFFFF"/>
        </w:rPr>
      </w:pPr>
    </w:p>
    <w:p w14:paraId="4F7AC42C" w14:textId="77777777" w:rsidR="002076F8" w:rsidRPr="00EB573F" w:rsidRDefault="002076F8" w:rsidP="00041FE1">
      <w:pPr>
        <w:rPr>
          <w:rFonts w:ascii="Arial" w:hAnsi="Arial" w:cs="Arial"/>
          <w:sz w:val="20"/>
          <w:szCs w:val="20"/>
          <w:shd w:val="clear" w:color="auto" w:fill="FFFFFF"/>
        </w:rPr>
      </w:pPr>
    </w:p>
    <w:p w14:paraId="1C2B4988" w14:textId="77777777" w:rsidR="002076F8" w:rsidRPr="00EB573F" w:rsidRDefault="002076F8" w:rsidP="00041FE1">
      <w:pPr>
        <w:rPr>
          <w:rFonts w:ascii="Arial" w:hAnsi="Arial" w:cs="Arial"/>
          <w:sz w:val="20"/>
          <w:szCs w:val="20"/>
          <w:shd w:val="clear" w:color="auto" w:fill="FFFFFF"/>
        </w:rPr>
      </w:pPr>
    </w:p>
    <w:p w14:paraId="6A53F607" w14:textId="77777777" w:rsidR="002076F8" w:rsidRPr="00EB573F" w:rsidRDefault="002076F8" w:rsidP="00041FE1">
      <w:pPr>
        <w:rPr>
          <w:rFonts w:ascii="Arial" w:hAnsi="Arial" w:cs="Arial"/>
          <w:sz w:val="20"/>
          <w:szCs w:val="20"/>
          <w:shd w:val="clear" w:color="auto" w:fill="FFFFFF"/>
        </w:rPr>
      </w:pPr>
    </w:p>
    <w:p w14:paraId="061A8422" w14:textId="77777777" w:rsidR="002076F8" w:rsidRPr="00EB573F" w:rsidRDefault="002076F8" w:rsidP="00041FE1">
      <w:pPr>
        <w:rPr>
          <w:rFonts w:ascii="Arial" w:hAnsi="Arial" w:cs="Arial"/>
          <w:sz w:val="20"/>
          <w:szCs w:val="20"/>
          <w:shd w:val="clear" w:color="auto" w:fill="FFFFFF"/>
        </w:rPr>
      </w:pPr>
    </w:p>
    <w:p w14:paraId="70022E90" w14:textId="77777777" w:rsidR="002076F8" w:rsidRPr="00EB573F" w:rsidRDefault="002076F8" w:rsidP="00041FE1">
      <w:pPr>
        <w:rPr>
          <w:rFonts w:ascii="Arial" w:hAnsi="Arial" w:cs="Arial"/>
          <w:sz w:val="20"/>
          <w:szCs w:val="20"/>
          <w:shd w:val="clear" w:color="auto" w:fill="FFFFFF"/>
        </w:rPr>
      </w:pPr>
    </w:p>
    <w:p w14:paraId="76E48C40" w14:textId="77777777" w:rsidR="002076F8" w:rsidRPr="00EB573F" w:rsidRDefault="002076F8" w:rsidP="00041FE1">
      <w:pPr>
        <w:rPr>
          <w:rFonts w:ascii="Arial" w:hAnsi="Arial" w:cs="Arial"/>
          <w:sz w:val="20"/>
          <w:szCs w:val="20"/>
          <w:shd w:val="clear" w:color="auto" w:fill="FFFFFF"/>
        </w:rPr>
      </w:pPr>
    </w:p>
    <w:p w14:paraId="55152044" w14:textId="77777777" w:rsidR="002076F8" w:rsidRPr="00EB573F" w:rsidRDefault="002076F8" w:rsidP="00041FE1">
      <w:pPr>
        <w:rPr>
          <w:rFonts w:ascii="Arial" w:hAnsi="Arial" w:cs="Arial"/>
          <w:sz w:val="20"/>
          <w:szCs w:val="20"/>
          <w:shd w:val="clear" w:color="auto" w:fill="FFFFFF"/>
        </w:rPr>
      </w:pPr>
    </w:p>
    <w:p w14:paraId="22CB1856" w14:textId="77777777" w:rsidR="002076F8" w:rsidRPr="00EB573F" w:rsidRDefault="002076F8" w:rsidP="00041FE1">
      <w:pPr>
        <w:rPr>
          <w:rFonts w:ascii="Arial" w:hAnsi="Arial" w:cs="Arial"/>
          <w:sz w:val="20"/>
          <w:szCs w:val="20"/>
          <w:shd w:val="clear" w:color="auto" w:fill="FFFFFF"/>
        </w:rPr>
      </w:pPr>
    </w:p>
    <w:p w14:paraId="6C49FEF8" w14:textId="77777777" w:rsidR="002076F8" w:rsidRPr="00EB573F" w:rsidRDefault="002076F8" w:rsidP="00041FE1">
      <w:pPr>
        <w:rPr>
          <w:rFonts w:ascii="Arial" w:hAnsi="Arial" w:cs="Arial"/>
          <w:sz w:val="20"/>
          <w:szCs w:val="20"/>
          <w:shd w:val="clear" w:color="auto" w:fill="FFFFFF"/>
        </w:rPr>
      </w:pPr>
    </w:p>
    <w:p w14:paraId="120A4089" w14:textId="77777777" w:rsidR="002076F8" w:rsidRPr="00EB573F" w:rsidRDefault="002076F8" w:rsidP="00041FE1">
      <w:pPr>
        <w:rPr>
          <w:rFonts w:ascii="Arial" w:hAnsi="Arial" w:cs="Arial"/>
          <w:sz w:val="20"/>
          <w:szCs w:val="20"/>
          <w:shd w:val="clear" w:color="auto" w:fill="FFFFFF"/>
        </w:rPr>
      </w:pPr>
    </w:p>
    <w:p w14:paraId="62C65412" w14:textId="77777777" w:rsidR="002076F8" w:rsidRPr="00EB573F" w:rsidRDefault="002076F8" w:rsidP="00041FE1">
      <w:pPr>
        <w:rPr>
          <w:rFonts w:ascii="Arial" w:hAnsi="Arial" w:cs="Arial"/>
          <w:sz w:val="20"/>
          <w:szCs w:val="20"/>
          <w:shd w:val="clear" w:color="auto" w:fill="FFFFFF"/>
        </w:rPr>
      </w:pPr>
    </w:p>
    <w:p w14:paraId="671F4A0F" w14:textId="77777777" w:rsidR="002076F8" w:rsidRPr="00EB573F" w:rsidRDefault="002076F8" w:rsidP="00041FE1">
      <w:pPr>
        <w:rPr>
          <w:rFonts w:ascii="Arial" w:hAnsi="Arial" w:cs="Arial"/>
          <w:sz w:val="20"/>
          <w:szCs w:val="20"/>
          <w:shd w:val="clear" w:color="auto" w:fill="FFFFFF"/>
        </w:rPr>
      </w:pPr>
    </w:p>
    <w:p w14:paraId="7887E8FF" w14:textId="77777777" w:rsidR="002076F8" w:rsidRPr="00EB573F" w:rsidRDefault="002076F8" w:rsidP="00041FE1">
      <w:pPr>
        <w:rPr>
          <w:rFonts w:ascii="Arial" w:hAnsi="Arial" w:cs="Arial"/>
          <w:sz w:val="20"/>
          <w:szCs w:val="20"/>
          <w:shd w:val="clear" w:color="auto" w:fill="FFFFFF"/>
        </w:rPr>
      </w:pPr>
    </w:p>
    <w:p w14:paraId="23DABD1E" w14:textId="77777777" w:rsidR="002076F8" w:rsidRPr="00EB573F" w:rsidRDefault="002076F8" w:rsidP="00041FE1">
      <w:pPr>
        <w:rPr>
          <w:rFonts w:ascii="Arial" w:hAnsi="Arial" w:cs="Arial"/>
          <w:sz w:val="20"/>
          <w:szCs w:val="20"/>
          <w:shd w:val="clear" w:color="auto" w:fill="FFFFFF"/>
        </w:rPr>
      </w:pPr>
    </w:p>
    <w:p w14:paraId="297770B9" w14:textId="77777777" w:rsidR="002076F8" w:rsidRPr="00EB573F" w:rsidRDefault="002076F8" w:rsidP="00041FE1">
      <w:pPr>
        <w:rPr>
          <w:rFonts w:ascii="Arial" w:hAnsi="Arial" w:cs="Arial"/>
          <w:sz w:val="20"/>
          <w:szCs w:val="20"/>
          <w:shd w:val="clear" w:color="auto" w:fill="FFFFFF"/>
        </w:rPr>
      </w:pPr>
    </w:p>
    <w:p w14:paraId="49C4A429" w14:textId="77777777" w:rsidR="002076F8" w:rsidRPr="00EB573F" w:rsidRDefault="002076F8" w:rsidP="00041FE1">
      <w:pPr>
        <w:rPr>
          <w:rFonts w:ascii="Arial" w:hAnsi="Arial" w:cs="Arial"/>
          <w:sz w:val="20"/>
          <w:szCs w:val="20"/>
          <w:shd w:val="clear" w:color="auto" w:fill="FFFFFF"/>
        </w:rPr>
      </w:pPr>
    </w:p>
    <w:p w14:paraId="3A6F431D" w14:textId="77777777" w:rsidR="002076F8" w:rsidRPr="00EB573F" w:rsidRDefault="002076F8" w:rsidP="00041FE1">
      <w:pPr>
        <w:rPr>
          <w:rFonts w:ascii="Arial" w:hAnsi="Arial" w:cs="Arial"/>
          <w:sz w:val="20"/>
          <w:szCs w:val="20"/>
          <w:shd w:val="clear" w:color="auto" w:fill="FFFFFF"/>
        </w:rPr>
      </w:pPr>
    </w:p>
    <w:p w14:paraId="7CFE430F" w14:textId="77777777" w:rsidR="002076F8" w:rsidRPr="00EB573F" w:rsidRDefault="002076F8" w:rsidP="00041FE1">
      <w:pPr>
        <w:rPr>
          <w:rFonts w:ascii="Arial" w:hAnsi="Arial" w:cs="Arial"/>
          <w:sz w:val="20"/>
          <w:szCs w:val="20"/>
          <w:shd w:val="clear" w:color="auto" w:fill="FFFFFF"/>
        </w:rPr>
      </w:pPr>
    </w:p>
    <w:p w14:paraId="08185964" w14:textId="77777777" w:rsidR="002076F8" w:rsidRPr="00EB573F" w:rsidRDefault="002076F8" w:rsidP="00041FE1">
      <w:pPr>
        <w:rPr>
          <w:rFonts w:ascii="Arial" w:hAnsi="Arial" w:cs="Arial"/>
          <w:sz w:val="20"/>
          <w:szCs w:val="20"/>
          <w:shd w:val="clear" w:color="auto" w:fill="FFFFFF"/>
        </w:rPr>
      </w:pPr>
    </w:p>
    <w:p w14:paraId="4C99BDE9" w14:textId="77777777" w:rsidR="002076F8" w:rsidRPr="00EB573F" w:rsidRDefault="002076F8" w:rsidP="00041FE1">
      <w:pPr>
        <w:rPr>
          <w:rFonts w:ascii="Arial" w:hAnsi="Arial" w:cs="Arial"/>
          <w:sz w:val="20"/>
          <w:szCs w:val="20"/>
          <w:shd w:val="clear" w:color="auto" w:fill="FFFFFF"/>
        </w:rPr>
      </w:pPr>
    </w:p>
    <w:p w14:paraId="532D03F1" w14:textId="00FD283F" w:rsidR="002076F8" w:rsidRPr="00EB573F" w:rsidRDefault="002076F8" w:rsidP="002076F8">
      <w:pPr>
        <w:widowControl/>
        <w:jc w:val="left"/>
        <w:rPr>
          <w:rFonts w:ascii="Arial" w:hAnsi="Arial" w:cs="Arial"/>
          <w:sz w:val="20"/>
          <w:szCs w:val="20"/>
          <w:shd w:val="clear" w:color="auto" w:fill="FFFFFF"/>
        </w:rPr>
      </w:pPr>
      <w:r w:rsidRPr="00EB573F">
        <w:rPr>
          <w:rFonts w:ascii="Arial" w:hAnsi="Arial" w:cs="Arial"/>
          <w:sz w:val="20"/>
          <w:szCs w:val="20"/>
          <w:shd w:val="clear" w:color="auto" w:fill="FFFFFF"/>
        </w:rPr>
        <w:br w:type="page"/>
      </w:r>
    </w:p>
    <w:p w14:paraId="76468507" w14:textId="52BEDA45" w:rsidR="00041FE1" w:rsidRPr="00EB573F" w:rsidRDefault="00041FE1" w:rsidP="0058761B">
      <w:pPr>
        <w:rPr>
          <w:rFonts w:ascii="Arial" w:hAnsi="Arial" w:cs="Arial"/>
          <w:b/>
        </w:rPr>
      </w:pPr>
      <w:r w:rsidRPr="00EB573F">
        <w:rPr>
          <w:rFonts w:ascii="Arial" w:hAnsi="Arial" w:cs="Arial"/>
          <w:b/>
        </w:rPr>
        <w:lastRenderedPageBreak/>
        <w:t>Supplementary Figures and Tables</w:t>
      </w:r>
    </w:p>
    <w:p w14:paraId="15C6135A" w14:textId="68316E76" w:rsidR="003A4D7A" w:rsidRPr="00EB573F" w:rsidRDefault="003A4D7A" w:rsidP="003A4D7A">
      <w:pPr>
        <w:tabs>
          <w:tab w:val="num" w:pos="567"/>
        </w:tabs>
        <w:jc w:val="left"/>
        <w:rPr>
          <w:b/>
          <w:noProof/>
        </w:rPr>
      </w:pPr>
      <w:r w:rsidRPr="00EB573F">
        <w:rPr>
          <w:b/>
          <w:noProof/>
        </w:rPr>
        <w:t>Supplementary Figures</w:t>
      </w:r>
    </w:p>
    <w:p w14:paraId="6AE110CD" w14:textId="77777777" w:rsidR="003A4D7A" w:rsidRPr="00EB573F" w:rsidRDefault="003A4D7A" w:rsidP="003A4D7A">
      <w:pPr>
        <w:rPr>
          <w:rFonts w:ascii="Arial" w:hAnsi="Arial" w:cs="Arial"/>
        </w:rPr>
      </w:pPr>
      <w:r w:rsidRPr="00EB573F">
        <w:rPr>
          <w:noProof/>
        </w:rPr>
        <w:drawing>
          <wp:inline distT="0" distB="0" distL="0" distR="0" wp14:anchorId="78769F7D" wp14:editId="79D163DD">
            <wp:extent cx="5274310" cy="3917315"/>
            <wp:effectExtent l="0" t="0" r="2540" b="6985"/>
            <wp:docPr id="2143874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74779" name=""/>
                    <pic:cNvPicPr/>
                  </pic:nvPicPr>
                  <pic:blipFill>
                    <a:blip r:embed="rId8"/>
                    <a:stretch>
                      <a:fillRect/>
                    </a:stretch>
                  </pic:blipFill>
                  <pic:spPr>
                    <a:xfrm>
                      <a:off x="0" y="0"/>
                      <a:ext cx="5274310" cy="3917315"/>
                    </a:xfrm>
                    <a:prstGeom prst="rect">
                      <a:avLst/>
                    </a:prstGeom>
                  </pic:spPr>
                </pic:pic>
              </a:graphicData>
            </a:graphic>
          </wp:inline>
        </w:drawing>
      </w:r>
    </w:p>
    <w:p w14:paraId="574E6FA6" w14:textId="77777777" w:rsidR="003A4D7A" w:rsidRPr="00EB573F" w:rsidRDefault="003A4D7A" w:rsidP="003A4D7A">
      <w:pPr>
        <w:rPr>
          <w:rFonts w:ascii="Arial" w:hAnsi="Arial" w:cs="Arial"/>
        </w:rPr>
      </w:pPr>
      <w:r w:rsidRPr="00EB573F">
        <w:rPr>
          <w:rFonts w:ascii="Arial" w:hAnsi="Arial" w:cs="Arial"/>
        </w:rPr>
        <w:t>Fig</w:t>
      </w:r>
      <w:r w:rsidRPr="00EB573F">
        <w:rPr>
          <w:rFonts w:ascii="Arial" w:hAnsi="Arial" w:cs="Arial" w:hint="eastAsia"/>
        </w:rPr>
        <w:t xml:space="preserve">. </w:t>
      </w:r>
      <w:r w:rsidRPr="00EB573F">
        <w:rPr>
          <w:rFonts w:ascii="Arial" w:hAnsi="Arial" w:cs="Arial"/>
        </w:rPr>
        <w:t>S</w:t>
      </w:r>
      <w:r w:rsidRPr="00EB573F">
        <w:rPr>
          <w:rFonts w:ascii="Arial" w:hAnsi="Arial" w:cs="Arial" w:hint="eastAsia"/>
        </w:rPr>
        <w:t>1 PRISMA flow diagram showing the procedure used for selection of studies for synthesis</w:t>
      </w:r>
    </w:p>
    <w:p w14:paraId="771E11C9" w14:textId="77777777" w:rsidR="003A4D7A" w:rsidRPr="00EB573F" w:rsidRDefault="003A4D7A" w:rsidP="003A4D7A">
      <w:pPr>
        <w:pStyle w:val="ListParagraph"/>
        <w:widowControl/>
        <w:numPr>
          <w:ilvl w:val="0"/>
          <w:numId w:val="2"/>
        </w:numPr>
        <w:jc w:val="left"/>
        <w:rPr>
          <w:rFonts w:ascii="Arial" w:hAnsi="Arial" w:cs="Arial"/>
        </w:rPr>
      </w:pPr>
      <w:r w:rsidRPr="00EB573F">
        <w:rPr>
          <w:rFonts w:ascii="Arial" w:hAnsi="Arial" w:cs="Arial"/>
        </w:rPr>
        <w:br w:type="page"/>
      </w:r>
    </w:p>
    <w:p w14:paraId="579D4E18" w14:textId="77777777" w:rsidR="003A4D7A" w:rsidRPr="00EB573F" w:rsidRDefault="003A4D7A" w:rsidP="003A4D7A">
      <w:pPr>
        <w:rPr>
          <w:rFonts w:ascii="Arial" w:hAnsi="Arial" w:cs="Arial"/>
        </w:rPr>
      </w:pPr>
      <w:r w:rsidRPr="00EB573F">
        <w:rPr>
          <w:noProof/>
        </w:rPr>
        <w:lastRenderedPageBreak/>
        <w:drawing>
          <wp:inline distT="0" distB="0" distL="0" distR="0" wp14:anchorId="70F103F4" wp14:editId="69318C6B">
            <wp:extent cx="5274310" cy="3164205"/>
            <wp:effectExtent l="0" t="0" r="2540" b="0"/>
            <wp:docPr id="1549240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164205"/>
                    </a:xfrm>
                    <a:prstGeom prst="rect">
                      <a:avLst/>
                    </a:prstGeom>
                    <a:noFill/>
                    <a:ln>
                      <a:noFill/>
                    </a:ln>
                  </pic:spPr>
                </pic:pic>
              </a:graphicData>
            </a:graphic>
          </wp:inline>
        </w:drawing>
      </w:r>
    </w:p>
    <w:p w14:paraId="48C9D525" w14:textId="77777777" w:rsidR="003A4D7A" w:rsidRPr="00EB573F" w:rsidRDefault="003A4D7A" w:rsidP="003A4D7A">
      <w:pPr>
        <w:rPr>
          <w:rFonts w:ascii="Arial" w:hAnsi="Arial" w:cs="Arial"/>
        </w:rPr>
      </w:pPr>
      <w:bookmarkStart w:id="0" w:name="_Hlk200096952"/>
      <w:r w:rsidRPr="00EB573F">
        <w:rPr>
          <w:rFonts w:ascii="Arial" w:hAnsi="Arial" w:cs="Arial"/>
        </w:rPr>
        <w:t>Fig</w:t>
      </w:r>
      <w:r w:rsidRPr="00EB573F">
        <w:rPr>
          <w:rFonts w:ascii="Arial" w:hAnsi="Arial" w:cs="Arial" w:hint="eastAsia"/>
        </w:rPr>
        <w:t xml:space="preserve">. </w:t>
      </w:r>
      <w:r w:rsidRPr="00EB573F">
        <w:rPr>
          <w:rFonts w:ascii="Arial" w:hAnsi="Arial" w:cs="Arial"/>
        </w:rPr>
        <w:t>S</w:t>
      </w:r>
      <w:r w:rsidRPr="00EB573F">
        <w:rPr>
          <w:rFonts w:ascii="Arial" w:hAnsi="Arial" w:cs="Arial" w:hint="eastAsia"/>
        </w:rPr>
        <w:t xml:space="preserve">2 </w:t>
      </w:r>
      <w:r w:rsidRPr="00EB573F">
        <w:rPr>
          <w:rFonts w:ascii="Arial" w:hAnsi="Arial" w:cs="Arial"/>
        </w:rPr>
        <w:t xml:space="preserve">Responses of microbial community parameters to soybean-based intercropping across different ordination analyses (NMDS: non-metric multidimensional scaling, PCA: principal component analysis, </w:t>
      </w:r>
      <w:proofErr w:type="spellStart"/>
      <w:r w:rsidRPr="00EB573F">
        <w:rPr>
          <w:rFonts w:ascii="Arial" w:hAnsi="Arial" w:cs="Arial"/>
        </w:rPr>
        <w:t>PCoA</w:t>
      </w:r>
      <w:proofErr w:type="spellEnd"/>
      <w:r w:rsidRPr="00EB573F">
        <w:rPr>
          <w:rFonts w:ascii="Arial" w:hAnsi="Arial" w:cs="Arial"/>
        </w:rPr>
        <w:t>: principal correspondence analysis, RDA: redundancy analysis). The mean bar values are expressed as the mean effect size of each variable with 95% confidence intervals (CIs). The sample size of each variable is given at the top of the CIs. The significances of various moderators are tested by omnibus test (QM).</w:t>
      </w:r>
    </w:p>
    <w:bookmarkEnd w:id="0"/>
    <w:p w14:paraId="0202D1E6" w14:textId="77777777" w:rsidR="003A4D7A" w:rsidRPr="00EB573F" w:rsidRDefault="003A4D7A" w:rsidP="003A4D7A">
      <w:pPr>
        <w:pStyle w:val="ListParagraph"/>
        <w:widowControl/>
        <w:numPr>
          <w:ilvl w:val="0"/>
          <w:numId w:val="2"/>
        </w:numPr>
        <w:jc w:val="left"/>
        <w:rPr>
          <w:rFonts w:ascii="Arial" w:hAnsi="Arial" w:cs="Arial"/>
        </w:rPr>
      </w:pPr>
      <w:r w:rsidRPr="00EB573F">
        <w:rPr>
          <w:rFonts w:ascii="Arial" w:hAnsi="Arial" w:cs="Arial"/>
        </w:rPr>
        <w:br w:type="page"/>
      </w:r>
    </w:p>
    <w:p w14:paraId="413B15C8" w14:textId="77777777" w:rsidR="003A4D7A" w:rsidRPr="00EB573F" w:rsidRDefault="003A4D7A" w:rsidP="003A4D7A">
      <w:pPr>
        <w:rPr>
          <w:rFonts w:ascii="Arial" w:hAnsi="Arial" w:cs="Arial"/>
        </w:rPr>
      </w:pPr>
      <w:r w:rsidRPr="00EB573F">
        <w:rPr>
          <w:noProof/>
        </w:rPr>
        <w:lastRenderedPageBreak/>
        <w:drawing>
          <wp:inline distT="0" distB="0" distL="0" distR="0" wp14:anchorId="2CE4CA8D" wp14:editId="603B495B">
            <wp:extent cx="5274310" cy="3968115"/>
            <wp:effectExtent l="0" t="0" r="2540" b="0"/>
            <wp:docPr id="2042776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68115"/>
                    </a:xfrm>
                    <a:prstGeom prst="rect">
                      <a:avLst/>
                    </a:prstGeom>
                    <a:noFill/>
                    <a:ln>
                      <a:noFill/>
                    </a:ln>
                  </pic:spPr>
                </pic:pic>
              </a:graphicData>
            </a:graphic>
          </wp:inline>
        </w:drawing>
      </w:r>
    </w:p>
    <w:p w14:paraId="163405F9" w14:textId="6625978C" w:rsidR="003A4D7A" w:rsidRPr="00EB573F" w:rsidRDefault="003A4D7A" w:rsidP="003A4D7A">
      <w:pPr>
        <w:rPr>
          <w:rFonts w:ascii="Arial" w:hAnsi="Arial" w:cs="Arial"/>
        </w:rPr>
      </w:pPr>
      <w:r w:rsidRPr="00EB573F">
        <w:rPr>
          <w:rFonts w:ascii="Arial" w:hAnsi="Arial" w:cs="Arial"/>
        </w:rPr>
        <w:t>Fig</w:t>
      </w:r>
      <w:r w:rsidRPr="00EB573F">
        <w:rPr>
          <w:rFonts w:ascii="Arial" w:hAnsi="Arial" w:cs="Arial" w:hint="eastAsia"/>
        </w:rPr>
        <w:t xml:space="preserve">. </w:t>
      </w:r>
      <w:r w:rsidRPr="00EB573F">
        <w:rPr>
          <w:rFonts w:ascii="Arial" w:hAnsi="Arial" w:cs="Arial"/>
        </w:rPr>
        <w:t>S</w:t>
      </w:r>
      <w:r w:rsidRPr="00EB573F">
        <w:rPr>
          <w:rFonts w:ascii="Arial" w:hAnsi="Arial" w:cs="Arial" w:hint="eastAsia"/>
        </w:rPr>
        <w:t xml:space="preserve">3 </w:t>
      </w:r>
      <w:r w:rsidRPr="00EB573F">
        <w:rPr>
          <w:rFonts w:ascii="Arial" w:hAnsi="Arial" w:cs="Arial"/>
        </w:rPr>
        <w:t>Effects of soybean-based intercropping on soil microbial community Structure (a) and β</w:t>
      </w:r>
      <w:r w:rsidRPr="00EB573F">
        <w:rPr>
          <w:rFonts w:ascii="Arial" w:hAnsi="Arial" w:cs="Arial" w:hint="eastAsia"/>
        </w:rPr>
        <w:t>-</w:t>
      </w:r>
      <w:r w:rsidRPr="00EB573F">
        <w:rPr>
          <w:rFonts w:ascii="Arial" w:hAnsi="Arial" w:cs="Arial"/>
        </w:rPr>
        <w:t>Diversity (b) parameters among different microbes, different intercropping combinations, different host crops, different nitrogen fertilizer regime, different types of nitrogen source, different sampling compartments, different experimental condition. The vertical dashed line was drawn at mean response ratio (RR) = 0. Error bars represent 95% confidence intervals (CIs), and the number on the y- axis indicate the number of observations. If 95% CI does not overlap the zero line, the effect of warming on a variable is considered significant If the 95% CI overlaps the zero line, the effect of warming is considered insignificant. A p &lt; 0.05 indicates a significant difference between the subgroups.</w:t>
      </w:r>
      <w:r w:rsidRPr="00EB573F">
        <w:rPr>
          <w:rFonts w:ascii="Arial" w:hAnsi="Arial" w:cs="Arial" w:hint="eastAsia"/>
        </w:rPr>
        <w:t xml:space="preserve"> </w:t>
      </w:r>
      <w:r w:rsidRPr="00EB573F">
        <w:rPr>
          <w:rFonts w:ascii="Arial" w:hAnsi="Arial" w:cs="Arial"/>
        </w:rPr>
        <w:t>The significances of various moderators are tested by omnibus test (Q</w:t>
      </w:r>
      <w:r w:rsidRPr="00EB573F">
        <w:rPr>
          <w:rFonts w:ascii="Arial" w:hAnsi="Arial" w:cs="Arial"/>
          <w:vertAlign w:val="subscript"/>
        </w:rPr>
        <w:t>M</w:t>
      </w:r>
      <w:r w:rsidRPr="00EB573F">
        <w:rPr>
          <w:rFonts w:ascii="Arial" w:hAnsi="Arial" w:cs="Arial"/>
        </w:rPr>
        <w:t>).</w:t>
      </w:r>
    </w:p>
    <w:p w14:paraId="0EB2C4D5" w14:textId="386D7877" w:rsidR="002076F8" w:rsidRPr="00EB573F" w:rsidRDefault="002076F8" w:rsidP="002076F8">
      <w:pPr>
        <w:widowControl/>
        <w:jc w:val="left"/>
        <w:rPr>
          <w:rFonts w:ascii="Arial" w:hAnsi="Arial" w:cs="Arial"/>
        </w:rPr>
      </w:pPr>
      <w:r w:rsidRPr="00EB573F">
        <w:rPr>
          <w:rFonts w:ascii="Arial" w:hAnsi="Arial" w:cs="Arial"/>
        </w:rPr>
        <w:br w:type="page"/>
      </w:r>
    </w:p>
    <w:p w14:paraId="64D5E497" w14:textId="77777777" w:rsidR="003A4D7A" w:rsidRPr="00EB573F" w:rsidRDefault="003A4D7A" w:rsidP="003A4D7A">
      <w:pPr>
        <w:pStyle w:val="ListParagraph"/>
        <w:ind w:left="360"/>
        <w:rPr>
          <w:rFonts w:ascii="Arial" w:hAnsi="Arial" w:cs="Arial"/>
        </w:rPr>
      </w:pPr>
      <w:bookmarkStart w:id="1" w:name="OLE_LINK1"/>
      <w:r w:rsidRPr="00EB573F">
        <w:rPr>
          <w:noProof/>
        </w:rPr>
        <w:lastRenderedPageBreak/>
        <w:drawing>
          <wp:inline distT="0" distB="0" distL="0" distR="0" wp14:anchorId="5D7A027F" wp14:editId="2CBEA532">
            <wp:extent cx="5274310" cy="4965065"/>
            <wp:effectExtent l="0" t="0" r="2540" b="6985"/>
            <wp:docPr id="281276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965065"/>
                    </a:xfrm>
                    <a:prstGeom prst="rect">
                      <a:avLst/>
                    </a:prstGeom>
                    <a:noFill/>
                    <a:ln>
                      <a:noFill/>
                    </a:ln>
                  </pic:spPr>
                </pic:pic>
              </a:graphicData>
            </a:graphic>
          </wp:inline>
        </w:drawing>
      </w:r>
    </w:p>
    <w:p w14:paraId="46B1EE2A" w14:textId="7C97AA2B" w:rsidR="003A4D7A" w:rsidRPr="00EB573F" w:rsidRDefault="003A4D7A" w:rsidP="003A4D7A">
      <w:pPr>
        <w:rPr>
          <w:rFonts w:ascii="Arial" w:hAnsi="Arial" w:cs="Arial"/>
        </w:rPr>
      </w:pPr>
      <w:r w:rsidRPr="00EB573F">
        <w:rPr>
          <w:rFonts w:ascii="Arial" w:hAnsi="Arial" w:cs="Arial"/>
        </w:rPr>
        <w:t>Fig</w:t>
      </w:r>
      <w:r w:rsidRPr="00EB573F">
        <w:rPr>
          <w:rFonts w:ascii="Arial" w:hAnsi="Arial" w:cs="Arial" w:hint="eastAsia"/>
        </w:rPr>
        <w:t xml:space="preserve">. </w:t>
      </w:r>
      <w:r w:rsidRPr="00EB573F">
        <w:rPr>
          <w:rFonts w:ascii="Arial" w:hAnsi="Arial" w:cs="Arial"/>
        </w:rPr>
        <w:t>S</w:t>
      </w:r>
      <w:r w:rsidRPr="00EB573F">
        <w:rPr>
          <w:rFonts w:ascii="Arial" w:hAnsi="Arial" w:cs="Arial" w:hint="eastAsia"/>
        </w:rPr>
        <w:t xml:space="preserve">4 </w:t>
      </w:r>
      <w:r w:rsidRPr="00EB573F">
        <w:rPr>
          <w:rFonts w:ascii="Arial" w:hAnsi="Arial" w:cs="Arial"/>
        </w:rPr>
        <w:t>Relative importance of factors affecting the effects of soybean-based intercropping on soil microbial community index</w:t>
      </w:r>
      <w:r w:rsidRPr="00EB573F">
        <w:rPr>
          <w:rFonts w:ascii="Arial" w:hAnsi="Arial" w:cs="Arial" w:hint="eastAsia"/>
        </w:rPr>
        <w:t xml:space="preserve"> </w:t>
      </w:r>
      <w:r w:rsidRPr="00EB573F">
        <w:rPr>
          <w:rFonts w:ascii="Arial" w:hAnsi="Arial" w:cs="Arial"/>
        </w:rPr>
        <w:t>namely</w:t>
      </w:r>
      <w:r w:rsidRPr="00EB573F">
        <w:rPr>
          <w:rFonts w:ascii="Arial" w:hAnsi="Arial" w:cs="Arial" w:hint="eastAsia"/>
        </w:rPr>
        <w:t xml:space="preserve"> </w:t>
      </w:r>
      <w:r w:rsidRPr="00EB573F">
        <w:rPr>
          <w:rFonts w:ascii="Arial" w:hAnsi="Arial" w:cs="Arial"/>
        </w:rPr>
        <w:t>Shannon,</w:t>
      </w:r>
      <w:r w:rsidRPr="00EB573F">
        <w:rPr>
          <w:rFonts w:ascii="Arial" w:hAnsi="Arial" w:cs="Arial" w:hint="eastAsia"/>
        </w:rPr>
        <w:t xml:space="preserve"> C</w:t>
      </w:r>
      <w:r w:rsidRPr="00EB573F">
        <w:rPr>
          <w:rFonts w:ascii="Arial" w:hAnsi="Arial" w:cs="Arial"/>
        </w:rPr>
        <w:t xml:space="preserve">hao1, </w:t>
      </w:r>
      <w:r w:rsidRPr="00EB573F">
        <w:rPr>
          <w:rFonts w:ascii="Arial" w:hAnsi="Arial" w:cs="Arial" w:hint="eastAsia"/>
        </w:rPr>
        <w:t>r</w:t>
      </w:r>
      <w:r w:rsidRPr="00EB573F">
        <w:rPr>
          <w:rFonts w:ascii="Arial" w:hAnsi="Arial" w:cs="Arial"/>
        </w:rPr>
        <w:t xml:space="preserve">ichness, </w:t>
      </w:r>
      <w:r w:rsidRPr="00EB573F">
        <w:rPr>
          <w:rFonts w:ascii="Arial" w:hAnsi="Arial" w:cs="Arial" w:hint="eastAsia"/>
        </w:rPr>
        <w:t>s</w:t>
      </w:r>
      <w:r w:rsidRPr="00EB573F">
        <w:rPr>
          <w:rFonts w:ascii="Arial" w:hAnsi="Arial" w:cs="Arial"/>
        </w:rPr>
        <w:t>tructure,</w:t>
      </w:r>
      <w:r w:rsidRPr="00EB573F">
        <w:rPr>
          <w:rFonts w:ascii="Arial" w:hAnsi="Arial" w:cs="Arial" w:hint="eastAsia"/>
        </w:rPr>
        <w:t xml:space="preserve"> and </w:t>
      </w:r>
      <w:r w:rsidRPr="00EB573F">
        <w:rPr>
          <w:rFonts w:ascii="Arial" w:hAnsi="Arial" w:cs="Arial"/>
        </w:rPr>
        <w:t>β</w:t>
      </w:r>
      <w:r w:rsidRPr="00EB573F">
        <w:rPr>
          <w:rFonts w:ascii="Arial" w:hAnsi="Arial" w:cs="Arial" w:hint="eastAsia"/>
        </w:rPr>
        <w:t>-</w:t>
      </w:r>
      <w:r w:rsidRPr="00EB573F">
        <w:rPr>
          <w:rFonts w:ascii="Arial" w:hAnsi="Arial" w:cs="Arial"/>
        </w:rPr>
        <w:t>Diversity</w:t>
      </w:r>
      <w:r w:rsidRPr="00EB573F">
        <w:rPr>
          <w:rFonts w:ascii="Arial" w:hAnsi="Arial" w:cs="Arial" w:hint="eastAsia"/>
        </w:rPr>
        <w:t>.</w:t>
      </w:r>
      <w:bookmarkStart w:id="2" w:name="OLE_LINK4"/>
      <w:r w:rsidRPr="00EB573F">
        <w:rPr>
          <w:rFonts w:ascii="Arial" w:hAnsi="Arial" w:cs="Arial" w:hint="eastAsia"/>
        </w:rPr>
        <w:t xml:space="preserve"> </w:t>
      </w:r>
      <w:r w:rsidRPr="00EB573F">
        <w:rPr>
          <w:rFonts w:ascii="Arial" w:hAnsi="Arial" w:cs="Arial"/>
        </w:rPr>
        <w:t xml:space="preserve">MAP, mean annual precipitation; MAT, mean annual temperature; Taxa mean microbial species; NFR mean nitrogen application; host </w:t>
      </w:r>
      <w:proofErr w:type="spellStart"/>
      <w:r w:rsidRPr="00EB573F">
        <w:rPr>
          <w:rFonts w:ascii="Arial" w:hAnsi="Arial" w:cs="Arial"/>
        </w:rPr>
        <w:t>corp</w:t>
      </w:r>
      <w:proofErr w:type="spellEnd"/>
      <w:r w:rsidRPr="00EB573F">
        <w:rPr>
          <w:rFonts w:ascii="Arial" w:hAnsi="Arial" w:cs="Arial"/>
        </w:rPr>
        <w:t xml:space="preserve"> mean crop types; combinations mean </w:t>
      </w:r>
      <w:r w:rsidRPr="00EB573F">
        <w:rPr>
          <w:rFonts w:ascii="Arial" w:hAnsi="Arial" w:cs="Arial" w:hint="eastAsia"/>
        </w:rPr>
        <w:t>species</w:t>
      </w:r>
      <w:r w:rsidRPr="00EB573F">
        <w:rPr>
          <w:rFonts w:ascii="Arial" w:hAnsi="Arial" w:cs="Arial"/>
        </w:rPr>
        <w:t xml:space="preserve"> combinations; </w:t>
      </w:r>
      <w:proofErr w:type="spellStart"/>
      <w:r w:rsidRPr="00EB573F">
        <w:rPr>
          <w:rFonts w:ascii="Arial" w:hAnsi="Arial" w:cs="Arial"/>
        </w:rPr>
        <w:t>Samplecompart</w:t>
      </w:r>
      <w:proofErr w:type="spellEnd"/>
      <w:r w:rsidRPr="00EB573F">
        <w:rPr>
          <w:rFonts w:ascii="Arial" w:hAnsi="Arial" w:cs="Arial"/>
        </w:rPr>
        <w:t xml:space="preserve"> mean sampling </w:t>
      </w:r>
      <w:bookmarkStart w:id="3" w:name="OLE_LINK3"/>
      <w:r w:rsidRPr="00EB573F">
        <w:rPr>
          <w:rFonts w:ascii="Arial" w:hAnsi="Arial" w:cs="Arial"/>
        </w:rPr>
        <w:t>compart</w:t>
      </w:r>
      <w:bookmarkEnd w:id="3"/>
      <w:r w:rsidRPr="00EB573F">
        <w:rPr>
          <w:rFonts w:ascii="Arial" w:hAnsi="Arial" w:cs="Arial"/>
        </w:rPr>
        <w:t xml:space="preserve">ments; </w:t>
      </w:r>
      <w:proofErr w:type="spellStart"/>
      <w:r w:rsidRPr="00EB573F">
        <w:rPr>
          <w:rFonts w:ascii="Arial" w:hAnsi="Arial" w:cs="Arial"/>
        </w:rPr>
        <w:t>Nform</w:t>
      </w:r>
      <w:proofErr w:type="spellEnd"/>
      <w:r w:rsidRPr="00EB573F">
        <w:rPr>
          <w:rFonts w:ascii="Arial" w:hAnsi="Arial" w:cs="Arial"/>
        </w:rPr>
        <w:t xml:space="preserve"> mean nitrogen sources; </w:t>
      </w:r>
      <w:proofErr w:type="spellStart"/>
      <w:r w:rsidRPr="00EB573F">
        <w:rPr>
          <w:rFonts w:ascii="Arial" w:hAnsi="Arial" w:cs="Arial"/>
        </w:rPr>
        <w:t>Nregime</w:t>
      </w:r>
      <w:proofErr w:type="spellEnd"/>
      <w:r w:rsidRPr="00EB573F">
        <w:rPr>
          <w:rFonts w:ascii="Arial" w:hAnsi="Arial" w:cs="Arial"/>
        </w:rPr>
        <w:t xml:space="preserve"> mean nitrogen fertilizer regime; </w:t>
      </w:r>
      <w:proofErr w:type="spellStart"/>
      <w:r w:rsidRPr="00EB573F">
        <w:rPr>
          <w:rFonts w:ascii="Arial" w:hAnsi="Arial" w:cs="Arial"/>
        </w:rPr>
        <w:t>ExpCond</w:t>
      </w:r>
      <w:proofErr w:type="spellEnd"/>
      <w:r w:rsidRPr="00EB573F">
        <w:rPr>
          <w:rFonts w:ascii="Arial" w:hAnsi="Arial" w:cs="Arial"/>
        </w:rPr>
        <w:t xml:space="preserve"> mean sampling compartments</w:t>
      </w:r>
      <w:r w:rsidRPr="00EB573F">
        <w:rPr>
          <w:rFonts w:ascii="Arial" w:hAnsi="Arial" w:cs="Arial" w:hint="eastAsia"/>
        </w:rPr>
        <w:t>.</w:t>
      </w:r>
      <w:bookmarkEnd w:id="2"/>
    </w:p>
    <w:bookmarkEnd w:id="1"/>
    <w:p w14:paraId="378B4FA9" w14:textId="3739AACB" w:rsidR="003A4D7A" w:rsidRPr="00EB573F" w:rsidRDefault="003A4D7A" w:rsidP="003A4D7A">
      <w:pPr>
        <w:pStyle w:val="ListParagraph"/>
        <w:widowControl/>
        <w:numPr>
          <w:ilvl w:val="0"/>
          <w:numId w:val="2"/>
        </w:numPr>
        <w:jc w:val="left"/>
        <w:rPr>
          <w:rFonts w:ascii="Arial" w:hAnsi="Arial" w:cs="Arial"/>
        </w:rPr>
      </w:pPr>
      <w:r w:rsidRPr="00EB573F">
        <w:rPr>
          <w:rFonts w:ascii="Arial" w:hAnsi="Arial" w:cs="Arial"/>
        </w:rPr>
        <w:br w:type="page"/>
      </w:r>
    </w:p>
    <w:p w14:paraId="0A7E4227" w14:textId="23351FBA" w:rsidR="003A4D7A" w:rsidRPr="00EB573F" w:rsidRDefault="003A4D7A" w:rsidP="003A4D7A">
      <w:pPr>
        <w:rPr>
          <w:rFonts w:ascii="Arial" w:hAnsi="Arial" w:cs="Arial"/>
        </w:rPr>
      </w:pPr>
      <w:r w:rsidRPr="00EB573F">
        <w:rPr>
          <w:noProof/>
        </w:rPr>
        <w:lastRenderedPageBreak/>
        <w:drawing>
          <wp:inline distT="0" distB="0" distL="0" distR="0" wp14:anchorId="28D42796" wp14:editId="3F976B11">
            <wp:extent cx="5274310" cy="4037965"/>
            <wp:effectExtent l="0" t="0" r="2540" b="635"/>
            <wp:docPr id="3859604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037965"/>
                    </a:xfrm>
                    <a:prstGeom prst="rect">
                      <a:avLst/>
                    </a:prstGeom>
                    <a:noFill/>
                    <a:ln>
                      <a:noFill/>
                    </a:ln>
                  </pic:spPr>
                </pic:pic>
              </a:graphicData>
            </a:graphic>
          </wp:inline>
        </w:drawing>
      </w:r>
      <w:r w:rsidRPr="00EB573F">
        <w:rPr>
          <w:rFonts w:ascii="Arial" w:hAnsi="Arial" w:cs="Arial"/>
        </w:rPr>
        <w:t>Fig</w:t>
      </w:r>
      <w:r w:rsidRPr="00EB573F">
        <w:rPr>
          <w:rFonts w:ascii="Arial" w:hAnsi="Arial" w:cs="Arial" w:hint="eastAsia"/>
        </w:rPr>
        <w:t xml:space="preserve">. </w:t>
      </w:r>
      <w:r w:rsidRPr="00EB573F">
        <w:rPr>
          <w:rFonts w:ascii="Arial" w:hAnsi="Arial" w:cs="Arial"/>
        </w:rPr>
        <w:t>S</w:t>
      </w:r>
      <w:r w:rsidRPr="00EB573F">
        <w:rPr>
          <w:rFonts w:ascii="Arial" w:hAnsi="Arial" w:cs="Arial" w:hint="eastAsia"/>
        </w:rPr>
        <w:t xml:space="preserve">5 </w:t>
      </w:r>
      <w:r w:rsidRPr="00EB573F">
        <w:rPr>
          <w:rFonts w:ascii="Arial" w:hAnsi="Arial" w:cs="Arial"/>
        </w:rPr>
        <w:t xml:space="preserve">The </w:t>
      </w:r>
      <w:r w:rsidRPr="00EB573F">
        <w:rPr>
          <w:rFonts w:ascii="Arial" w:hAnsi="Arial" w:cs="Arial" w:hint="eastAsia"/>
        </w:rPr>
        <w:t>heatmap</w:t>
      </w:r>
      <w:r w:rsidRPr="00EB573F">
        <w:rPr>
          <w:rFonts w:ascii="Arial" w:hAnsi="Arial" w:cs="Arial"/>
        </w:rPr>
        <w:t xml:space="preserve"> shows the correlation between soybean</w:t>
      </w:r>
      <w:r w:rsidRPr="00EB573F">
        <w:rPr>
          <w:rFonts w:ascii="Arial" w:hAnsi="Arial" w:cs="Arial" w:hint="eastAsia"/>
        </w:rPr>
        <w:t xml:space="preserve"> </w:t>
      </w:r>
      <w:r w:rsidRPr="00EB573F">
        <w:rPr>
          <w:rFonts w:ascii="Arial" w:hAnsi="Arial" w:cs="Arial"/>
        </w:rPr>
        <w:t xml:space="preserve">yield and environmental </w:t>
      </w:r>
      <w:r w:rsidRPr="00EB573F">
        <w:rPr>
          <w:rFonts w:ascii="Arial" w:hAnsi="Arial" w:cs="Arial" w:hint="eastAsia"/>
        </w:rPr>
        <w:t xml:space="preserve">and </w:t>
      </w:r>
      <w:r w:rsidRPr="00EB573F">
        <w:rPr>
          <w:rFonts w:ascii="Arial" w:hAnsi="Arial" w:cs="Arial"/>
        </w:rPr>
        <w:t>management factors, with a color gradient denoting Pearson correlation coefficient. The numbers are correlation coefficients,</w:t>
      </w:r>
      <w:r w:rsidRPr="00EB573F">
        <w:rPr>
          <w:rFonts w:ascii="Arial" w:hAnsi="Arial" w:cs="Arial" w:hint="eastAsia"/>
        </w:rPr>
        <w:t xml:space="preserve"> </w:t>
      </w:r>
      <w:r w:rsidRPr="00EB573F">
        <w:rPr>
          <w:rFonts w:ascii="Arial" w:hAnsi="Arial" w:cs="Arial"/>
        </w:rPr>
        <w:t>“*” is significance mark.</w:t>
      </w:r>
      <w:r w:rsidRPr="00EB573F">
        <w:rPr>
          <w:rFonts w:ascii="Arial" w:hAnsi="Arial" w:cs="Arial" w:hint="eastAsia"/>
        </w:rPr>
        <w:t xml:space="preserve"> </w:t>
      </w:r>
      <w:r w:rsidRPr="00EB573F">
        <w:rPr>
          <w:rFonts w:ascii="Arial" w:hAnsi="Arial" w:cs="Arial"/>
        </w:rPr>
        <w:t xml:space="preserve">MAP, mean </w:t>
      </w:r>
      <w:bookmarkStart w:id="4" w:name="_Hlk199961811"/>
      <w:r w:rsidRPr="00EB573F">
        <w:rPr>
          <w:rFonts w:ascii="Arial" w:hAnsi="Arial" w:cs="Arial"/>
        </w:rPr>
        <w:t>annual precipitation</w:t>
      </w:r>
      <w:bookmarkEnd w:id="4"/>
      <w:r w:rsidRPr="00EB573F">
        <w:rPr>
          <w:rFonts w:ascii="Arial" w:hAnsi="Arial" w:cs="Arial"/>
        </w:rPr>
        <w:t xml:space="preserve">; </w:t>
      </w:r>
      <w:bookmarkStart w:id="5" w:name="OLE_LINK6"/>
      <w:r w:rsidRPr="00EB573F">
        <w:rPr>
          <w:rFonts w:ascii="Arial" w:hAnsi="Arial" w:cs="Arial"/>
        </w:rPr>
        <w:t>MAT</w:t>
      </w:r>
      <w:bookmarkEnd w:id="5"/>
      <w:r w:rsidRPr="00EB573F">
        <w:rPr>
          <w:rFonts w:ascii="Arial" w:hAnsi="Arial" w:cs="Arial"/>
        </w:rPr>
        <w:t xml:space="preserve">, mean </w:t>
      </w:r>
      <w:bookmarkStart w:id="6" w:name="_Hlk199961795"/>
      <w:r w:rsidRPr="00EB573F">
        <w:rPr>
          <w:rFonts w:ascii="Arial" w:hAnsi="Arial" w:cs="Arial"/>
        </w:rPr>
        <w:t>annual temperature</w:t>
      </w:r>
      <w:bookmarkEnd w:id="6"/>
      <w:r w:rsidRPr="00EB573F">
        <w:rPr>
          <w:rFonts w:ascii="Arial" w:hAnsi="Arial" w:cs="Arial"/>
        </w:rPr>
        <w:t xml:space="preserve">; </w:t>
      </w:r>
      <w:r w:rsidRPr="00EB573F">
        <w:rPr>
          <w:rFonts w:ascii="Arial" w:hAnsi="Arial" w:cs="Arial" w:hint="eastAsia"/>
        </w:rPr>
        <w:t xml:space="preserve">Duration mean </w:t>
      </w:r>
      <w:bookmarkStart w:id="7" w:name="_Hlk199961827"/>
      <w:r w:rsidRPr="00EB573F">
        <w:rPr>
          <w:rFonts w:ascii="Arial" w:hAnsi="Arial" w:cs="Arial" w:hint="eastAsia"/>
        </w:rPr>
        <w:t>experimental period</w:t>
      </w:r>
      <w:bookmarkEnd w:id="7"/>
      <w:r w:rsidRPr="00EB573F">
        <w:rPr>
          <w:rFonts w:ascii="Arial" w:hAnsi="Arial" w:cs="Arial" w:hint="eastAsia"/>
        </w:rPr>
        <w:t xml:space="preserve">; </w:t>
      </w:r>
      <w:bookmarkStart w:id="8" w:name="_Hlk199961851"/>
      <w:r w:rsidRPr="00EB573F">
        <w:rPr>
          <w:rFonts w:ascii="Arial" w:hAnsi="Arial" w:cs="Arial" w:hint="eastAsia"/>
        </w:rPr>
        <w:t xml:space="preserve">RDT </w:t>
      </w:r>
      <w:bookmarkEnd w:id="8"/>
      <w:r w:rsidRPr="00EB573F">
        <w:rPr>
          <w:rFonts w:ascii="Arial" w:hAnsi="Arial" w:cs="Arial" w:hint="eastAsia"/>
        </w:rPr>
        <w:t xml:space="preserve">mean relative density total; </w:t>
      </w:r>
      <w:bookmarkStart w:id="9" w:name="_Hlk199961857"/>
      <w:proofErr w:type="spellStart"/>
      <w:r w:rsidRPr="00EB573F">
        <w:rPr>
          <w:rFonts w:ascii="Arial" w:hAnsi="Arial" w:cs="Arial" w:hint="eastAsia"/>
        </w:rPr>
        <w:t>pRDT</w:t>
      </w:r>
      <w:proofErr w:type="spellEnd"/>
      <w:r w:rsidRPr="00EB573F">
        <w:rPr>
          <w:rFonts w:ascii="Arial" w:hAnsi="Arial" w:cs="Arial" w:hint="eastAsia"/>
        </w:rPr>
        <w:t xml:space="preserve"> </w:t>
      </w:r>
      <w:bookmarkEnd w:id="9"/>
      <w:r w:rsidRPr="00EB573F">
        <w:rPr>
          <w:rFonts w:ascii="Arial" w:hAnsi="Arial" w:cs="Arial" w:hint="eastAsia"/>
        </w:rPr>
        <w:t xml:space="preserve">mean density of intercropped soybeans relative to </w:t>
      </w:r>
      <w:proofErr w:type="spellStart"/>
      <w:r w:rsidRPr="00EB573F">
        <w:rPr>
          <w:rFonts w:ascii="Arial" w:hAnsi="Arial" w:cs="Arial" w:hint="eastAsia"/>
        </w:rPr>
        <w:t>monocropped</w:t>
      </w:r>
      <w:proofErr w:type="spellEnd"/>
      <w:r w:rsidRPr="00EB573F">
        <w:rPr>
          <w:rFonts w:ascii="Arial" w:hAnsi="Arial" w:cs="Arial" w:hint="eastAsia"/>
        </w:rPr>
        <w:t xml:space="preserve"> soybeans; </w:t>
      </w:r>
      <w:proofErr w:type="spellStart"/>
      <w:r w:rsidRPr="00EB573F">
        <w:rPr>
          <w:rFonts w:ascii="Arial" w:hAnsi="Arial" w:cs="Arial" w:hint="eastAsia"/>
        </w:rPr>
        <w:t>pHi</w:t>
      </w:r>
      <w:proofErr w:type="spellEnd"/>
      <w:r w:rsidRPr="00EB573F">
        <w:rPr>
          <w:rFonts w:ascii="Arial" w:hAnsi="Arial" w:cs="Arial"/>
        </w:rPr>
        <w:t xml:space="preserve"> </w:t>
      </w:r>
      <w:r w:rsidRPr="00EB573F">
        <w:rPr>
          <w:rFonts w:ascii="Arial" w:hAnsi="Arial" w:cs="Arial" w:hint="eastAsia"/>
        </w:rPr>
        <w:t>mean initial pH;</w:t>
      </w:r>
      <w:bookmarkStart w:id="10" w:name="_Hlk199961888"/>
      <w:r w:rsidRPr="00EB573F">
        <w:rPr>
          <w:rFonts w:ascii="Arial" w:hAnsi="Arial" w:cs="Arial" w:hint="eastAsia"/>
        </w:rPr>
        <w:t xml:space="preserve"> </w:t>
      </w:r>
      <w:proofErr w:type="spellStart"/>
      <w:r w:rsidRPr="00EB573F">
        <w:rPr>
          <w:rFonts w:ascii="Arial" w:hAnsi="Arial" w:cs="Arial" w:hint="eastAsia"/>
        </w:rPr>
        <w:t>SOCi</w:t>
      </w:r>
      <w:bookmarkEnd w:id="10"/>
      <w:proofErr w:type="spellEnd"/>
      <w:r w:rsidRPr="00EB573F">
        <w:rPr>
          <w:rFonts w:ascii="Arial" w:hAnsi="Arial" w:cs="Arial" w:hint="eastAsia"/>
        </w:rPr>
        <w:t xml:space="preserve"> mean initial SOC; </w:t>
      </w:r>
      <w:proofErr w:type="spellStart"/>
      <w:r w:rsidRPr="00EB573F">
        <w:rPr>
          <w:rFonts w:ascii="Arial" w:hAnsi="Arial" w:cs="Arial" w:hint="eastAsia"/>
        </w:rPr>
        <w:t>Tni</w:t>
      </w:r>
      <w:proofErr w:type="spellEnd"/>
      <w:r w:rsidRPr="00EB573F">
        <w:rPr>
          <w:rFonts w:ascii="Arial" w:hAnsi="Arial" w:cs="Arial" w:hint="eastAsia"/>
        </w:rPr>
        <w:t xml:space="preserve"> mean initial </w:t>
      </w:r>
      <w:r w:rsidRPr="00EB573F">
        <w:rPr>
          <w:rFonts w:ascii="Arial" w:hAnsi="Arial" w:cs="Arial"/>
        </w:rPr>
        <w:t xml:space="preserve">Total Nitrogen; </w:t>
      </w:r>
      <w:bookmarkStart w:id="11" w:name="_Hlk199961971"/>
      <w:r w:rsidRPr="00EB573F">
        <w:rPr>
          <w:rFonts w:ascii="Arial" w:hAnsi="Arial" w:cs="Arial"/>
        </w:rPr>
        <w:t>NFR</w:t>
      </w:r>
      <w:bookmarkEnd w:id="11"/>
      <w:r w:rsidRPr="00EB573F">
        <w:rPr>
          <w:rFonts w:ascii="Arial" w:hAnsi="Arial" w:cs="Arial"/>
        </w:rPr>
        <w:t xml:space="preserve"> mean nitrogen application;</w:t>
      </w:r>
      <w:r w:rsidRPr="00EB573F">
        <w:rPr>
          <w:rFonts w:ascii="Arial" w:hAnsi="Arial" w:cs="Arial" w:hint="eastAsia"/>
        </w:rPr>
        <w:t xml:space="preserve"> </w:t>
      </w:r>
      <w:proofErr w:type="spellStart"/>
      <w:r w:rsidRPr="00EB573F">
        <w:rPr>
          <w:rFonts w:ascii="Arial" w:hAnsi="Arial" w:cs="Arial" w:hint="eastAsia"/>
        </w:rPr>
        <w:t>Row_soybean</w:t>
      </w:r>
      <w:proofErr w:type="spellEnd"/>
      <w:r w:rsidRPr="00EB573F">
        <w:rPr>
          <w:rFonts w:ascii="Arial" w:hAnsi="Arial" w:cs="Arial" w:hint="eastAsia"/>
        </w:rPr>
        <w:t xml:space="preserve"> mean </w:t>
      </w:r>
      <w:bookmarkStart w:id="12" w:name="_Hlk199961980"/>
      <w:r w:rsidRPr="00EB573F">
        <w:rPr>
          <w:rFonts w:ascii="Arial" w:hAnsi="Arial" w:cs="Arial" w:hint="eastAsia"/>
        </w:rPr>
        <w:t xml:space="preserve">soybean rows </w:t>
      </w:r>
      <w:bookmarkEnd w:id="12"/>
      <w:proofErr w:type="spellStart"/>
      <w:r w:rsidRPr="00EB573F">
        <w:rPr>
          <w:rFonts w:ascii="Arial" w:hAnsi="Arial" w:cs="Arial" w:hint="eastAsia"/>
        </w:rPr>
        <w:t>Dis_soybean</w:t>
      </w:r>
      <w:proofErr w:type="spellEnd"/>
      <w:r w:rsidRPr="00EB573F">
        <w:rPr>
          <w:rFonts w:ascii="Arial" w:hAnsi="Arial" w:cs="Arial" w:hint="eastAsia"/>
        </w:rPr>
        <w:t xml:space="preserve"> mean </w:t>
      </w:r>
      <w:bookmarkStart w:id="13" w:name="_Hlk199961989"/>
      <w:r w:rsidRPr="00EB573F">
        <w:rPr>
          <w:rFonts w:ascii="Arial" w:hAnsi="Arial" w:cs="Arial" w:hint="eastAsia"/>
        </w:rPr>
        <w:t>soybean and other crop spacing</w:t>
      </w:r>
      <w:bookmarkEnd w:id="13"/>
      <w:r w:rsidRPr="00EB573F">
        <w:rPr>
          <w:rFonts w:ascii="Arial" w:hAnsi="Arial" w:cs="Arial" w:hint="eastAsia"/>
        </w:rPr>
        <w:t>.</w:t>
      </w:r>
    </w:p>
    <w:p w14:paraId="28BC82CC" w14:textId="77777777" w:rsidR="003A4D7A" w:rsidRPr="00EB573F" w:rsidRDefault="003A4D7A" w:rsidP="003A4D7A">
      <w:pPr>
        <w:pStyle w:val="ListParagraph"/>
        <w:widowControl/>
        <w:numPr>
          <w:ilvl w:val="0"/>
          <w:numId w:val="2"/>
        </w:numPr>
        <w:jc w:val="left"/>
        <w:rPr>
          <w:rFonts w:ascii="Arial" w:hAnsi="Arial" w:cs="Arial"/>
        </w:rPr>
      </w:pPr>
      <w:r w:rsidRPr="00EB573F">
        <w:rPr>
          <w:rFonts w:ascii="Arial" w:hAnsi="Arial" w:cs="Arial"/>
        </w:rPr>
        <w:br w:type="page"/>
      </w:r>
    </w:p>
    <w:p w14:paraId="62F2A187" w14:textId="77777777" w:rsidR="003A4D7A" w:rsidRPr="00EB573F" w:rsidRDefault="003A4D7A" w:rsidP="003A4D7A">
      <w:pPr>
        <w:rPr>
          <w:rFonts w:ascii="Arial" w:hAnsi="Arial" w:cs="Arial"/>
        </w:rPr>
      </w:pPr>
      <w:r w:rsidRPr="00EB573F">
        <w:rPr>
          <w:noProof/>
        </w:rPr>
        <w:lastRenderedPageBreak/>
        <w:drawing>
          <wp:inline distT="0" distB="0" distL="0" distR="0" wp14:anchorId="7C7A206B" wp14:editId="743AB642">
            <wp:extent cx="5274310" cy="2692400"/>
            <wp:effectExtent l="0" t="0" r="2540" b="0"/>
            <wp:docPr id="341639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692400"/>
                    </a:xfrm>
                    <a:prstGeom prst="rect">
                      <a:avLst/>
                    </a:prstGeom>
                    <a:noFill/>
                    <a:ln>
                      <a:noFill/>
                    </a:ln>
                  </pic:spPr>
                </pic:pic>
              </a:graphicData>
            </a:graphic>
          </wp:inline>
        </w:drawing>
      </w:r>
    </w:p>
    <w:p w14:paraId="112B9495" w14:textId="77777777" w:rsidR="003A4D7A" w:rsidRPr="00EB573F" w:rsidRDefault="003A4D7A" w:rsidP="003A4D7A">
      <w:pPr>
        <w:rPr>
          <w:rFonts w:ascii="Arial" w:hAnsi="Arial" w:cs="Arial"/>
        </w:rPr>
      </w:pPr>
      <w:bookmarkStart w:id="14" w:name="OLE_LINK2"/>
      <w:r w:rsidRPr="00EB573F">
        <w:rPr>
          <w:rFonts w:ascii="Arial" w:hAnsi="Arial" w:cs="Arial"/>
        </w:rPr>
        <w:t>Fig</w:t>
      </w:r>
      <w:r w:rsidRPr="00EB573F">
        <w:rPr>
          <w:rFonts w:ascii="Arial" w:hAnsi="Arial" w:cs="Arial" w:hint="eastAsia"/>
        </w:rPr>
        <w:t xml:space="preserve">. </w:t>
      </w:r>
      <w:r w:rsidRPr="00EB573F">
        <w:rPr>
          <w:rFonts w:ascii="Arial" w:hAnsi="Arial" w:cs="Arial"/>
        </w:rPr>
        <w:t>S</w:t>
      </w:r>
      <w:bookmarkEnd w:id="14"/>
      <w:r w:rsidRPr="00EB573F">
        <w:rPr>
          <w:rFonts w:ascii="Arial" w:hAnsi="Arial" w:cs="Arial" w:hint="eastAsia"/>
        </w:rPr>
        <w:t xml:space="preserve">6 </w:t>
      </w:r>
      <w:r w:rsidRPr="00EB573F">
        <w:rPr>
          <w:rFonts w:ascii="Arial" w:hAnsi="Arial" w:cs="Arial"/>
        </w:rPr>
        <w:t>Relationship between the response ratio of soil microbial community index</w:t>
      </w:r>
      <w:r w:rsidRPr="00EB573F">
        <w:rPr>
          <w:rFonts w:ascii="Arial" w:hAnsi="Arial" w:cs="Arial" w:hint="eastAsia"/>
        </w:rPr>
        <w:t xml:space="preserve">, </w:t>
      </w:r>
      <w:r w:rsidRPr="00EB573F">
        <w:rPr>
          <w:rFonts w:ascii="Arial" w:hAnsi="Arial" w:cs="Arial"/>
        </w:rPr>
        <w:t>namely</w:t>
      </w:r>
      <w:r w:rsidRPr="00EB573F">
        <w:rPr>
          <w:rFonts w:ascii="Arial" w:hAnsi="Arial" w:cs="Arial" w:hint="eastAsia"/>
        </w:rPr>
        <w:t xml:space="preserve"> (a) </w:t>
      </w:r>
      <w:r w:rsidRPr="00EB573F">
        <w:rPr>
          <w:rFonts w:ascii="Arial" w:hAnsi="Arial" w:cs="Arial"/>
        </w:rPr>
        <w:t xml:space="preserve">Shannon, </w:t>
      </w:r>
      <w:r w:rsidRPr="00EB573F">
        <w:rPr>
          <w:rFonts w:ascii="Arial" w:hAnsi="Arial" w:cs="Arial" w:hint="eastAsia"/>
        </w:rPr>
        <w:t>(b) C</w:t>
      </w:r>
      <w:r w:rsidRPr="00EB573F">
        <w:rPr>
          <w:rFonts w:ascii="Arial" w:hAnsi="Arial" w:cs="Arial"/>
        </w:rPr>
        <w:t xml:space="preserve">hao1, </w:t>
      </w:r>
      <w:r w:rsidRPr="00EB573F">
        <w:rPr>
          <w:rFonts w:ascii="Arial" w:hAnsi="Arial" w:cs="Arial" w:hint="eastAsia"/>
        </w:rPr>
        <w:t>(c) r</w:t>
      </w:r>
      <w:r w:rsidRPr="00EB573F">
        <w:rPr>
          <w:rFonts w:ascii="Arial" w:hAnsi="Arial" w:cs="Arial"/>
        </w:rPr>
        <w:t xml:space="preserve">ichness, </w:t>
      </w:r>
      <w:r w:rsidRPr="00EB573F">
        <w:rPr>
          <w:rFonts w:ascii="Arial" w:hAnsi="Arial" w:cs="Arial" w:hint="eastAsia"/>
        </w:rPr>
        <w:t>(d) s</w:t>
      </w:r>
      <w:r w:rsidRPr="00EB573F">
        <w:rPr>
          <w:rFonts w:ascii="Arial" w:hAnsi="Arial" w:cs="Arial"/>
        </w:rPr>
        <w:t>tructure,</w:t>
      </w:r>
      <w:r w:rsidRPr="00EB573F">
        <w:rPr>
          <w:rFonts w:ascii="Arial" w:hAnsi="Arial" w:cs="Arial" w:hint="eastAsia"/>
        </w:rPr>
        <w:t xml:space="preserve"> and (e) </w:t>
      </w:r>
      <w:r w:rsidRPr="00EB573F">
        <w:rPr>
          <w:rFonts w:ascii="Arial" w:hAnsi="Arial" w:cs="Arial"/>
        </w:rPr>
        <w:t>β</w:t>
      </w:r>
      <w:r w:rsidRPr="00EB573F">
        <w:rPr>
          <w:rFonts w:ascii="Arial" w:hAnsi="Arial" w:cs="Arial" w:hint="eastAsia"/>
        </w:rPr>
        <w:t>-</w:t>
      </w:r>
      <w:r w:rsidRPr="00EB573F">
        <w:rPr>
          <w:rFonts w:ascii="Arial" w:hAnsi="Arial" w:cs="Arial"/>
        </w:rPr>
        <w:t xml:space="preserve">Diversity </w:t>
      </w:r>
      <w:r w:rsidRPr="00EB573F">
        <w:rPr>
          <w:rFonts w:ascii="Arial" w:hAnsi="Arial" w:cs="Arial" w:hint="eastAsia"/>
        </w:rPr>
        <w:t xml:space="preserve">to initial soil </w:t>
      </w:r>
      <w:r w:rsidRPr="00EB573F">
        <w:rPr>
          <w:rFonts w:ascii="Arial" w:hAnsi="Arial" w:cs="Arial"/>
        </w:rPr>
        <w:t>pH as affected by soybean-based intercropping. The grey zone indicates 95% confidence intervals. The R</w:t>
      </w:r>
      <w:r w:rsidRPr="00EB573F">
        <w:rPr>
          <w:rFonts w:ascii="Arial" w:hAnsi="Arial" w:cs="Arial"/>
          <w:vertAlign w:val="superscript"/>
        </w:rPr>
        <w:t>2</w:t>
      </w:r>
      <w:r w:rsidRPr="00EB573F">
        <w:rPr>
          <w:rFonts w:ascii="Arial" w:hAnsi="Arial" w:cs="Arial"/>
        </w:rPr>
        <w:t xml:space="preserve"> and p-value of the models are noted.</w:t>
      </w:r>
    </w:p>
    <w:p w14:paraId="4FEFD81E" w14:textId="77777777" w:rsidR="003A4D7A" w:rsidRPr="00EB573F" w:rsidRDefault="003A4D7A" w:rsidP="003A4D7A">
      <w:pPr>
        <w:pStyle w:val="ListParagraph"/>
        <w:numPr>
          <w:ilvl w:val="0"/>
          <w:numId w:val="2"/>
        </w:numPr>
        <w:rPr>
          <w:rFonts w:ascii="Arial" w:hAnsi="Arial" w:cs="Arial"/>
        </w:rPr>
      </w:pPr>
      <w:r w:rsidRPr="00EB573F">
        <w:rPr>
          <w:rFonts w:ascii="Arial" w:hAnsi="Arial" w:cs="Arial"/>
        </w:rPr>
        <w:br w:type="page"/>
      </w:r>
    </w:p>
    <w:p w14:paraId="3F42D562" w14:textId="77777777" w:rsidR="003A4D7A" w:rsidRPr="00EB573F" w:rsidRDefault="003A4D7A" w:rsidP="003A4D7A">
      <w:pPr>
        <w:rPr>
          <w:rFonts w:ascii="Arial" w:hAnsi="Arial" w:cs="Arial"/>
        </w:rPr>
      </w:pPr>
      <w:r w:rsidRPr="00EB573F">
        <w:rPr>
          <w:noProof/>
        </w:rPr>
        <w:lastRenderedPageBreak/>
        <w:drawing>
          <wp:inline distT="0" distB="0" distL="0" distR="0" wp14:anchorId="0B6EF8E4" wp14:editId="3B4F007F">
            <wp:extent cx="5274310" cy="2692400"/>
            <wp:effectExtent l="0" t="0" r="2540" b="0"/>
            <wp:docPr id="1625176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692400"/>
                    </a:xfrm>
                    <a:prstGeom prst="rect">
                      <a:avLst/>
                    </a:prstGeom>
                    <a:noFill/>
                    <a:ln>
                      <a:noFill/>
                    </a:ln>
                  </pic:spPr>
                </pic:pic>
              </a:graphicData>
            </a:graphic>
          </wp:inline>
        </w:drawing>
      </w:r>
    </w:p>
    <w:p w14:paraId="0200EC51" w14:textId="2F096089" w:rsidR="002076F8" w:rsidRPr="00EB573F" w:rsidRDefault="003A4D7A" w:rsidP="003A4D7A">
      <w:pPr>
        <w:rPr>
          <w:rFonts w:ascii="Arial" w:hAnsi="Arial" w:cs="Arial"/>
        </w:rPr>
      </w:pPr>
      <w:r w:rsidRPr="00EB573F">
        <w:rPr>
          <w:rFonts w:ascii="Arial" w:hAnsi="Arial" w:cs="Arial"/>
        </w:rPr>
        <w:t>Fig</w:t>
      </w:r>
      <w:r w:rsidRPr="00EB573F">
        <w:rPr>
          <w:rFonts w:ascii="Arial" w:hAnsi="Arial" w:cs="Arial" w:hint="eastAsia"/>
        </w:rPr>
        <w:t xml:space="preserve">. </w:t>
      </w:r>
      <w:r w:rsidRPr="00EB573F">
        <w:rPr>
          <w:rFonts w:ascii="Arial" w:hAnsi="Arial" w:cs="Arial"/>
        </w:rPr>
        <w:t>S</w:t>
      </w:r>
      <w:r w:rsidRPr="00EB573F">
        <w:rPr>
          <w:rFonts w:ascii="Arial" w:hAnsi="Arial" w:cs="Arial" w:hint="eastAsia"/>
        </w:rPr>
        <w:t xml:space="preserve">7 </w:t>
      </w:r>
      <w:r w:rsidRPr="00EB573F">
        <w:rPr>
          <w:rFonts w:ascii="Arial" w:hAnsi="Arial" w:cs="Arial"/>
        </w:rPr>
        <w:t>Relationship between the response ratio of soil microbial community index</w:t>
      </w:r>
      <w:r w:rsidRPr="00EB573F">
        <w:rPr>
          <w:rFonts w:ascii="Arial" w:hAnsi="Arial" w:cs="Arial" w:hint="eastAsia"/>
        </w:rPr>
        <w:t xml:space="preserve">, </w:t>
      </w:r>
      <w:r w:rsidRPr="00EB573F">
        <w:rPr>
          <w:rFonts w:ascii="Arial" w:hAnsi="Arial" w:cs="Arial"/>
        </w:rPr>
        <w:t>namely</w:t>
      </w:r>
      <w:r w:rsidRPr="00EB573F">
        <w:rPr>
          <w:rFonts w:ascii="Arial" w:hAnsi="Arial" w:cs="Arial" w:hint="eastAsia"/>
        </w:rPr>
        <w:t xml:space="preserve"> (a) </w:t>
      </w:r>
      <w:r w:rsidRPr="00EB573F">
        <w:rPr>
          <w:rFonts w:ascii="Arial" w:hAnsi="Arial" w:cs="Arial"/>
        </w:rPr>
        <w:t xml:space="preserve">Shannon, </w:t>
      </w:r>
      <w:r w:rsidRPr="00EB573F">
        <w:rPr>
          <w:rFonts w:ascii="Arial" w:hAnsi="Arial" w:cs="Arial" w:hint="eastAsia"/>
        </w:rPr>
        <w:t>(b) C</w:t>
      </w:r>
      <w:r w:rsidRPr="00EB573F">
        <w:rPr>
          <w:rFonts w:ascii="Arial" w:hAnsi="Arial" w:cs="Arial"/>
        </w:rPr>
        <w:t xml:space="preserve">hao1, </w:t>
      </w:r>
      <w:r w:rsidRPr="00EB573F">
        <w:rPr>
          <w:rFonts w:ascii="Arial" w:hAnsi="Arial" w:cs="Arial" w:hint="eastAsia"/>
        </w:rPr>
        <w:t>(c) r</w:t>
      </w:r>
      <w:r w:rsidRPr="00EB573F">
        <w:rPr>
          <w:rFonts w:ascii="Arial" w:hAnsi="Arial" w:cs="Arial"/>
        </w:rPr>
        <w:t xml:space="preserve">ichness, </w:t>
      </w:r>
      <w:r w:rsidRPr="00EB573F">
        <w:rPr>
          <w:rFonts w:ascii="Arial" w:hAnsi="Arial" w:cs="Arial" w:hint="eastAsia"/>
        </w:rPr>
        <w:t>(d) s</w:t>
      </w:r>
      <w:r w:rsidRPr="00EB573F">
        <w:rPr>
          <w:rFonts w:ascii="Arial" w:hAnsi="Arial" w:cs="Arial"/>
        </w:rPr>
        <w:t>tructure,</w:t>
      </w:r>
      <w:r w:rsidRPr="00EB573F">
        <w:rPr>
          <w:rFonts w:ascii="Arial" w:hAnsi="Arial" w:cs="Arial" w:hint="eastAsia"/>
        </w:rPr>
        <w:t xml:space="preserve"> and (e) </w:t>
      </w:r>
      <w:r w:rsidRPr="00EB573F">
        <w:rPr>
          <w:rFonts w:ascii="Arial" w:hAnsi="Arial" w:cs="Arial"/>
        </w:rPr>
        <w:t>β</w:t>
      </w:r>
      <w:r w:rsidRPr="00EB573F">
        <w:rPr>
          <w:rFonts w:ascii="Arial" w:hAnsi="Arial" w:cs="Arial" w:hint="eastAsia"/>
        </w:rPr>
        <w:t>-</w:t>
      </w:r>
      <w:r w:rsidRPr="00EB573F">
        <w:rPr>
          <w:rFonts w:ascii="Arial" w:hAnsi="Arial" w:cs="Arial"/>
        </w:rPr>
        <w:t xml:space="preserve">Diversity </w:t>
      </w:r>
      <w:r w:rsidRPr="00EB573F">
        <w:rPr>
          <w:rFonts w:ascii="Arial" w:hAnsi="Arial" w:cs="Arial" w:hint="eastAsia"/>
        </w:rPr>
        <w:t>to the r</w:t>
      </w:r>
      <w:r w:rsidRPr="00EB573F">
        <w:rPr>
          <w:rFonts w:ascii="Arial" w:hAnsi="Arial" w:cs="Arial"/>
        </w:rPr>
        <w:t>ow</w:t>
      </w:r>
      <w:r w:rsidRPr="00EB573F">
        <w:rPr>
          <w:rFonts w:ascii="Arial" w:hAnsi="Arial" w:cs="Arial" w:hint="eastAsia"/>
        </w:rPr>
        <w:t xml:space="preserve"> of </w:t>
      </w:r>
      <w:r w:rsidRPr="00EB573F">
        <w:rPr>
          <w:rFonts w:ascii="Arial" w:hAnsi="Arial" w:cs="Arial"/>
        </w:rPr>
        <w:t>soybean as affected by soybean-based intercropping. The grey zone indicates 95% confidence intervals. The R</w:t>
      </w:r>
      <w:r w:rsidRPr="00EB573F">
        <w:rPr>
          <w:rFonts w:ascii="Arial" w:hAnsi="Arial" w:cs="Arial"/>
          <w:vertAlign w:val="superscript"/>
        </w:rPr>
        <w:t>2</w:t>
      </w:r>
      <w:r w:rsidRPr="00EB573F">
        <w:rPr>
          <w:rFonts w:ascii="Arial" w:hAnsi="Arial" w:cs="Arial"/>
        </w:rPr>
        <w:t xml:space="preserve"> and p-value of the models are noted.</w:t>
      </w:r>
    </w:p>
    <w:p w14:paraId="06148BE7" w14:textId="38393C86" w:rsidR="003A4D7A" w:rsidRPr="00EB573F" w:rsidRDefault="002076F8" w:rsidP="002076F8">
      <w:pPr>
        <w:widowControl/>
        <w:jc w:val="left"/>
        <w:rPr>
          <w:rFonts w:ascii="Arial" w:hAnsi="Arial" w:cs="Arial"/>
        </w:rPr>
      </w:pPr>
      <w:r w:rsidRPr="00EB573F">
        <w:rPr>
          <w:rFonts w:ascii="Arial" w:hAnsi="Arial" w:cs="Arial"/>
        </w:rPr>
        <w:br w:type="page"/>
      </w:r>
    </w:p>
    <w:p w14:paraId="3B1C2E87" w14:textId="052B52B5" w:rsidR="00041FE1" w:rsidRPr="00EB573F" w:rsidRDefault="00041FE1" w:rsidP="00041FE1">
      <w:pPr>
        <w:rPr>
          <w:rFonts w:ascii="Arial" w:hAnsi="Arial" w:cs="Arial"/>
          <w:b/>
        </w:rPr>
      </w:pPr>
      <w:r w:rsidRPr="00EB573F">
        <w:rPr>
          <w:b/>
          <w:noProof/>
        </w:rPr>
        <w:lastRenderedPageBreak/>
        <w:t xml:space="preserve">Supplementary </w:t>
      </w:r>
      <w:r w:rsidRPr="00EB573F">
        <w:rPr>
          <w:rFonts w:hint="eastAsia"/>
          <w:b/>
          <w:noProof/>
        </w:rPr>
        <w:t>tables</w:t>
      </w:r>
    </w:p>
    <w:p w14:paraId="364EF205" w14:textId="1C0B0A8C" w:rsidR="005B3587" w:rsidRPr="00EB573F" w:rsidRDefault="005B3587" w:rsidP="00F57A53">
      <w:pPr>
        <w:rPr>
          <w:rFonts w:ascii="Arial" w:hAnsi="Arial" w:cs="Arial"/>
        </w:rPr>
      </w:pPr>
      <w:r w:rsidRPr="00EB573F">
        <w:rPr>
          <w:rFonts w:ascii="Arial" w:hAnsi="Arial" w:cs="Arial"/>
        </w:rPr>
        <w:t>Table S1</w:t>
      </w:r>
      <w:r w:rsidR="00F57A53" w:rsidRPr="00EB573F">
        <w:rPr>
          <w:rFonts w:ascii="Arial" w:hAnsi="Arial" w:cs="Arial" w:hint="eastAsia"/>
        </w:rPr>
        <w:t xml:space="preserve"> </w:t>
      </w:r>
      <w:r w:rsidRPr="00EB573F">
        <w:rPr>
          <w:rFonts w:ascii="Arial" w:hAnsi="Arial" w:cs="Arial"/>
        </w:rPr>
        <w:t xml:space="preserve">Results for the publication bias. k is the sample size for a variable. If the </w:t>
      </w:r>
      <w:r w:rsidR="00F57A53" w:rsidRPr="00EB573F">
        <w:rPr>
          <w:rFonts w:ascii="Arial" w:hAnsi="Arial" w:cs="Arial"/>
        </w:rPr>
        <w:t>Fail-safe</w:t>
      </w:r>
      <w:r w:rsidRPr="00EB573F">
        <w:rPr>
          <w:rFonts w:ascii="Arial" w:hAnsi="Arial" w:cs="Arial"/>
        </w:rPr>
        <w:t xml:space="preserve"> number is larger than 5n+10, the result is robust regardless of any potential publication bias. For </w:t>
      </w:r>
      <w:proofErr w:type="spellStart"/>
      <w:r w:rsidRPr="00EB573F">
        <w:rPr>
          <w:rFonts w:ascii="Arial" w:hAnsi="Arial" w:cs="Arial"/>
        </w:rPr>
        <w:t>Kendalls</w:t>
      </w:r>
      <w:proofErr w:type="spellEnd"/>
      <w:r w:rsidRPr="00EB573F">
        <w:rPr>
          <w:rFonts w:ascii="Arial" w:hAnsi="Arial" w:cs="Arial"/>
        </w:rPr>
        <w:t xml:space="preserve"> tau </w:t>
      </w:r>
      <w:r w:rsidR="00F57A53" w:rsidRPr="00EB573F">
        <w:rPr>
          <w:rFonts w:ascii="Arial" w:hAnsi="Arial" w:cs="Arial"/>
        </w:rPr>
        <w:t>rank,</w:t>
      </w:r>
      <w:r w:rsidRPr="00EB573F">
        <w:rPr>
          <w:rFonts w:ascii="Arial" w:hAnsi="Arial" w:cs="Arial"/>
        </w:rPr>
        <w:t xml:space="preserve"> the p value larger than 0.05 indicates the absence of publication bias. </w:t>
      </w:r>
    </w:p>
    <w:tbl>
      <w:tblPr>
        <w:tblStyle w:val="TableGrid"/>
        <w:tblpPr w:leftFromText="180" w:rightFromText="180" w:vertAnchor="text" w:horzAnchor="margin" w:tblpXSpec="center" w:tblpY="178"/>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52"/>
        <w:gridCol w:w="1374"/>
        <w:gridCol w:w="1374"/>
      </w:tblGrid>
      <w:tr w:rsidR="00EB573F" w:rsidRPr="00EB573F" w14:paraId="3657A26B" w14:textId="77777777" w:rsidTr="003A75A5">
        <w:tc>
          <w:tcPr>
            <w:tcW w:w="1560" w:type="dxa"/>
            <w:tcBorders>
              <w:top w:val="single" w:sz="6" w:space="0" w:color="auto"/>
              <w:bottom w:val="single" w:sz="6" w:space="0" w:color="auto"/>
            </w:tcBorders>
          </w:tcPr>
          <w:p w14:paraId="35F822CF"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Variable</w:t>
            </w:r>
          </w:p>
        </w:tc>
        <w:tc>
          <w:tcPr>
            <w:tcW w:w="1252" w:type="dxa"/>
            <w:tcBorders>
              <w:top w:val="single" w:sz="6" w:space="0" w:color="auto"/>
              <w:bottom w:val="single" w:sz="6" w:space="0" w:color="auto"/>
            </w:tcBorders>
          </w:tcPr>
          <w:p w14:paraId="0B5C427C"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k</w:t>
            </w:r>
          </w:p>
        </w:tc>
        <w:tc>
          <w:tcPr>
            <w:tcW w:w="1374" w:type="dxa"/>
            <w:tcBorders>
              <w:top w:val="single" w:sz="6" w:space="0" w:color="auto"/>
              <w:bottom w:val="single" w:sz="6" w:space="0" w:color="auto"/>
            </w:tcBorders>
          </w:tcPr>
          <w:p w14:paraId="6D6F3602"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Fail-safe N</w:t>
            </w:r>
          </w:p>
        </w:tc>
        <w:tc>
          <w:tcPr>
            <w:tcW w:w="1374" w:type="dxa"/>
            <w:tcBorders>
              <w:top w:val="single" w:sz="6" w:space="0" w:color="auto"/>
              <w:bottom w:val="single" w:sz="6" w:space="0" w:color="auto"/>
            </w:tcBorders>
          </w:tcPr>
          <w:p w14:paraId="5E77D5F3"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Kendall's p</w:t>
            </w:r>
          </w:p>
        </w:tc>
      </w:tr>
      <w:tr w:rsidR="00EB573F" w:rsidRPr="00EB573F" w14:paraId="33C47126" w14:textId="77777777" w:rsidTr="003A75A5">
        <w:tc>
          <w:tcPr>
            <w:tcW w:w="1560" w:type="dxa"/>
            <w:tcBorders>
              <w:top w:val="single" w:sz="6" w:space="0" w:color="auto"/>
            </w:tcBorders>
          </w:tcPr>
          <w:p w14:paraId="5AFEC63A" w14:textId="77777777" w:rsidR="005B3587" w:rsidRPr="00EB573F" w:rsidRDefault="005B3587" w:rsidP="005B3587">
            <w:pPr>
              <w:widowControl/>
              <w:rPr>
                <w:rFonts w:ascii="Arial" w:hAnsi="Arial" w:cs="Arial"/>
              </w:rPr>
            </w:pPr>
            <w:r w:rsidRPr="00EB573F">
              <w:rPr>
                <w:rFonts w:ascii="Arial" w:hAnsi="Arial" w:cs="Arial"/>
                <w:szCs w:val="22"/>
              </w:rPr>
              <w:t>yield</w:t>
            </w:r>
          </w:p>
        </w:tc>
        <w:tc>
          <w:tcPr>
            <w:tcW w:w="1252" w:type="dxa"/>
            <w:tcBorders>
              <w:top w:val="single" w:sz="6" w:space="0" w:color="auto"/>
            </w:tcBorders>
          </w:tcPr>
          <w:p w14:paraId="7B07735D"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71</w:t>
            </w:r>
          </w:p>
        </w:tc>
        <w:tc>
          <w:tcPr>
            <w:tcW w:w="1374" w:type="dxa"/>
            <w:tcBorders>
              <w:top w:val="single" w:sz="6" w:space="0" w:color="auto"/>
            </w:tcBorders>
          </w:tcPr>
          <w:p w14:paraId="67E19DE2"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124</w:t>
            </w:r>
          </w:p>
        </w:tc>
        <w:tc>
          <w:tcPr>
            <w:tcW w:w="1374" w:type="dxa"/>
            <w:tcBorders>
              <w:top w:val="single" w:sz="6" w:space="0" w:color="auto"/>
            </w:tcBorders>
          </w:tcPr>
          <w:p w14:paraId="5572E4E8"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0.3872</w:t>
            </w:r>
          </w:p>
        </w:tc>
      </w:tr>
      <w:tr w:rsidR="00EB573F" w:rsidRPr="00EB573F" w14:paraId="50E8F9EB" w14:textId="77777777" w:rsidTr="003A75A5">
        <w:tc>
          <w:tcPr>
            <w:tcW w:w="1560" w:type="dxa"/>
          </w:tcPr>
          <w:p w14:paraId="1235829E"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Shannon</w:t>
            </w:r>
          </w:p>
        </w:tc>
        <w:tc>
          <w:tcPr>
            <w:tcW w:w="1252" w:type="dxa"/>
          </w:tcPr>
          <w:p w14:paraId="29E0A9A3"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212</w:t>
            </w:r>
          </w:p>
        </w:tc>
        <w:tc>
          <w:tcPr>
            <w:tcW w:w="1374" w:type="dxa"/>
          </w:tcPr>
          <w:p w14:paraId="2AD89B92"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40283</w:t>
            </w:r>
          </w:p>
        </w:tc>
        <w:tc>
          <w:tcPr>
            <w:tcW w:w="1374" w:type="dxa"/>
          </w:tcPr>
          <w:p w14:paraId="52D50335" w14:textId="77777777" w:rsidR="005B3587" w:rsidRPr="00EB573F" w:rsidRDefault="005B3587" w:rsidP="005B3587">
            <w:pPr>
              <w:ind w:left="360" w:hanging="360"/>
              <w:rPr>
                <w:rFonts w:ascii="Arial" w:hAnsi="Arial" w:cs="Arial"/>
                <w:sz w:val="21"/>
                <w:szCs w:val="22"/>
              </w:rPr>
            </w:pPr>
          </w:p>
        </w:tc>
      </w:tr>
      <w:tr w:rsidR="00EB573F" w:rsidRPr="00EB573F" w14:paraId="7E5BC149" w14:textId="77777777" w:rsidTr="003A75A5">
        <w:tc>
          <w:tcPr>
            <w:tcW w:w="1560" w:type="dxa"/>
          </w:tcPr>
          <w:p w14:paraId="14C89B45"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Chao1</w:t>
            </w:r>
          </w:p>
        </w:tc>
        <w:tc>
          <w:tcPr>
            <w:tcW w:w="1252" w:type="dxa"/>
          </w:tcPr>
          <w:p w14:paraId="6EF952F2"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102</w:t>
            </w:r>
          </w:p>
        </w:tc>
        <w:tc>
          <w:tcPr>
            <w:tcW w:w="1374" w:type="dxa"/>
          </w:tcPr>
          <w:p w14:paraId="6DF0068C"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3592</w:t>
            </w:r>
          </w:p>
        </w:tc>
        <w:tc>
          <w:tcPr>
            <w:tcW w:w="1374" w:type="dxa"/>
          </w:tcPr>
          <w:p w14:paraId="2C3813C9" w14:textId="77777777" w:rsidR="005B3587" w:rsidRPr="00EB573F" w:rsidRDefault="005B3587" w:rsidP="005B3587">
            <w:pPr>
              <w:ind w:left="360" w:hanging="360"/>
              <w:rPr>
                <w:rFonts w:ascii="Arial" w:hAnsi="Arial" w:cs="Arial"/>
                <w:sz w:val="21"/>
                <w:szCs w:val="22"/>
              </w:rPr>
            </w:pPr>
          </w:p>
        </w:tc>
      </w:tr>
      <w:tr w:rsidR="00EB573F" w:rsidRPr="00EB573F" w14:paraId="77FB81FE" w14:textId="77777777" w:rsidTr="003A75A5">
        <w:tc>
          <w:tcPr>
            <w:tcW w:w="1560" w:type="dxa"/>
          </w:tcPr>
          <w:p w14:paraId="2113015C"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Richness</w:t>
            </w:r>
          </w:p>
        </w:tc>
        <w:tc>
          <w:tcPr>
            <w:tcW w:w="1252" w:type="dxa"/>
          </w:tcPr>
          <w:p w14:paraId="7127F95D"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55</w:t>
            </w:r>
          </w:p>
        </w:tc>
        <w:tc>
          <w:tcPr>
            <w:tcW w:w="1374" w:type="dxa"/>
          </w:tcPr>
          <w:p w14:paraId="259667E9"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841</w:t>
            </w:r>
          </w:p>
        </w:tc>
        <w:tc>
          <w:tcPr>
            <w:tcW w:w="1374" w:type="dxa"/>
          </w:tcPr>
          <w:p w14:paraId="161D2AB1" w14:textId="77777777" w:rsidR="005B3587" w:rsidRPr="00EB573F" w:rsidRDefault="005B3587" w:rsidP="005B3587">
            <w:pPr>
              <w:ind w:left="360" w:hanging="360"/>
              <w:rPr>
                <w:rFonts w:ascii="Arial" w:hAnsi="Arial" w:cs="Arial"/>
                <w:sz w:val="21"/>
                <w:szCs w:val="22"/>
              </w:rPr>
            </w:pPr>
          </w:p>
        </w:tc>
      </w:tr>
      <w:tr w:rsidR="00EB573F" w:rsidRPr="00EB573F" w14:paraId="1605C5F4" w14:textId="77777777" w:rsidTr="003A75A5">
        <w:tc>
          <w:tcPr>
            <w:tcW w:w="1560" w:type="dxa"/>
            <w:tcBorders>
              <w:bottom w:val="single" w:sz="6" w:space="0" w:color="auto"/>
            </w:tcBorders>
          </w:tcPr>
          <w:p w14:paraId="06B6E83C"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Structure</w:t>
            </w:r>
          </w:p>
          <w:p w14:paraId="31F7FC1F" w14:textId="14AE806F" w:rsidR="005B3587" w:rsidRPr="00EB573F" w:rsidRDefault="00A82440" w:rsidP="005B3587">
            <w:pPr>
              <w:ind w:left="360" w:hanging="360"/>
              <w:rPr>
                <w:rFonts w:ascii="Arial" w:hAnsi="Arial" w:cs="Arial"/>
                <w:sz w:val="21"/>
                <w:szCs w:val="22"/>
              </w:rPr>
            </w:pPr>
            <w:r w:rsidRPr="00EB573F">
              <w:rPr>
                <w:rFonts w:ascii="Arial" w:hAnsi="Arial" w:cs="Arial"/>
                <w:sz w:val="21"/>
                <w:szCs w:val="22"/>
              </w:rPr>
              <w:t>β</w:t>
            </w:r>
            <w:r w:rsidRPr="00EB573F">
              <w:rPr>
                <w:rFonts w:ascii="Arial" w:hAnsi="Arial" w:cs="Arial" w:hint="eastAsia"/>
                <w:sz w:val="21"/>
                <w:szCs w:val="22"/>
              </w:rPr>
              <w:t>-</w:t>
            </w:r>
            <w:r w:rsidR="005B3587" w:rsidRPr="00EB573F">
              <w:rPr>
                <w:rFonts w:ascii="Arial" w:hAnsi="Arial" w:cs="Arial"/>
                <w:sz w:val="21"/>
                <w:szCs w:val="22"/>
              </w:rPr>
              <w:t>Diversity</w:t>
            </w:r>
          </w:p>
        </w:tc>
        <w:tc>
          <w:tcPr>
            <w:tcW w:w="1252" w:type="dxa"/>
            <w:tcBorders>
              <w:bottom w:val="single" w:sz="6" w:space="0" w:color="auto"/>
            </w:tcBorders>
          </w:tcPr>
          <w:p w14:paraId="118FFF31"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177</w:t>
            </w:r>
          </w:p>
          <w:p w14:paraId="5C3DAAAE"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177</w:t>
            </w:r>
          </w:p>
        </w:tc>
        <w:tc>
          <w:tcPr>
            <w:tcW w:w="1374" w:type="dxa"/>
            <w:tcBorders>
              <w:bottom w:val="single" w:sz="6" w:space="0" w:color="auto"/>
            </w:tcBorders>
          </w:tcPr>
          <w:p w14:paraId="44C9B1AC"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155125</w:t>
            </w:r>
          </w:p>
          <w:p w14:paraId="08B1F2DF" w14:textId="77777777" w:rsidR="005B3587" w:rsidRPr="00EB573F" w:rsidRDefault="005B3587" w:rsidP="005B3587">
            <w:pPr>
              <w:ind w:left="360" w:hanging="360"/>
              <w:rPr>
                <w:rFonts w:ascii="Arial" w:hAnsi="Arial" w:cs="Arial"/>
                <w:sz w:val="21"/>
                <w:szCs w:val="22"/>
              </w:rPr>
            </w:pPr>
            <w:r w:rsidRPr="00EB573F">
              <w:rPr>
                <w:rFonts w:ascii="Arial" w:hAnsi="Arial" w:cs="Arial"/>
                <w:sz w:val="21"/>
                <w:szCs w:val="22"/>
              </w:rPr>
              <w:t>1075</w:t>
            </w:r>
          </w:p>
        </w:tc>
        <w:tc>
          <w:tcPr>
            <w:tcW w:w="1374" w:type="dxa"/>
            <w:tcBorders>
              <w:bottom w:val="single" w:sz="6" w:space="0" w:color="auto"/>
            </w:tcBorders>
          </w:tcPr>
          <w:p w14:paraId="2DBF1141" w14:textId="77777777" w:rsidR="005B3587" w:rsidRPr="00EB573F" w:rsidRDefault="005B3587" w:rsidP="005B3587">
            <w:pPr>
              <w:ind w:left="360" w:hanging="360"/>
              <w:rPr>
                <w:rFonts w:ascii="Arial" w:hAnsi="Arial" w:cs="Arial"/>
                <w:sz w:val="21"/>
                <w:szCs w:val="22"/>
              </w:rPr>
            </w:pPr>
          </w:p>
        </w:tc>
      </w:tr>
    </w:tbl>
    <w:p w14:paraId="1FAC3C04" w14:textId="77777777" w:rsidR="005B3587" w:rsidRPr="00EB573F" w:rsidRDefault="005B3587" w:rsidP="00FD64FD">
      <w:pPr>
        <w:ind w:left="360" w:hanging="360"/>
        <w:rPr>
          <w:rFonts w:ascii="Arial" w:hAnsi="Arial" w:cs="Arial"/>
        </w:rPr>
      </w:pPr>
    </w:p>
    <w:p w14:paraId="372CA216" w14:textId="77777777" w:rsidR="005B3587" w:rsidRPr="00EB573F" w:rsidRDefault="005B3587" w:rsidP="00FD64FD">
      <w:pPr>
        <w:ind w:left="360" w:hanging="360"/>
        <w:rPr>
          <w:rFonts w:ascii="Arial" w:hAnsi="Arial" w:cs="Arial"/>
        </w:rPr>
      </w:pPr>
    </w:p>
    <w:p w14:paraId="025F7029" w14:textId="77777777" w:rsidR="005B3587" w:rsidRPr="00EB573F" w:rsidRDefault="005B3587" w:rsidP="00FD64FD">
      <w:pPr>
        <w:ind w:left="360" w:hanging="360"/>
        <w:rPr>
          <w:rFonts w:ascii="Arial" w:hAnsi="Arial" w:cs="Arial"/>
        </w:rPr>
      </w:pPr>
    </w:p>
    <w:p w14:paraId="2020F07F" w14:textId="77777777" w:rsidR="005B3587" w:rsidRPr="00EB573F" w:rsidRDefault="005B3587" w:rsidP="00FD64FD">
      <w:pPr>
        <w:ind w:left="360" w:hanging="360"/>
        <w:rPr>
          <w:rFonts w:ascii="Arial" w:hAnsi="Arial" w:cs="Arial"/>
        </w:rPr>
      </w:pPr>
    </w:p>
    <w:p w14:paraId="4B6D5EAD" w14:textId="77777777" w:rsidR="005B3587" w:rsidRPr="00EB573F" w:rsidRDefault="005B3587" w:rsidP="00FD64FD">
      <w:pPr>
        <w:ind w:left="360" w:hanging="360"/>
        <w:rPr>
          <w:rFonts w:ascii="Arial" w:hAnsi="Arial" w:cs="Arial"/>
        </w:rPr>
      </w:pPr>
    </w:p>
    <w:p w14:paraId="50AFA716" w14:textId="77777777" w:rsidR="005B3587" w:rsidRPr="00EB573F" w:rsidRDefault="005B3587" w:rsidP="00FD64FD">
      <w:pPr>
        <w:ind w:left="360" w:hanging="360"/>
        <w:rPr>
          <w:rFonts w:ascii="Arial" w:hAnsi="Arial" w:cs="Arial"/>
        </w:rPr>
      </w:pPr>
    </w:p>
    <w:p w14:paraId="779AA317" w14:textId="77777777" w:rsidR="005B3587" w:rsidRPr="00EB573F" w:rsidRDefault="005B3587" w:rsidP="00FD64FD">
      <w:pPr>
        <w:ind w:left="360" w:hanging="360"/>
        <w:rPr>
          <w:rFonts w:ascii="Arial" w:hAnsi="Arial" w:cs="Arial"/>
        </w:rPr>
      </w:pPr>
    </w:p>
    <w:p w14:paraId="0F2AB752" w14:textId="77777777" w:rsidR="005B3587" w:rsidRPr="00EB573F" w:rsidRDefault="005B3587" w:rsidP="00FD64FD">
      <w:pPr>
        <w:ind w:left="360" w:hanging="360"/>
        <w:rPr>
          <w:rFonts w:ascii="Arial" w:hAnsi="Arial" w:cs="Arial"/>
        </w:rPr>
      </w:pPr>
    </w:p>
    <w:p w14:paraId="191152F9" w14:textId="77777777" w:rsidR="00F57A53" w:rsidRPr="00EB573F" w:rsidRDefault="00F57A53">
      <w:pPr>
        <w:widowControl/>
        <w:jc w:val="left"/>
        <w:rPr>
          <w:rFonts w:ascii="Arial" w:hAnsi="Arial" w:cs="Arial"/>
        </w:rPr>
      </w:pPr>
      <w:r w:rsidRPr="00EB573F">
        <w:rPr>
          <w:rFonts w:ascii="Arial" w:hAnsi="Arial" w:cs="Arial"/>
        </w:rPr>
        <w:br w:type="page"/>
      </w:r>
    </w:p>
    <w:p w14:paraId="2709A717" w14:textId="517237EA" w:rsidR="005B3587" w:rsidRPr="00EB573F" w:rsidRDefault="0058688C" w:rsidP="00CC539E">
      <w:pPr>
        <w:rPr>
          <w:rFonts w:ascii="Arial" w:hAnsi="Arial" w:cs="Arial"/>
        </w:rPr>
      </w:pPr>
      <w:r w:rsidRPr="00EB573F">
        <w:rPr>
          <w:rFonts w:ascii="Arial" w:hAnsi="Arial" w:cs="Arial"/>
        </w:rPr>
        <w:lastRenderedPageBreak/>
        <w:t>Table S2</w:t>
      </w:r>
      <w:r w:rsidR="00F57A53" w:rsidRPr="00EB573F">
        <w:rPr>
          <w:rFonts w:ascii="Arial" w:hAnsi="Arial" w:cs="Arial" w:hint="eastAsia"/>
        </w:rPr>
        <w:t xml:space="preserve"> </w:t>
      </w:r>
      <w:r w:rsidR="00CC613A" w:rsidRPr="00EB573F">
        <w:rPr>
          <w:rFonts w:ascii="Arial" w:hAnsi="Arial" w:cs="Arial"/>
        </w:rPr>
        <w:t>Model selection for correlation analysis between microbial diversity index and yield. AIC means Akaike information criterion, BIC means Bayesian information criterion.</w:t>
      </w:r>
    </w:p>
    <w:tbl>
      <w:tblPr>
        <w:tblStyle w:val="TableGrid"/>
        <w:tblpPr w:leftFromText="180" w:rightFromText="180" w:vertAnchor="text" w:horzAnchor="margin" w:tblpXSpec="center" w:tblpY="81"/>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52"/>
        <w:gridCol w:w="1374"/>
        <w:gridCol w:w="1374"/>
        <w:gridCol w:w="1372"/>
        <w:gridCol w:w="1374"/>
      </w:tblGrid>
      <w:tr w:rsidR="00EB573F" w:rsidRPr="00EB573F" w14:paraId="1BC2E990" w14:textId="77777777" w:rsidTr="003A75A5">
        <w:tc>
          <w:tcPr>
            <w:tcW w:w="1560" w:type="dxa"/>
            <w:tcBorders>
              <w:top w:val="single" w:sz="6" w:space="0" w:color="auto"/>
              <w:bottom w:val="single" w:sz="6" w:space="0" w:color="auto"/>
            </w:tcBorders>
          </w:tcPr>
          <w:p w14:paraId="244CD00C" w14:textId="77777777" w:rsidR="00F57A53" w:rsidRPr="00EB573F" w:rsidRDefault="00F57A53" w:rsidP="00F57A53">
            <w:pPr>
              <w:rPr>
                <w:rFonts w:ascii="Arial" w:hAnsi="Arial" w:cs="Arial"/>
              </w:rPr>
            </w:pPr>
            <w:r w:rsidRPr="00EB573F">
              <w:rPr>
                <w:rFonts w:ascii="Arial" w:hAnsi="Arial" w:cs="Arial"/>
              </w:rPr>
              <w:t>Predictor</w:t>
            </w:r>
          </w:p>
        </w:tc>
        <w:tc>
          <w:tcPr>
            <w:tcW w:w="1252" w:type="dxa"/>
            <w:tcBorders>
              <w:top w:val="single" w:sz="6" w:space="0" w:color="auto"/>
              <w:bottom w:val="single" w:sz="6" w:space="0" w:color="auto"/>
            </w:tcBorders>
          </w:tcPr>
          <w:p w14:paraId="31D621D2" w14:textId="77777777" w:rsidR="00F57A53" w:rsidRPr="00EB573F" w:rsidRDefault="00F57A53" w:rsidP="00F57A53">
            <w:pPr>
              <w:rPr>
                <w:rFonts w:ascii="Arial" w:hAnsi="Arial" w:cs="Arial"/>
              </w:rPr>
            </w:pPr>
            <w:r w:rsidRPr="00EB573F">
              <w:rPr>
                <w:rFonts w:ascii="Arial" w:hAnsi="Arial" w:cs="Arial"/>
              </w:rPr>
              <w:t>Best-fit Model</w:t>
            </w:r>
          </w:p>
        </w:tc>
        <w:tc>
          <w:tcPr>
            <w:tcW w:w="1374" w:type="dxa"/>
            <w:tcBorders>
              <w:top w:val="single" w:sz="6" w:space="0" w:color="auto"/>
              <w:bottom w:val="single" w:sz="6" w:space="0" w:color="auto"/>
            </w:tcBorders>
          </w:tcPr>
          <w:p w14:paraId="7EDC375F" w14:textId="77777777" w:rsidR="00F57A53" w:rsidRPr="00EB573F" w:rsidRDefault="00F57A53" w:rsidP="00F57A53">
            <w:pPr>
              <w:rPr>
                <w:rFonts w:ascii="Arial" w:hAnsi="Arial" w:cs="Arial"/>
              </w:rPr>
            </w:pPr>
            <w:r w:rsidRPr="00EB573F">
              <w:rPr>
                <w:rFonts w:ascii="Arial" w:hAnsi="Arial" w:cs="Arial"/>
              </w:rPr>
              <w:t>AIC</w:t>
            </w:r>
          </w:p>
        </w:tc>
        <w:tc>
          <w:tcPr>
            <w:tcW w:w="1374" w:type="dxa"/>
            <w:tcBorders>
              <w:top w:val="single" w:sz="6" w:space="0" w:color="auto"/>
              <w:bottom w:val="single" w:sz="6" w:space="0" w:color="auto"/>
            </w:tcBorders>
          </w:tcPr>
          <w:p w14:paraId="61453FA8" w14:textId="77777777" w:rsidR="00F57A53" w:rsidRPr="00EB573F" w:rsidRDefault="00F57A53" w:rsidP="00F57A53">
            <w:pPr>
              <w:rPr>
                <w:rFonts w:ascii="Arial" w:hAnsi="Arial" w:cs="Arial"/>
              </w:rPr>
            </w:pPr>
            <w:r w:rsidRPr="00EB573F">
              <w:rPr>
                <w:rFonts w:ascii="Arial" w:hAnsi="Arial" w:cs="Arial"/>
              </w:rPr>
              <w:t>BIC</w:t>
            </w:r>
          </w:p>
        </w:tc>
        <w:tc>
          <w:tcPr>
            <w:tcW w:w="1372" w:type="dxa"/>
            <w:tcBorders>
              <w:top w:val="single" w:sz="6" w:space="0" w:color="auto"/>
              <w:bottom w:val="single" w:sz="6" w:space="0" w:color="auto"/>
            </w:tcBorders>
          </w:tcPr>
          <w:p w14:paraId="38A7EB85" w14:textId="77777777" w:rsidR="00F57A53" w:rsidRPr="00EB573F" w:rsidRDefault="00F57A53" w:rsidP="00F57A53">
            <w:pPr>
              <w:rPr>
                <w:rFonts w:ascii="Arial" w:hAnsi="Arial" w:cs="Arial"/>
              </w:rPr>
            </w:pPr>
            <w:r w:rsidRPr="00EB573F">
              <w:rPr>
                <w:rFonts w:ascii="Arial" w:hAnsi="Arial" w:cs="Arial"/>
              </w:rPr>
              <w:t>R</w:t>
            </w:r>
            <w:r w:rsidRPr="00EB573F">
              <w:rPr>
                <w:rFonts w:ascii="Arial" w:hAnsi="Arial" w:cs="Arial"/>
                <w:vertAlign w:val="superscript"/>
              </w:rPr>
              <w:t>2</w:t>
            </w:r>
            <w:r w:rsidRPr="00EB573F">
              <w:rPr>
                <w:rFonts w:ascii="Arial" w:hAnsi="Arial" w:cs="Arial"/>
              </w:rPr>
              <w:t>adj</w:t>
            </w:r>
          </w:p>
        </w:tc>
        <w:tc>
          <w:tcPr>
            <w:tcW w:w="1374" w:type="dxa"/>
            <w:tcBorders>
              <w:top w:val="single" w:sz="6" w:space="0" w:color="auto"/>
              <w:bottom w:val="single" w:sz="6" w:space="0" w:color="auto"/>
            </w:tcBorders>
          </w:tcPr>
          <w:p w14:paraId="1D031ED7" w14:textId="77777777" w:rsidR="00F57A53" w:rsidRPr="00EB573F" w:rsidRDefault="00F57A53" w:rsidP="00F57A53">
            <w:pPr>
              <w:rPr>
                <w:rFonts w:ascii="Arial" w:hAnsi="Arial" w:cs="Arial"/>
              </w:rPr>
            </w:pPr>
            <w:r w:rsidRPr="00EB573F">
              <w:rPr>
                <w:rFonts w:ascii="Arial" w:hAnsi="Arial" w:cs="Arial"/>
              </w:rPr>
              <w:t>p-</w:t>
            </w:r>
            <w:proofErr w:type="spellStart"/>
            <w:r w:rsidRPr="00EB573F">
              <w:rPr>
                <w:rFonts w:ascii="Arial" w:hAnsi="Arial" w:cs="Arial"/>
              </w:rPr>
              <w:t>val</w:t>
            </w:r>
            <w:proofErr w:type="spellEnd"/>
          </w:p>
        </w:tc>
      </w:tr>
      <w:tr w:rsidR="00EB573F" w:rsidRPr="00EB573F" w14:paraId="28F9CAC9" w14:textId="77777777" w:rsidTr="003A75A5">
        <w:tc>
          <w:tcPr>
            <w:tcW w:w="1560" w:type="dxa"/>
            <w:tcBorders>
              <w:top w:val="single" w:sz="6" w:space="0" w:color="auto"/>
            </w:tcBorders>
          </w:tcPr>
          <w:p w14:paraId="1F86E96B" w14:textId="77777777" w:rsidR="00F57A53" w:rsidRPr="00EB573F" w:rsidRDefault="00F57A53" w:rsidP="00F57A53">
            <w:pPr>
              <w:rPr>
                <w:rFonts w:ascii="Arial" w:hAnsi="Arial" w:cs="Arial"/>
              </w:rPr>
            </w:pPr>
            <w:r w:rsidRPr="00EB573F">
              <w:rPr>
                <w:rFonts w:ascii="Arial" w:hAnsi="Arial" w:cs="Arial"/>
              </w:rPr>
              <w:t>Richness</w:t>
            </w:r>
          </w:p>
        </w:tc>
        <w:tc>
          <w:tcPr>
            <w:tcW w:w="1252" w:type="dxa"/>
            <w:tcBorders>
              <w:top w:val="single" w:sz="6" w:space="0" w:color="auto"/>
            </w:tcBorders>
          </w:tcPr>
          <w:p w14:paraId="15B578E1" w14:textId="77777777" w:rsidR="00F57A53" w:rsidRPr="00EB573F" w:rsidRDefault="00F57A53" w:rsidP="00F57A53">
            <w:pPr>
              <w:rPr>
                <w:rFonts w:ascii="Arial" w:hAnsi="Arial" w:cs="Arial"/>
              </w:rPr>
            </w:pPr>
            <w:r w:rsidRPr="00EB573F">
              <w:rPr>
                <w:rFonts w:ascii="Arial" w:hAnsi="Arial" w:cs="Arial"/>
              </w:rPr>
              <w:t>Quadratic</w:t>
            </w:r>
          </w:p>
        </w:tc>
        <w:tc>
          <w:tcPr>
            <w:tcW w:w="1374" w:type="dxa"/>
            <w:tcBorders>
              <w:top w:val="single" w:sz="6" w:space="0" w:color="auto"/>
            </w:tcBorders>
          </w:tcPr>
          <w:p w14:paraId="6DEAFC65" w14:textId="77777777" w:rsidR="00F57A53" w:rsidRPr="00EB573F" w:rsidRDefault="00F57A53" w:rsidP="00F57A53">
            <w:pPr>
              <w:rPr>
                <w:rFonts w:ascii="Arial" w:hAnsi="Arial" w:cs="Arial"/>
              </w:rPr>
            </w:pPr>
            <w:r w:rsidRPr="00EB573F">
              <w:rPr>
                <w:rFonts w:ascii="Arial" w:hAnsi="Arial" w:cs="Arial"/>
              </w:rPr>
              <w:t>-30.854</w:t>
            </w:r>
          </w:p>
        </w:tc>
        <w:tc>
          <w:tcPr>
            <w:tcW w:w="1374" w:type="dxa"/>
            <w:tcBorders>
              <w:top w:val="single" w:sz="6" w:space="0" w:color="auto"/>
            </w:tcBorders>
          </w:tcPr>
          <w:p w14:paraId="6AE1926B" w14:textId="77777777" w:rsidR="00F57A53" w:rsidRPr="00EB573F" w:rsidRDefault="00F57A53" w:rsidP="00F57A53">
            <w:pPr>
              <w:rPr>
                <w:rFonts w:ascii="Arial" w:hAnsi="Arial" w:cs="Arial"/>
              </w:rPr>
            </w:pPr>
            <w:r w:rsidRPr="00EB573F">
              <w:rPr>
                <w:rFonts w:ascii="Arial" w:hAnsi="Arial" w:cs="Arial"/>
              </w:rPr>
              <w:t>-32.416</w:t>
            </w:r>
          </w:p>
        </w:tc>
        <w:tc>
          <w:tcPr>
            <w:tcW w:w="1372" w:type="dxa"/>
            <w:tcBorders>
              <w:top w:val="single" w:sz="6" w:space="0" w:color="auto"/>
            </w:tcBorders>
          </w:tcPr>
          <w:p w14:paraId="6ABB0A14" w14:textId="77777777" w:rsidR="00F57A53" w:rsidRPr="00EB573F" w:rsidRDefault="00F57A53" w:rsidP="00F57A53">
            <w:pPr>
              <w:rPr>
                <w:rFonts w:ascii="Arial" w:hAnsi="Arial" w:cs="Arial"/>
              </w:rPr>
            </w:pPr>
            <w:r w:rsidRPr="00EB573F">
              <w:rPr>
                <w:rFonts w:ascii="Arial" w:hAnsi="Arial" w:cs="Arial"/>
              </w:rPr>
              <w:t>0.998</w:t>
            </w:r>
          </w:p>
        </w:tc>
        <w:tc>
          <w:tcPr>
            <w:tcW w:w="1374" w:type="dxa"/>
            <w:tcBorders>
              <w:top w:val="single" w:sz="6" w:space="0" w:color="auto"/>
            </w:tcBorders>
          </w:tcPr>
          <w:p w14:paraId="247EA12C" w14:textId="77777777" w:rsidR="00F57A53" w:rsidRPr="00EB573F" w:rsidRDefault="00F57A53" w:rsidP="00F57A53">
            <w:pPr>
              <w:rPr>
                <w:rFonts w:ascii="Arial" w:hAnsi="Arial" w:cs="Arial"/>
              </w:rPr>
            </w:pPr>
            <w:r w:rsidRPr="00EB573F">
              <w:rPr>
                <w:rFonts w:ascii="Arial" w:hAnsi="Arial" w:cs="Arial"/>
              </w:rPr>
              <w:t>&lt;0.001</w:t>
            </w:r>
          </w:p>
        </w:tc>
      </w:tr>
      <w:tr w:rsidR="00EB573F" w:rsidRPr="00EB573F" w14:paraId="5FBCCD7B" w14:textId="77777777" w:rsidTr="003A75A5">
        <w:tc>
          <w:tcPr>
            <w:tcW w:w="1560" w:type="dxa"/>
          </w:tcPr>
          <w:p w14:paraId="11E54488" w14:textId="77777777" w:rsidR="00F57A53" w:rsidRPr="00EB573F" w:rsidRDefault="00F57A53" w:rsidP="00F57A53">
            <w:pPr>
              <w:rPr>
                <w:rFonts w:ascii="Arial" w:hAnsi="Arial" w:cs="Arial"/>
              </w:rPr>
            </w:pPr>
            <w:r w:rsidRPr="00EB573F">
              <w:rPr>
                <w:rFonts w:ascii="Arial" w:hAnsi="Arial" w:cs="Arial"/>
              </w:rPr>
              <w:t>Shannon</w:t>
            </w:r>
          </w:p>
        </w:tc>
        <w:tc>
          <w:tcPr>
            <w:tcW w:w="1252" w:type="dxa"/>
          </w:tcPr>
          <w:p w14:paraId="2382E223" w14:textId="77777777" w:rsidR="00F57A53" w:rsidRPr="00EB573F" w:rsidRDefault="00F57A53" w:rsidP="00F57A53">
            <w:pPr>
              <w:rPr>
                <w:rFonts w:ascii="Arial" w:hAnsi="Arial" w:cs="Arial"/>
              </w:rPr>
            </w:pPr>
            <w:r w:rsidRPr="00EB573F">
              <w:rPr>
                <w:rFonts w:ascii="Arial" w:hAnsi="Arial" w:cs="Arial"/>
              </w:rPr>
              <w:t>Quadratic</w:t>
            </w:r>
          </w:p>
        </w:tc>
        <w:tc>
          <w:tcPr>
            <w:tcW w:w="1374" w:type="dxa"/>
          </w:tcPr>
          <w:p w14:paraId="6F2A0C30" w14:textId="77777777" w:rsidR="00F57A53" w:rsidRPr="00EB573F" w:rsidRDefault="00F57A53" w:rsidP="00F57A53">
            <w:pPr>
              <w:rPr>
                <w:rFonts w:ascii="Arial" w:hAnsi="Arial" w:cs="Arial"/>
              </w:rPr>
            </w:pPr>
            <w:r w:rsidRPr="00EB573F">
              <w:rPr>
                <w:rFonts w:ascii="Arial" w:hAnsi="Arial" w:cs="Arial"/>
              </w:rPr>
              <w:t>38.190</w:t>
            </w:r>
          </w:p>
        </w:tc>
        <w:tc>
          <w:tcPr>
            <w:tcW w:w="1374" w:type="dxa"/>
          </w:tcPr>
          <w:p w14:paraId="3B228579" w14:textId="77777777" w:rsidR="00F57A53" w:rsidRPr="00EB573F" w:rsidRDefault="00F57A53" w:rsidP="00F57A53">
            <w:pPr>
              <w:rPr>
                <w:rFonts w:ascii="Arial" w:hAnsi="Arial" w:cs="Arial"/>
              </w:rPr>
            </w:pPr>
            <w:r w:rsidRPr="00EB573F">
              <w:rPr>
                <w:rFonts w:ascii="Arial" w:hAnsi="Arial" w:cs="Arial"/>
              </w:rPr>
              <w:t>46.071</w:t>
            </w:r>
          </w:p>
        </w:tc>
        <w:tc>
          <w:tcPr>
            <w:tcW w:w="1372" w:type="dxa"/>
          </w:tcPr>
          <w:p w14:paraId="36674C7F" w14:textId="77777777" w:rsidR="00F57A53" w:rsidRPr="00EB573F" w:rsidRDefault="00F57A53" w:rsidP="00F57A53">
            <w:pPr>
              <w:rPr>
                <w:rFonts w:ascii="Arial" w:hAnsi="Arial" w:cs="Arial"/>
              </w:rPr>
            </w:pPr>
            <w:r w:rsidRPr="00EB573F">
              <w:rPr>
                <w:rFonts w:ascii="Arial" w:hAnsi="Arial" w:cs="Arial"/>
              </w:rPr>
              <w:t>0.068</w:t>
            </w:r>
          </w:p>
        </w:tc>
        <w:tc>
          <w:tcPr>
            <w:tcW w:w="1374" w:type="dxa"/>
          </w:tcPr>
          <w:p w14:paraId="33EE804D" w14:textId="77777777" w:rsidR="00F57A53" w:rsidRPr="00EB573F" w:rsidRDefault="00F57A53" w:rsidP="00F57A53">
            <w:pPr>
              <w:rPr>
                <w:rFonts w:ascii="Arial" w:hAnsi="Arial" w:cs="Arial"/>
              </w:rPr>
            </w:pPr>
            <w:r w:rsidRPr="00EB573F">
              <w:rPr>
                <w:rFonts w:ascii="Arial" w:hAnsi="Arial" w:cs="Arial"/>
              </w:rPr>
              <w:t>0.053</w:t>
            </w:r>
          </w:p>
        </w:tc>
      </w:tr>
      <w:tr w:rsidR="00EB573F" w:rsidRPr="00EB573F" w14:paraId="44C60C25" w14:textId="77777777" w:rsidTr="003A75A5">
        <w:tc>
          <w:tcPr>
            <w:tcW w:w="1560" w:type="dxa"/>
          </w:tcPr>
          <w:p w14:paraId="6923DAC5" w14:textId="77777777" w:rsidR="00F57A53" w:rsidRPr="00EB573F" w:rsidRDefault="00F57A53" w:rsidP="00F57A53">
            <w:pPr>
              <w:rPr>
                <w:rFonts w:ascii="Arial" w:hAnsi="Arial" w:cs="Arial"/>
              </w:rPr>
            </w:pPr>
            <w:r w:rsidRPr="00EB573F">
              <w:rPr>
                <w:rFonts w:ascii="Arial" w:hAnsi="Arial" w:cs="Arial"/>
              </w:rPr>
              <w:t>Structure</w:t>
            </w:r>
          </w:p>
        </w:tc>
        <w:tc>
          <w:tcPr>
            <w:tcW w:w="1252" w:type="dxa"/>
          </w:tcPr>
          <w:p w14:paraId="1F8CB7C5" w14:textId="77777777" w:rsidR="00F57A53" w:rsidRPr="00EB573F" w:rsidRDefault="00F57A53" w:rsidP="00F57A53">
            <w:pPr>
              <w:rPr>
                <w:rFonts w:ascii="Arial" w:hAnsi="Arial" w:cs="Arial"/>
              </w:rPr>
            </w:pPr>
            <w:r w:rsidRPr="00EB573F">
              <w:rPr>
                <w:rFonts w:ascii="Arial" w:hAnsi="Arial" w:cs="Arial"/>
              </w:rPr>
              <w:t>Quadratic</w:t>
            </w:r>
          </w:p>
        </w:tc>
        <w:tc>
          <w:tcPr>
            <w:tcW w:w="1374" w:type="dxa"/>
          </w:tcPr>
          <w:p w14:paraId="7472D23C" w14:textId="77777777" w:rsidR="00F57A53" w:rsidRPr="00EB573F" w:rsidRDefault="00F57A53" w:rsidP="00F57A53">
            <w:pPr>
              <w:rPr>
                <w:rFonts w:ascii="Arial" w:hAnsi="Arial" w:cs="Arial"/>
              </w:rPr>
            </w:pPr>
            <w:r w:rsidRPr="00EB573F">
              <w:rPr>
                <w:rFonts w:ascii="Arial" w:hAnsi="Arial" w:cs="Arial"/>
              </w:rPr>
              <w:t>40.780</w:t>
            </w:r>
          </w:p>
        </w:tc>
        <w:tc>
          <w:tcPr>
            <w:tcW w:w="1374" w:type="dxa"/>
          </w:tcPr>
          <w:p w14:paraId="73F8478C" w14:textId="77777777" w:rsidR="00F57A53" w:rsidRPr="00EB573F" w:rsidRDefault="00F57A53" w:rsidP="00F57A53">
            <w:pPr>
              <w:rPr>
                <w:rFonts w:ascii="Arial" w:hAnsi="Arial" w:cs="Arial"/>
              </w:rPr>
            </w:pPr>
            <w:r w:rsidRPr="00EB573F">
              <w:rPr>
                <w:rFonts w:ascii="Arial" w:hAnsi="Arial" w:cs="Arial"/>
              </w:rPr>
              <w:t>46.885</w:t>
            </w:r>
          </w:p>
        </w:tc>
        <w:tc>
          <w:tcPr>
            <w:tcW w:w="1372" w:type="dxa"/>
          </w:tcPr>
          <w:p w14:paraId="16DDBA87" w14:textId="77777777" w:rsidR="00F57A53" w:rsidRPr="00EB573F" w:rsidRDefault="00F57A53" w:rsidP="00F57A53">
            <w:pPr>
              <w:rPr>
                <w:rFonts w:ascii="Arial" w:hAnsi="Arial" w:cs="Arial"/>
              </w:rPr>
            </w:pPr>
            <w:r w:rsidRPr="00EB573F">
              <w:rPr>
                <w:rFonts w:ascii="Arial" w:hAnsi="Arial" w:cs="Arial"/>
              </w:rPr>
              <w:t>0.124</w:t>
            </w:r>
          </w:p>
        </w:tc>
        <w:tc>
          <w:tcPr>
            <w:tcW w:w="1374" w:type="dxa"/>
          </w:tcPr>
          <w:p w14:paraId="53497979" w14:textId="77777777" w:rsidR="00F57A53" w:rsidRPr="00EB573F" w:rsidRDefault="00F57A53" w:rsidP="00F57A53">
            <w:pPr>
              <w:rPr>
                <w:rFonts w:ascii="Arial" w:hAnsi="Arial" w:cs="Arial"/>
              </w:rPr>
            </w:pPr>
            <w:r w:rsidRPr="00EB573F">
              <w:rPr>
                <w:rFonts w:ascii="Arial" w:hAnsi="Arial" w:cs="Arial"/>
              </w:rPr>
              <w:t>0.049</w:t>
            </w:r>
          </w:p>
        </w:tc>
      </w:tr>
      <w:tr w:rsidR="00EB573F" w:rsidRPr="00EB573F" w14:paraId="3819FDC2" w14:textId="77777777" w:rsidTr="003A75A5">
        <w:tc>
          <w:tcPr>
            <w:tcW w:w="1560" w:type="dxa"/>
          </w:tcPr>
          <w:p w14:paraId="7CCCC493" w14:textId="77777777" w:rsidR="00F57A53" w:rsidRPr="00EB573F" w:rsidRDefault="00F57A53" w:rsidP="00F57A53">
            <w:pPr>
              <w:rPr>
                <w:rFonts w:ascii="Arial" w:hAnsi="Arial" w:cs="Arial"/>
              </w:rPr>
            </w:pPr>
            <w:r w:rsidRPr="00EB573F">
              <w:rPr>
                <w:rFonts w:ascii="Arial" w:hAnsi="Arial" w:cs="Arial"/>
              </w:rPr>
              <w:t>Chao1</w:t>
            </w:r>
          </w:p>
        </w:tc>
        <w:tc>
          <w:tcPr>
            <w:tcW w:w="1252" w:type="dxa"/>
          </w:tcPr>
          <w:p w14:paraId="569E3323" w14:textId="77777777" w:rsidR="00F57A53" w:rsidRPr="00EB573F" w:rsidRDefault="00F57A53" w:rsidP="00F57A53">
            <w:pPr>
              <w:rPr>
                <w:rFonts w:ascii="Arial" w:hAnsi="Arial" w:cs="Arial"/>
              </w:rPr>
            </w:pPr>
            <w:r w:rsidRPr="00EB573F">
              <w:rPr>
                <w:rFonts w:ascii="Arial" w:hAnsi="Arial" w:cs="Arial"/>
              </w:rPr>
              <w:t>Linear</w:t>
            </w:r>
          </w:p>
        </w:tc>
        <w:tc>
          <w:tcPr>
            <w:tcW w:w="1374" w:type="dxa"/>
          </w:tcPr>
          <w:p w14:paraId="0E1CA9BF" w14:textId="77777777" w:rsidR="00F57A53" w:rsidRPr="00EB573F" w:rsidRDefault="00F57A53" w:rsidP="00F57A53">
            <w:pPr>
              <w:rPr>
                <w:rFonts w:ascii="Arial" w:hAnsi="Arial" w:cs="Arial"/>
              </w:rPr>
            </w:pPr>
            <w:r w:rsidRPr="00EB573F">
              <w:rPr>
                <w:rFonts w:ascii="Arial" w:hAnsi="Arial" w:cs="Arial"/>
              </w:rPr>
              <w:t>25.970</w:t>
            </w:r>
          </w:p>
        </w:tc>
        <w:tc>
          <w:tcPr>
            <w:tcW w:w="1374" w:type="dxa"/>
          </w:tcPr>
          <w:p w14:paraId="7CA8CAAB" w14:textId="77777777" w:rsidR="00F57A53" w:rsidRPr="00EB573F" w:rsidRDefault="00F57A53" w:rsidP="00F57A53">
            <w:pPr>
              <w:rPr>
                <w:rFonts w:ascii="Arial" w:hAnsi="Arial" w:cs="Arial"/>
              </w:rPr>
            </w:pPr>
            <w:r w:rsidRPr="00EB573F">
              <w:rPr>
                <w:rFonts w:ascii="Arial" w:hAnsi="Arial" w:cs="Arial"/>
              </w:rPr>
              <w:t>29.504</w:t>
            </w:r>
          </w:p>
        </w:tc>
        <w:tc>
          <w:tcPr>
            <w:tcW w:w="1372" w:type="dxa"/>
          </w:tcPr>
          <w:p w14:paraId="7273EA7E" w14:textId="77777777" w:rsidR="00F57A53" w:rsidRPr="00EB573F" w:rsidRDefault="00F57A53" w:rsidP="00F57A53">
            <w:pPr>
              <w:rPr>
                <w:rFonts w:ascii="Arial" w:hAnsi="Arial" w:cs="Arial"/>
              </w:rPr>
            </w:pPr>
            <w:r w:rsidRPr="00EB573F">
              <w:rPr>
                <w:rFonts w:ascii="Arial" w:hAnsi="Arial" w:cs="Arial"/>
              </w:rPr>
              <w:t>0.091</w:t>
            </w:r>
          </w:p>
        </w:tc>
        <w:tc>
          <w:tcPr>
            <w:tcW w:w="1374" w:type="dxa"/>
          </w:tcPr>
          <w:p w14:paraId="63F7E506" w14:textId="77777777" w:rsidR="00F57A53" w:rsidRPr="00EB573F" w:rsidRDefault="00F57A53" w:rsidP="00F57A53">
            <w:pPr>
              <w:rPr>
                <w:rFonts w:ascii="Arial" w:hAnsi="Arial" w:cs="Arial"/>
              </w:rPr>
            </w:pPr>
            <w:r w:rsidRPr="00EB573F">
              <w:rPr>
                <w:rFonts w:ascii="Arial" w:hAnsi="Arial" w:cs="Arial"/>
              </w:rPr>
              <w:t>0.082</w:t>
            </w:r>
          </w:p>
        </w:tc>
      </w:tr>
      <w:tr w:rsidR="00EB573F" w:rsidRPr="00EB573F" w14:paraId="1D5A52BF" w14:textId="77777777" w:rsidTr="003A75A5">
        <w:tc>
          <w:tcPr>
            <w:tcW w:w="1560" w:type="dxa"/>
            <w:tcBorders>
              <w:bottom w:val="single" w:sz="6" w:space="0" w:color="auto"/>
            </w:tcBorders>
          </w:tcPr>
          <w:p w14:paraId="5828C880" w14:textId="78E888AC" w:rsidR="00F57A53" w:rsidRPr="00EB573F" w:rsidRDefault="00A82440" w:rsidP="00F57A53">
            <w:pPr>
              <w:rPr>
                <w:rFonts w:ascii="Arial" w:hAnsi="Arial" w:cs="Arial"/>
              </w:rPr>
            </w:pPr>
            <w:r w:rsidRPr="00EB573F">
              <w:rPr>
                <w:rFonts w:ascii="Arial" w:hAnsi="Arial" w:cs="Arial"/>
              </w:rPr>
              <w:t>β</w:t>
            </w:r>
            <w:r w:rsidRPr="00EB573F">
              <w:rPr>
                <w:rFonts w:ascii="Arial" w:hAnsi="Arial" w:cs="Arial" w:hint="eastAsia"/>
              </w:rPr>
              <w:t>-</w:t>
            </w:r>
            <w:r w:rsidR="00F57A53" w:rsidRPr="00EB573F">
              <w:rPr>
                <w:rFonts w:ascii="Arial" w:hAnsi="Arial" w:cs="Arial"/>
              </w:rPr>
              <w:t>Diversity</w:t>
            </w:r>
          </w:p>
        </w:tc>
        <w:tc>
          <w:tcPr>
            <w:tcW w:w="1252" w:type="dxa"/>
            <w:tcBorders>
              <w:bottom w:val="single" w:sz="6" w:space="0" w:color="auto"/>
            </w:tcBorders>
          </w:tcPr>
          <w:p w14:paraId="2FA0CC37" w14:textId="77777777" w:rsidR="00F57A53" w:rsidRPr="00EB573F" w:rsidRDefault="00F57A53" w:rsidP="00F57A53">
            <w:pPr>
              <w:rPr>
                <w:rFonts w:ascii="Arial" w:hAnsi="Arial" w:cs="Arial"/>
              </w:rPr>
            </w:pPr>
            <w:r w:rsidRPr="00EB573F">
              <w:rPr>
                <w:rFonts w:ascii="Arial" w:hAnsi="Arial" w:cs="Arial"/>
              </w:rPr>
              <w:t>Linear</w:t>
            </w:r>
          </w:p>
        </w:tc>
        <w:tc>
          <w:tcPr>
            <w:tcW w:w="1374" w:type="dxa"/>
            <w:tcBorders>
              <w:bottom w:val="single" w:sz="6" w:space="0" w:color="auto"/>
            </w:tcBorders>
          </w:tcPr>
          <w:p w14:paraId="46C71B2B" w14:textId="77777777" w:rsidR="00F57A53" w:rsidRPr="00EB573F" w:rsidRDefault="00F57A53" w:rsidP="00F57A53">
            <w:pPr>
              <w:rPr>
                <w:rFonts w:ascii="Arial" w:hAnsi="Arial" w:cs="Arial"/>
              </w:rPr>
            </w:pPr>
            <w:r w:rsidRPr="00EB573F">
              <w:rPr>
                <w:rFonts w:ascii="Arial" w:hAnsi="Arial" w:cs="Arial"/>
              </w:rPr>
              <w:t>44.935</w:t>
            </w:r>
          </w:p>
        </w:tc>
        <w:tc>
          <w:tcPr>
            <w:tcW w:w="1374" w:type="dxa"/>
            <w:tcBorders>
              <w:bottom w:val="single" w:sz="6" w:space="0" w:color="auto"/>
            </w:tcBorders>
          </w:tcPr>
          <w:p w14:paraId="5F6A1B82" w14:textId="77777777" w:rsidR="00F57A53" w:rsidRPr="00EB573F" w:rsidRDefault="00F57A53" w:rsidP="00F57A53">
            <w:pPr>
              <w:rPr>
                <w:rFonts w:ascii="Arial" w:hAnsi="Arial" w:cs="Arial"/>
              </w:rPr>
            </w:pPr>
            <w:r w:rsidRPr="00EB573F">
              <w:rPr>
                <w:rFonts w:ascii="Arial" w:hAnsi="Arial" w:cs="Arial"/>
              </w:rPr>
              <w:t>49.514</w:t>
            </w:r>
          </w:p>
        </w:tc>
        <w:tc>
          <w:tcPr>
            <w:tcW w:w="1372" w:type="dxa"/>
            <w:tcBorders>
              <w:bottom w:val="single" w:sz="6" w:space="0" w:color="auto"/>
            </w:tcBorders>
          </w:tcPr>
          <w:p w14:paraId="04AE30BB" w14:textId="77777777" w:rsidR="00F57A53" w:rsidRPr="00EB573F" w:rsidRDefault="00F57A53" w:rsidP="00F57A53">
            <w:pPr>
              <w:rPr>
                <w:rFonts w:ascii="Arial" w:hAnsi="Arial" w:cs="Arial"/>
              </w:rPr>
            </w:pPr>
            <w:r w:rsidRPr="00EB573F">
              <w:rPr>
                <w:rFonts w:ascii="Arial" w:hAnsi="Arial" w:cs="Arial"/>
              </w:rPr>
              <w:t>-0.017</w:t>
            </w:r>
          </w:p>
        </w:tc>
        <w:tc>
          <w:tcPr>
            <w:tcW w:w="1374" w:type="dxa"/>
            <w:tcBorders>
              <w:bottom w:val="single" w:sz="6" w:space="0" w:color="auto"/>
            </w:tcBorders>
          </w:tcPr>
          <w:p w14:paraId="29903BFE" w14:textId="77777777" w:rsidR="00F57A53" w:rsidRPr="00EB573F" w:rsidRDefault="00F57A53" w:rsidP="00F57A53">
            <w:pPr>
              <w:rPr>
                <w:rFonts w:ascii="Arial" w:hAnsi="Arial" w:cs="Arial"/>
              </w:rPr>
            </w:pPr>
            <w:r w:rsidRPr="00EB573F">
              <w:rPr>
                <w:rFonts w:ascii="Arial" w:hAnsi="Arial" w:cs="Arial"/>
              </w:rPr>
              <w:t>0.511</w:t>
            </w:r>
          </w:p>
        </w:tc>
      </w:tr>
    </w:tbl>
    <w:p w14:paraId="09827E88" w14:textId="77777777" w:rsidR="005B3587" w:rsidRPr="00EB573F" w:rsidRDefault="005B3587" w:rsidP="00FD64FD">
      <w:pPr>
        <w:ind w:left="360" w:hanging="360"/>
        <w:rPr>
          <w:rFonts w:ascii="Arial" w:hAnsi="Arial" w:cs="Arial"/>
        </w:rPr>
      </w:pPr>
    </w:p>
    <w:p w14:paraId="2ED12B58" w14:textId="77777777" w:rsidR="005B3587" w:rsidRPr="00EB573F" w:rsidRDefault="005B3587" w:rsidP="00FD64FD">
      <w:pPr>
        <w:ind w:left="360" w:hanging="360"/>
        <w:rPr>
          <w:rFonts w:ascii="Arial" w:hAnsi="Arial" w:cs="Arial"/>
        </w:rPr>
      </w:pPr>
    </w:p>
    <w:p w14:paraId="22BEFE64" w14:textId="77777777" w:rsidR="00F57A53" w:rsidRPr="00EB573F" w:rsidRDefault="00F57A53" w:rsidP="00FD64FD">
      <w:pPr>
        <w:ind w:left="360" w:hanging="360"/>
        <w:rPr>
          <w:rFonts w:ascii="Arial" w:hAnsi="Arial" w:cs="Arial"/>
        </w:rPr>
      </w:pPr>
    </w:p>
    <w:p w14:paraId="5E955024" w14:textId="77777777" w:rsidR="00F57A53" w:rsidRPr="00EB573F" w:rsidRDefault="00F57A53" w:rsidP="00FD64FD">
      <w:pPr>
        <w:ind w:left="360" w:hanging="360"/>
        <w:rPr>
          <w:rFonts w:ascii="Arial" w:hAnsi="Arial" w:cs="Arial"/>
        </w:rPr>
      </w:pPr>
    </w:p>
    <w:p w14:paraId="05D0C4F1" w14:textId="77777777" w:rsidR="00F57A53" w:rsidRPr="00EB573F" w:rsidRDefault="00F57A53" w:rsidP="00FD64FD">
      <w:pPr>
        <w:ind w:left="360" w:hanging="360"/>
        <w:rPr>
          <w:rFonts w:ascii="Arial" w:hAnsi="Arial" w:cs="Arial"/>
        </w:rPr>
      </w:pPr>
    </w:p>
    <w:p w14:paraId="245EF95A" w14:textId="77777777" w:rsidR="00041FE1" w:rsidRPr="00EB573F" w:rsidRDefault="00041FE1" w:rsidP="00FD64FD">
      <w:pPr>
        <w:ind w:left="360" w:hanging="360"/>
        <w:rPr>
          <w:rFonts w:ascii="Arial" w:hAnsi="Arial" w:cs="Arial"/>
        </w:rPr>
      </w:pPr>
    </w:p>
    <w:p w14:paraId="4C875EDA" w14:textId="77777777" w:rsidR="00041FE1" w:rsidRPr="00EB573F" w:rsidRDefault="00041FE1" w:rsidP="00FD64FD">
      <w:pPr>
        <w:ind w:left="360" w:hanging="360"/>
        <w:rPr>
          <w:rFonts w:ascii="Arial" w:hAnsi="Arial" w:cs="Arial"/>
        </w:rPr>
      </w:pPr>
    </w:p>
    <w:p w14:paraId="6466310D" w14:textId="77777777" w:rsidR="00041FE1" w:rsidRPr="00EB573F" w:rsidRDefault="00041FE1" w:rsidP="00FD64FD">
      <w:pPr>
        <w:ind w:left="360" w:hanging="360"/>
        <w:rPr>
          <w:rFonts w:ascii="Arial" w:hAnsi="Arial" w:cs="Arial"/>
        </w:rPr>
      </w:pPr>
    </w:p>
    <w:p w14:paraId="7C5B6E02" w14:textId="77777777" w:rsidR="00041FE1" w:rsidRPr="00EB573F" w:rsidRDefault="00041FE1" w:rsidP="00FD64FD">
      <w:pPr>
        <w:ind w:left="360" w:hanging="360"/>
        <w:rPr>
          <w:rFonts w:ascii="Arial" w:hAnsi="Arial" w:cs="Arial"/>
        </w:rPr>
      </w:pPr>
    </w:p>
    <w:p w14:paraId="1BBFF37E" w14:textId="77777777" w:rsidR="00041FE1" w:rsidRPr="00EB573F" w:rsidRDefault="00041FE1" w:rsidP="00FD64FD">
      <w:pPr>
        <w:ind w:left="360" w:hanging="360"/>
        <w:rPr>
          <w:rFonts w:ascii="Arial" w:hAnsi="Arial" w:cs="Arial"/>
        </w:rPr>
      </w:pPr>
    </w:p>
    <w:p w14:paraId="74EF5C38" w14:textId="77777777" w:rsidR="00041FE1" w:rsidRPr="00EB573F" w:rsidRDefault="00041FE1" w:rsidP="00FD64FD">
      <w:pPr>
        <w:ind w:left="360" w:hanging="360"/>
        <w:rPr>
          <w:rFonts w:ascii="Arial" w:hAnsi="Arial" w:cs="Arial"/>
        </w:rPr>
      </w:pPr>
    </w:p>
    <w:p w14:paraId="468F5F94" w14:textId="77777777" w:rsidR="00041FE1" w:rsidRPr="00EB573F" w:rsidRDefault="00041FE1" w:rsidP="00FD64FD">
      <w:pPr>
        <w:ind w:left="360" w:hanging="360"/>
        <w:rPr>
          <w:rFonts w:ascii="Arial" w:hAnsi="Arial" w:cs="Arial"/>
        </w:rPr>
      </w:pPr>
    </w:p>
    <w:p w14:paraId="4B2EC762" w14:textId="77777777" w:rsidR="00041FE1" w:rsidRPr="00EB573F" w:rsidRDefault="00041FE1" w:rsidP="00FD64FD">
      <w:pPr>
        <w:ind w:left="360" w:hanging="360"/>
        <w:rPr>
          <w:rFonts w:ascii="Arial" w:hAnsi="Arial" w:cs="Arial"/>
        </w:rPr>
      </w:pPr>
    </w:p>
    <w:p w14:paraId="170802F9" w14:textId="77777777" w:rsidR="00041FE1" w:rsidRPr="00EB573F" w:rsidRDefault="00041FE1" w:rsidP="00FD64FD">
      <w:pPr>
        <w:ind w:left="360" w:hanging="360"/>
        <w:rPr>
          <w:rFonts w:ascii="Arial" w:hAnsi="Arial" w:cs="Arial"/>
        </w:rPr>
      </w:pPr>
    </w:p>
    <w:p w14:paraId="65496EBA" w14:textId="77777777" w:rsidR="00041FE1" w:rsidRPr="00EB573F" w:rsidRDefault="00041FE1" w:rsidP="00FD64FD">
      <w:pPr>
        <w:ind w:left="360" w:hanging="360"/>
        <w:rPr>
          <w:rFonts w:ascii="Arial" w:hAnsi="Arial" w:cs="Arial"/>
        </w:rPr>
      </w:pPr>
    </w:p>
    <w:p w14:paraId="571AD433" w14:textId="77777777" w:rsidR="00041FE1" w:rsidRPr="00EB573F" w:rsidRDefault="00041FE1" w:rsidP="00FD64FD">
      <w:pPr>
        <w:ind w:left="360" w:hanging="360"/>
        <w:rPr>
          <w:rFonts w:ascii="Arial" w:hAnsi="Arial" w:cs="Arial"/>
        </w:rPr>
      </w:pPr>
    </w:p>
    <w:p w14:paraId="5A6AC69B" w14:textId="77777777" w:rsidR="00041FE1" w:rsidRPr="00EB573F" w:rsidRDefault="00041FE1" w:rsidP="00FD64FD">
      <w:pPr>
        <w:ind w:left="360" w:hanging="360"/>
        <w:rPr>
          <w:rFonts w:ascii="Arial" w:hAnsi="Arial" w:cs="Arial"/>
        </w:rPr>
      </w:pPr>
    </w:p>
    <w:p w14:paraId="5DF29FEF" w14:textId="77777777" w:rsidR="00041FE1" w:rsidRPr="00EB573F" w:rsidRDefault="00041FE1" w:rsidP="00FD64FD">
      <w:pPr>
        <w:ind w:left="360" w:hanging="360"/>
        <w:rPr>
          <w:rFonts w:ascii="Arial" w:hAnsi="Arial" w:cs="Arial"/>
        </w:rPr>
      </w:pPr>
    </w:p>
    <w:p w14:paraId="391D027E" w14:textId="77777777" w:rsidR="00041FE1" w:rsidRPr="00EB573F" w:rsidRDefault="00041FE1" w:rsidP="00FD64FD">
      <w:pPr>
        <w:ind w:left="360" w:hanging="360"/>
        <w:rPr>
          <w:rFonts w:ascii="Arial" w:hAnsi="Arial" w:cs="Arial"/>
        </w:rPr>
      </w:pPr>
    </w:p>
    <w:p w14:paraId="6818E2F6" w14:textId="77777777" w:rsidR="00041FE1" w:rsidRPr="00EB573F" w:rsidRDefault="00041FE1" w:rsidP="00FD64FD">
      <w:pPr>
        <w:ind w:left="360" w:hanging="360"/>
        <w:rPr>
          <w:rFonts w:ascii="Arial" w:hAnsi="Arial" w:cs="Arial"/>
        </w:rPr>
      </w:pPr>
    </w:p>
    <w:p w14:paraId="172A3EFD" w14:textId="77777777" w:rsidR="00041FE1" w:rsidRPr="00EB573F" w:rsidRDefault="00041FE1" w:rsidP="00FD64FD">
      <w:pPr>
        <w:ind w:left="360" w:hanging="360"/>
        <w:rPr>
          <w:rFonts w:ascii="Arial" w:hAnsi="Arial" w:cs="Arial"/>
        </w:rPr>
      </w:pPr>
    </w:p>
    <w:p w14:paraId="2141C433" w14:textId="77777777" w:rsidR="00041FE1" w:rsidRPr="00EB573F" w:rsidRDefault="00041FE1" w:rsidP="00FD64FD">
      <w:pPr>
        <w:ind w:left="360" w:hanging="360"/>
        <w:rPr>
          <w:rFonts w:ascii="Arial" w:hAnsi="Arial" w:cs="Arial"/>
        </w:rPr>
      </w:pPr>
    </w:p>
    <w:p w14:paraId="6055CBD0" w14:textId="77777777" w:rsidR="00041FE1" w:rsidRPr="00EB573F" w:rsidRDefault="00041FE1" w:rsidP="00FD64FD">
      <w:pPr>
        <w:ind w:left="360" w:hanging="360"/>
        <w:rPr>
          <w:rFonts w:ascii="Arial" w:hAnsi="Arial" w:cs="Arial"/>
        </w:rPr>
      </w:pPr>
    </w:p>
    <w:p w14:paraId="756C0E8C" w14:textId="77777777" w:rsidR="00041FE1" w:rsidRPr="00EB573F" w:rsidRDefault="00041FE1" w:rsidP="00FD64FD">
      <w:pPr>
        <w:ind w:left="360" w:hanging="360"/>
        <w:rPr>
          <w:rFonts w:ascii="Arial" w:hAnsi="Arial" w:cs="Arial"/>
        </w:rPr>
      </w:pPr>
    </w:p>
    <w:p w14:paraId="6BB3E61C" w14:textId="77777777" w:rsidR="00041FE1" w:rsidRPr="00EB573F" w:rsidRDefault="00041FE1" w:rsidP="00FD64FD">
      <w:pPr>
        <w:ind w:left="360" w:hanging="360"/>
        <w:rPr>
          <w:rFonts w:ascii="Arial" w:hAnsi="Arial" w:cs="Arial"/>
        </w:rPr>
      </w:pPr>
    </w:p>
    <w:p w14:paraId="75B7B884" w14:textId="77777777" w:rsidR="00041FE1" w:rsidRPr="00EB573F" w:rsidRDefault="00041FE1" w:rsidP="00FD64FD">
      <w:pPr>
        <w:ind w:left="360" w:hanging="360"/>
        <w:rPr>
          <w:rFonts w:ascii="Arial" w:hAnsi="Arial" w:cs="Arial"/>
        </w:rPr>
      </w:pPr>
    </w:p>
    <w:p w14:paraId="2C63E90A" w14:textId="77777777" w:rsidR="00041FE1" w:rsidRPr="00EB573F" w:rsidRDefault="00041FE1" w:rsidP="00FD64FD">
      <w:pPr>
        <w:ind w:left="360" w:hanging="360"/>
        <w:rPr>
          <w:rFonts w:ascii="Arial" w:hAnsi="Arial" w:cs="Arial"/>
        </w:rPr>
      </w:pPr>
    </w:p>
    <w:p w14:paraId="002591A2" w14:textId="77777777" w:rsidR="00041FE1" w:rsidRPr="00EB573F" w:rsidRDefault="00041FE1" w:rsidP="00FD64FD">
      <w:pPr>
        <w:ind w:left="360" w:hanging="360"/>
        <w:rPr>
          <w:rFonts w:ascii="Arial" w:hAnsi="Arial" w:cs="Arial"/>
        </w:rPr>
      </w:pPr>
    </w:p>
    <w:p w14:paraId="7A53142A" w14:textId="77777777" w:rsidR="00041FE1" w:rsidRPr="00EB573F" w:rsidRDefault="00041FE1" w:rsidP="00FD64FD">
      <w:pPr>
        <w:ind w:left="360" w:hanging="360"/>
        <w:rPr>
          <w:rFonts w:ascii="Arial" w:hAnsi="Arial" w:cs="Arial"/>
        </w:rPr>
      </w:pPr>
    </w:p>
    <w:p w14:paraId="19DA23DB" w14:textId="77777777" w:rsidR="00041FE1" w:rsidRPr="00EB573F" w:rsidRDefault="00041FE1" w:rsidP="00FD64FD">
      <w:pPr>
        <w:ind w:left="360" w:hanging="360"/>
        <w:rPr>
          <w:rFonts w:ascii="Arial" w:hAnsi="Arial" w:cs="Arial"/>
        </w:rPr>
      </w:pPr>
    </w:p>
    <w:p w14:paraId="35ECE357" w14:textId="77777777" w:rsidR="00041FE1" w:rsidRPr="00EB573F" w:rsidRDefault="00041FE1" w:rsidP="00FD64FD">
      <w:pPr>
        <w:ind w:left="360" w:hanging="360"/>
        <w:rPr>
          <w:rFonts w:ascii="Arial" w:hAnsi="Arial" w:cs="Arial"/>
        </w:rPr>
      </w:pPr>
    </w:p>
    <w:p w14:paraId="638770AE" w14:textId="77777777" w:rsidR="00041FE1" w:rsidRPr="00EB573F" w:rsidRDefault="00041FE1" w:rsidP="00FD64FD">
      <w:pPr>
        <w:ind w:left="360" w:hanging="360"/>
        <w:rPr>
          <w:rFonts w:ascii="Arial" w:hAnsi="Arial" w:cs="Arial"/>
        </w:rPr>
      </w:pPr>
    </w:p>
    <w:p w14:paraId="27AA3803" w14:textId="545FD1BE" w:rsidR="00F57A53" w:rsidRPr="00EB573F" w:rsidRDefault="00F57A53">
      <w:pPr>
        <w:widowControl/>
        <w:jc w:val="left"/>
        <w:rPr>
          <w:rFonts w:ascii="Arial" w:hAnsi="Arial" w:cs="Arial"/>
        </w:rPr>
      </w:pPr>
    </w:p>
    <w:p w14:paraId="07B98964" w14:textId="77777777" w:rsidR="003A4D7A" w:rsidRPr="00EB573F" w:rsidRDefault="003A4D7A">
      <w:pPr>
        <w:widowControl/>
        <w:jc w:val="left"/>
        <w:rPr>
          <w:rFonts w:ascii="Arial" w:hAnsi="Arial" w:cs="Arial"/>
        </w:rPr>
      </w:pPr>
    </w:p>
    <w:p w14:paraId="523F51EC" w14:textId="77777777" w:rsidR="003A4D7A" w:rsidRPr="00EB573F" w:rsidRDefault="003A4D7A">
      <w:pPr>
        <w:widowControl/>
        <w:jc w:val="left"/>
        <w:rPr>
          <w:rFonts w:ascii="Arial" w:hAnsi="Arial" w:cs="Arial"/>
        </w:rPr>
      </w:pPr>
    </w:p>
    <w:sectPr w:rsidR="003A4D7A" w:rsidRPr="00EB57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303E6" w14:textId="77777777" w:rsidR="00E0611E" w:rsidRDefault="00E0611E" w:rsidP="00BE6EA2">
      <w:r>
        <w:separator/>
      </w:r>
    </w:p>
  </w:endnote>
  <w:endnote w:type="continuationSeparator" w:id="0">
    <w:p w14:paraId="5933645D" w14:textId="77777777" w:rsidR="00E0611E" w:rsidRDefault="00E0611E" w:rsidP="00BE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7D2C4" w14:textId="77777777" w:rsidR="00E0611E" w:rsidRDefault="00E0611E" w:rsidP="00BE6EA2">
      <w:r>
        <w:separator/>
      </w:r>
    </w:p>
  </w:footnote>
  <w:footnote w:type="continuationSeparator" w:id="0">
    <w:p w14:paraId="4A64B569" w14:textId="77777777" w:rsidR="00E0611E" w:rsidRDefault="00E0611E" w:rsidP="00BE6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1087C"/>
    <w:multiLevelType w:val="hybridMultilevel"/>
    <w:tmpl w:val="3572E748"/>
    <w:lvl w:ilvl="0" w:tplc="ECFE5C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EB533F4"/>
    <w:multiLevelType w:val="hybridMultilevel"/>
    <w:tmpl w:val="638A3294"/>
    <w:lvl w:ilvl="0" w:tplc="934651C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16963240">
    <w:abstractNumId w:val="1"/>
  </w:num>
  <w:num w:numId="2" w16cid:durableId="220219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AB3"/>
    <w:rsid w:val="00004D36"/>
    <w:rsid w:val="00040785"/>
    <w:rsid w:val="00041FE1"/>
    <w:rsid w:val="000B05D5"/>
    <w:rsid w:val="000B2BC6"/>
    <w:rsid w:val="000C005C"/>
    <w:rsid w:val="00106580"/>
    <w:rsid w:val="00107FDA"/>
    <w:rsid w:val="00111601"/>
    <w:rsid w:val="00125516"/>
    <w:rsid w:val="001872F7"/>
    <w:rsid w:val="001B24E7"/>
    <w:rsid w:val="001B6F21"/>
    <w:rsid w:val="001B7CB2"/>
    <w:rsid w:val="001C010A"/>
    <w:rsid w:val="001D0956"/>
    <w:rsid w:val="001F2A09"/>
    <w:rsid w:val="002000D5"/>
    <w:rsid w:val="002076F8"/>
    <w:rsid w:val="00217842"/>
    <w:rsid w:val="002263D1"/>
    <w:rsid w:val="0026131E"/>
    <w:rsid w:val="00272AB3"/>
    <w:rsid w:val="002B2B21"/>
    <w:rsid w:val="00307F8E"/>
    <w:rsid w:val="00335E08"/>
    <w:rsid w:val="00377DDA"/>
    <w:rsid w:val="003A1AAD"/>
    <w:rsid w:val="003A4D7A"/>
    <w:rsid w:val="003A75A5"/>
    <w:rsid w:val="003A7BD3"/>
    <w:rsid w:val="003B3909"/>
    <w:rsid w:val="003F71DA"/>
    <w:rsid w:val="004747FF"/>
    <w:rsid w:val="0048003A"/>
    <w:rsid w:val="00494041"/>
    <w:rsid w:val="004B0F1F"/>
    <w:rsid w:val="004B781D"/>
    <w:rsid w:val="004D12E8"/>
    <w:rsid w:val="005853DD"/>
    <w:rsid w:val="0058688C"/>
    <w:rsid w:val="0058761B"/>
    <w:rsid w:val="005B3587"/>
    <w:rsid w:val="005E5EEE"/>
    <w:rsid w:val="00674CEB"/>
    <w:rsid w:val="00683B6B"/>
    <w:rsid w:val="006B5DCF"/>
    <w:rsid w:val="006C0D60"/>
    <w:rsid w:val="006E126D"/>
    <w:rsid w:val="0071763C"/>
    <w:rsid w:val="00717AC3"/>
    <w:rsid w:val="00774A75"/>
    <w:rsid w:val="00780D8C"/>
    <w:rsid w:val="00782055"/>
    <w:rsid w:val="007F1DAD"/>
    <w:rsid w:val="00801A80"/>
    <w:rsid w:val="00803A18"/>
    <w:rsid w:val="00890B3A"/>
    <w:rsid w:val="008C33C9"/>
    <w:rsid w:val="00902457"/>
    <w:rsid w:val="00912765"/>
    <w:rsid w:val="00923C43"/>
    <w:rsid w:val="00926356"/>
    <w:rsid w:val="00966DFF"/>
    <w:rsid w:val="009A69C7"/>
    <w:rsid w:val="009C529E"/>
    <w:rsid w:val="009D217A"/>
    <w:rsid w:val="009F0494"/>
    <w:rsid w:val="009F163B"/>
    <w:rsid w:val="00A06BF4"/>
    <w:rsid w:val="00A253AA"/>
    <w:rsid w:val="00A30974"/>
    <w:rsid w:val="00A3256F"/>
    <w:rsid w:val="00A52135"/>
    <w:rsid w:val="00A63641"/>
    <w:rsid w:val="00A74672"/>
    <w:rsid w:val="00A82440"/>
    <w:rsid w:val="00AB3672"/>
    <w:rsid w:val="00AD41B5"/>
    <w:rsid w:val="00B5574D"/>
    <w:rsid w:val="00B61D95"/>
    <w:rsid w:val="00B6770B"/>
    <w:rsid w:val="00B869E8"/>
    <w:rsid w:val="00BE6EA2"/>
    <w:rsid w:val="00BF11C5"/>
    <w:rsid w:val="00C042ED"/>
    <w:rsid w:val="00C53CDD"/>
    <w:rsid w:val="00C71565"/>
    <w:rsid w:val="00C73331"/>
    <w:rsid w:val="00CA6082"/>
    <w:rsid w:val="00CC539E"/>
    <w:rsid w:val="00CC613A"/>
    <w:rsid w:val="00CE6DF6"/>
    <w:rsid w:val="00D84087"/>
    <w:rsid w:val="00DA2EF1"/>
    <w:rsid w:val="00DE139D"/>
    <w:rsid w:val="00E0611E"/>
    <w:rsid w:val="00E74ACE"/>
    <w:rsid w:val="00EB573F"/>
    <w:rsid w:val="00EC5591"/>
    <w:rsid w:val="00ED3F4F"/>
    <w:rsid w:val="00ED5D3B"/>
    <w:rsid w:val="00F355E7"/>
    <w:rsid w:val="00F43288"/>
    <w:rsid w:val="00F51EA4"/>
    <w:rsid w:val="00F5526D"/>
    <w:rsid w:val="00F57A53"/>
    <w:rsid w:val="00F65051"/>
    <w:rsid w:val="00F8041B"/>
    <w:rsid w:val="00F85144"/>
    <w:rsid w:val="00FB2441"/>
    <w:rsid w:val="00FD64FD"/>
    <w:rsid w:val="00FE1F78"/>
    <w:rsid w:val="00FF2E78"/>
    <w:rsid w:val="00FF4B1A"/>
    <w:rsid w:val="00FF5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996A1"/>
  <w14:defaultImageDpi w14:val="32767"/>
  <w15:chartTrackingRefBased/>
  <w15:docId w15:val="{AFB58776-AC22-43CD-B917-C67CED9C9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135"/>
    <w:pPr>
      <w:widowControl w:val="0"/>
      <w:jc w:val="both"/>
    </w:pPr>
  </w:style>
  <w:style w:type="paragraph" w:styleId="Heading1">
    <w:name w:val="heading 1"/>
    <w:basedOn w:val="Normal"/>
    <w:next w:val="Normal"/>
    <w:link w:val="Heading1Char"/>
    <w:uiPriority w:val="9"/>
    <w:qFormat/>
    <w:rsid w:val="00272AB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272AB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272AB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272AB3"/>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272AB3"/>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272AB3"/>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272AB3"/>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272AB3"/>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272AB3"/>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AB3"/>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272AB3"/>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272AB3"/>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272AB3"/>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272AB3"/>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272AB3"/>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272AB3"/>
    <w:rPr>
      <w:rFonts w:cstheme="majorBidi"/>
      <w:b/>
      <w:bCs/>
      <w:color w:val="595959" w:themeColor="text1" w:themeTint="A6"/>
    </w:rPr>
  </w:style>
  <w:style w:type="character" w:customStyle="1" w:styleId="Heading8Char">
    <w:name w:val="Heading 8 Char"/>
    <w:basedOn w:val="DefaultParagraphFont"/>
    <w:link w:val="Heading8"/>
    <w:uiPriority w:val="9"/>
    <w:semiHidden/>
    <w:rsid w:val="00272AB3"/>
    <w:rPr>
      <w:rFonts w:cstheme="majorBidi"/>
      <w:color w:val="595959" w:themeColor="text1" w:themeTint="A6"/>
    </w:rPr>
  </w:style>
  <w:style w:type="character" w:customStyle="1" w:styleId="Heading9Char">
    <w:name w:val="Heading 9 Char"/>
    <w:basedOn w:val="DefaultParagraphFont"/>
    <w:link w:val="Heading9"/>
    <w:uiPriority w:val="9"/>
    <w:semiHidden/>
    <w:rsid w:val="00272AB3"/>
    <w:rPr>
      <w:rFonts w:eastAsiaTheme="majorEastAsia" w:cstheme="majorBidi"/>
      <w:color w:val="595959" w:themeColor="text1" w:themeTint="A6"/>
    </w:rPr>
  </w:style>
  <w:style w:type="paragraph" w:styleId="Title">
    <w:name w:val="Title"/>
    <w:basedOn w:val="Normal"/>
    <w:next w:val="Normal"/>
    <w:link w:val="TitleChar"/>
    <w:uiPriority w:val="10"/>
    <w:qFormat/>
    <w:rsid w:val="00272AB3"/>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A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AB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AB3"/>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272A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2AB3"/>
    <w:rPr>
      <w:i/>
      <w:iCs/>
      <w:color w:val="404040" w:themeColor="text1" w:themeTint="BF"/>
    </w:rPr>
  </w:style>
  <w:style w:type="paragraph" w:styleId="ListParagraph">
    <w:name w:val="List Paragraph"/>
    <w:basedOn w:val="Normal"/>
    <w:uiPriority w:val="34"/>
    <w:qFormat/>
    <w:rsid w:val="00272AB3"/>
    <w:pPr>
      <w:ind w:left="720"/>
      <w:contextualSpacing/>
    </w:pPr>
  </w:style>
  <w:style w:type="character" w:styleId="IntenseEmphasis">
    <w:name w:val="Intense Emphasis"/>
    <w:basedOn w:val="DefaultParagraphFont"/>
    <w:uiPriority w:val="21"/>
    <w:qFormat/>
    <w:rsid w:val="00272AB3"/>
    <w:rPr>
      <w:i/>
      <w:iCs/>
      <w:color w:val="0F4761" w:themeColor="accent1" w:themeShade="BF"/>
    </w:rPr>
  </w:style>
  <w:style w:type="paragraph" w:styleId="IntenseQuote">
    <w:name w:val="Intense Quote"/>
    <w:basedOn w:val="Normal"/>
    <w:next w:val="Normal"/>
    <w:link w:val="IntenseQuoteChar"/>
    <w:uiPriority w:val="30"/>
    <w:qFormat/>
    <w:rsid w:val="00272A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AB3"/>
    <w:rPr>
      <w:i/>
      <w:iCs/>
      <w:color w:val="0F4761" w:themeColor="accent1" w:themeShade="BF"/>
    </w:rPr>
  </w:style>
  <w:style w:type="character" w:styleId="IntenseReference">
    <w:name w:val="Intense Reference"/>
    <w:basedOn w:val="DefaultParagraphFont"/>
    <w:uiPriority w:val="32"/>
    <w:qFormat/>
    <w:rsid w:val="00272AB3"/>
    <w:rPr>
      <w:b/>
      <w:bCs/>
      <w:smallCaps/>
      <w:color w:val="0F4761" w:themeColor="accent1" w:themeShade="BF"/>
      <w:spacing w:val="5"/>
    </w:rPr>
  </w:style>
  <w:style w:type="table" w:styleId="TableGrid">
    <w:name w:val="Table Grid"/>
    <w:basedOn w:val="TableNormal"/>
    <w:uiPriority w:val="39"/>
    <w:rsid w:val="005B3587"/>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6EA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E6EA2"/>
    <w:rPr>
      <w:sz w:val="18"/>
      <w:szCs w:val="18"/>
    </w:rPr>
  </w:style>
  <w:style w:type="paragraph" w:styleId="Footer">
    <w:name w:val="footer"/>
    <w:basedOn w:val="Normal"/>
    <w:link w:val="FooterChar"/>
    <w:uiPriority w:val="99"/>
    <w:unhideWhenUsed/>
    <w:rsid w:val="00BE6EA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E6EA2"/>
    <w:rPr>
      <w:sz w:val="18"/>
      <w:szCs w:val="18"/>
    </w:rPr>
  </w:style>
  <w:style w:type="paragraph" w:customStyle="1" w:styleId="SupplementaryMaterial">
    <w:name w:val="Supplementary Material"/>
    <w:basedOn w:val="Title"/>
    <w:next w:val="Title"/>
    <w:qFormat/>
    <w:rsid w:val="00041FE1"/>
    <w:pPr>
      <w:widowControl/>
      <w:suppressLineNumbers/>
      <w:spacing w:before="240" w:after="120"/>
      <w:contextualSpacing w:val="0"/>
    </w:pPr>
    <w:rPr>
      <w:rFonts w:ascii="Times New Roman" w:eastAsiaTheme="minorEastAsia" w:hAnsi="Times New Roman" w:cs="Times New Roman"/>
      <w:b/>
      <w:i/>
      <w:spacing w:val="0"/>
      <w:kern w:val="0"/>
      <w:sz w:val="32"/>
      <w:szCs w:val="3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923690">
      <w:bodyDiv w:val="1"/>
      <w:marLeft w:val="0"/>
      <w:marRight w:val="0"/>
      <w:marTop w:val="0"/>
      <w:marBottom w:val="0"/>
      <w:divBdr>
        <w:top w:val="none" w:sz="0" w:space="0" w:color="auto"/>
        <w:left w:val="none" w:sz="0" w:space="0" w:color="auto"/>
        <w:bottom w:val="none" w:sz="0" w:space="0" w:color="auto"/>
        <w:right w:val="none" w:sz="0" w:space="0" w:color="auto"/>
      </w:divBdr>
    </w:div>
    <w:div w:id="489177635">
      <w:bodyDiv w:val="1"/>
      <w:marLeft w:val="0"/>
      <w:marRight w:val="0"/>
      <w:marTop w:val="0"/>
      <w:marBottom w:val="0"/>
      <w:divBdr>
        <w:top w:val="none" w:sz="0" w:space="0" w:color="auto"/>
        <w:left w:val="none" w:sz="0" w:space="0" w:color="auto"/>
        <w:bottom w:val="none" w:sz="0" w:space="0" w:color="auto"/>
        <w:right w:val="none" w:sz="0" w:space="0" w:color="auto"/>
      </w:divBdr>
    </w:div>
    <w:div w:id="494537660">
      <w:bodyDiv w:val="1"/>
      <w:marLeft w:val="0"/>
      <w:marRight w:val="0"/>
      <w:marTop w:val="0"/>
      <w:marBottom w:val="0"/>
      <w:divBdr>
        <w:top w:val="none" w:sz="0" w:space="0" w:color="auto"/>
        <w:left w:val="none" w:sz="0" w:space="0" w:color="auto"/>
        <w:bottom w:val="none" w:sz="0" w:space="0" w:color="auto"/>
        <w:right w:val="none" w:sz="0" w:space="0" w:color="auto"/>
      </w:divBdr>
    </w:div>
    <w:div w:id="1538083707">
      <w:bodyDiv w:val="1"/>
      <w:marLeft w:val="0"/>
      <w:marRight w:val="0"/>
      <w:marTop w:val="0"/>
      <w:marBottom w:val="0"/>
      <w:divBdr>
        <w:top w:val="none" w:sz="0" w:space="0" w:color="auto"/>
        <w:left w:val="none" w:sz="0" w:space="0" w:color="auto"/>
        <w:bottom w:val="none" w:sz="0" w:space="0" w:color="auto"/>
        <w:right w:val="none" w:sz="0" w:space="0" w:color="auto"/>
      </w:divBdr>
    </w:div>
    <w:div w:id="1805999985">
      <w:bodyDiv w:val="1"/>
      <w:marLeft w:val="0"/>
      <w:marRight w:val="0"/>
      <w:marTop w:val="0"/>
      <w:marBottom w:val="0"/>
      <w:divBdr>
        <w:top w:val="none" w:sz="0" w:space="0" w:color="auto"/>
        <w:left w:val="none" w:sz="0" w:space="0" w:color="auto"/>
        <w:bottom w:val="none" w:sz="0" w:space="0" w:color="auto"/>
        <w:right w:val="none" w:sz="0" w:space="0" w:color="auto"/>
      </w:divBdr>
    </w:div>
    <w:div w:id="185692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A470-24EA-4847-AFB2-527D49D9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4110</Words>
  <Characters>23433</Characters>
  <Application>Microsoft Office Word</Application>
  <DocSecurity>0</DocSecurity>
  <Lines>195</Lines>
  <Paragraphs>54</Paragraphs>
  <ScaleCrop>false</ScaleCrop>
  <Company/>
  <LinksUpToDate>false</LinksUpToDate>
  <CharactersWithSpaces>27489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柳 郭</dc:creator>
  <cp:keywords/>
  <dc:description/>
  <cp:lastModifiedBy>Adaeze Catherine Awogu</cp:lastModifiedBy>
  <cp:revision>76</cp:revision>
  <dcterms:created xsi:type="dcterms:W3CDTF">2025-04-03T02:10:00Z</dcterms:created>
  <dcterms:modified xsi:type="dcterms:W3CDTF">2025-08-12T14:51:00Z</dcterms:modified>
</cp:coreProperties>
</file>