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pPr w:leftFromText="180" w:rightFromText="180" w:vertAnchor="text" w:horzAnchor="margin" w:tblpY="777"/>
        <w:tblOverlap w:val="never"/>
        <w:tblW w:w="83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710"/>
        <w:gridCol w:w="1803"/>
        <w:gridCol w:w="1640"/>
      </w:tblGrid>
      <w:tr w:rsidR="000A67CE" w:rsidRPr="00C56CDE" w14:paraId="760A7E0C" w14:textId="77777777" w:rsidTr="000A67CE">
        <w:trPr>
          <w:trHeight w:val="1106"/>
        </w:trPr>
        <w:tc>
          <w:tcPr>
            <w:tcW w:w="2190" w:type="dxa"/>
            <w:tcBorders>
              <w:top w:val="single" w:sz="12" w:space="0" w:color="auto"/>
              <w:bottom w:val="single" w:sz="6" w:space="0" w:color="auto"/>
            </w:tcBorders>
          </w:tcPr>
          <w:p w14:paraId="23AECD26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Primary Antibody</w:t>
            </w:r>
          </w:p>
        </w:tc>
        <w:tc>
          <w:tcPr>
            <w:tcW w:w="2772" w:type="dxa"/>
            <w:tcBorders>
              <w:top w:val="single" w:sz="12" w:space="0" w:color="auto"/>
              <w:bottom w:val="single" w:sz="6" w:space="0" w:color="auto"/>
            </w:tcBorders>
          </w:tcPr>
          <w:p w14:paraId="0400FFED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Brand of Primary Antibody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6" w:space="0" w:color="auto"/>
            </w:tcBorders>
          </w:tcPr>
          <w:p w14:paraId="3566E7C3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Working Concentration of Primary Antibody</w:t>
            </w:r>
          </w:p>
        </w:tc>
        <w:tc>
          <w:tcPr>
            <w:tcW w:w="1650" w:type="dxa"/>
            <w:tcBorders>
              <w:top w:val="single" w:sz="12" w:space="0" w:color="auto"/>
              <w:bottom w:val="single" w:sz="6" w:space="0" w:color="auto"/>
            </w:tcBorders>
          </w:tcPr>
          <w:p w14:paraId="47D5F450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Primary Antibody Incubation Parameters</w:t>
            </w:r>
          </w:p>
        </w:tc>
      </w:tr>
      <w:tr w:rsidR="000A67CE" w:rsidRPr="00C56CDE" w14:paraId="681A5B01" w14:textId="77777777" w:rsidTr="000A67CE">
        <w:trPr>
          <w:trHeight w:val="542"/>
        </w:trPr>
        <w:tc>
          <w:tcPr>
            <w:tcW w:w="2190" w:type="dxa"/>
            <w:tcBorders>
              <w:top w:val="single" w:sz="6" w:space="0" w:color="auto"/>
              <w:bottom w:val="nil"/>
            </w:tcBorders>
          </w:tcPr>
          <w:p w14:paraId="0B927C29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beta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 xml:space="preserve">III </w:t>
            </w: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t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ubulin</w:t>
            </w:r>
          </w:p>
        </w:tc>
        <w:tc>
          <w:tcPr>
            <w:tcW w:w="2772" w:type="dxa"/>
            <w:tcBorders>
              <w:top w:val="single" w:sz="6" w:space="0" w:color="auto"/>
              <w:bottom w:val="nil"/>
            </w:tcBorders>
          </w:tcPr>
          <w:p w14:paraId="0DB1F6A8" w14:textId="3E4D9E7D" w:rsidR="00C56CDE" w:rsidRPr="00C56CDE" w:rsidRDefault="00C56CD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Servicebio</w:t>
            </w: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, </w:t>
            </w: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Wuhan</w:t>
            </w: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 </w:t>
            </w: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China</w:t>
            </w:r>
            <w:r w:rsidR="002D585B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 w:rsidR="002D585B">
              <w:t xml:space="preserve"> </w:t>
            </w:r>
            <w:r w:rsidR="0013436E" w:rsidRPr="0013436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GB12139-50</w:t>
            </w:r>
          </w:p>
        </w:tc>
        <w:tc>
          <w:tcPr>
            <w:tcW w:w="1701" w:type="dxa"/>
            <w:tcBorders>
              <w:top w:val="single" w:sz="6" w:space="0" w:color="auto"/>
              <w:bottom w:val="nil"/>
            </w:tcBorders>
          </w:tcPr>
          <w:p w14:paraId="7F5042A0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1:10000</w:t>
            </w:r>
          </w:p>
        </w:tc>
        <w:tc>
          <w:tcPr>
            <w:tcW w:w="1650" w:type="dxa"/>
            <w:tcBorders>
              <w:top w:val="single" w:sz="6" w:space="0" w:color="auto"/>
              <w:bottom w:val="nil"/>
            </w:tcBorders>
          </w:tcPr>
          <w:p w14:paraId="4518EBC9" w14:textId="782F5285" w:rsidR="00C56CDE" w:rsidRPr="00C56CDE" w:rsidRDefault="00C56CDE" w:rsidP="001D61C5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overnight at 4°C</w:t>
            </w:r>
          </w:p>
        </w:tc>
      </w:tr>
      <w:tr w:rsidR="000A67CE" w:rsidRPr="00C56CDE" w14:paraId="0A99957E" w14:textId="77777777" w:rsidTr="000A67CE">
        <w:trPr>
          <w:trHeight w:val="427"/>
        </w:trPr>
        <w:tc>
          <w:tcPr>
            <w:tcW w:w="2190" w:type="dxa"/>
            <w:tcBorders>
              <w:top w:val="nil"/>
              <w:bottom w:val="nil"/>
            </w:tcBorders>
          </w:tcPr>
          <w:p w14:paraId="56221F29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β-actin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76125403" w14:textId="69C1FF6F" w:rsidR="00C56CDE" w:rsidRPr="00C56CDE" w:rsidRDefault="00C56CD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Abways</w:t>
            </w:r>
            <w:r w:rsidRPr="00C56CDE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 Shanghai, China</w:t>
            </w:r>
            <w:r w:rsidR="002D585B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 w:rsidR="002D585B">
              <w:t xml:space="preserve"> </w:t>
            </w:r>
            <w:r w:rsidR="002D585B" w:rsidRPr="002D585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AB0035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82DFB6A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1:10000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5712E2F4" w14:textId="1C3C162C" w:rsidR="00C56CDE" w:rsidRPr="00C56CDE" w:rsidRDefault="00C56CDE" w:rsidP="001D61C5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overnight at 4°C</w:t>
            </w:r>
          </w:p>
        </w:tc>
      </w:tr>
      <w:tr w:rsidR="00786906" w:rsidRPr="00C56CDE" w14:paraId="47FF4589" w14:textId="77777777" w:rsidTr="000A67CE">
        <w:trPr>
          <w:trHeight w:val="427"/>
        </w:trPr>
        <w:tc>
          <w:tcPr>
            <w:tcW w:w="2190" w:type="dxa"/>
            <w:tcBorders>
              <w:top w:val="nil"/>
              <w:bottom w:val="nil"/>
            </w:tcBorders>
          </w:tcPr>
          <w:p w14:paraId="59DDB4C6" w14:textId="0DC12680" w:rsidR="00786906" w:rsidRPr="00C56CDE" w:rsidRDefault="00786906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NR2F1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296D01D3" w14:textId="410F72DF" w:rsidR="00786906" w:rsidRPr="00C56CDE" w:rsidRDefault="00786906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497DEC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Abways, Shanghai, China,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 </w:t>
            </w:r>
            <w:r w:rsidRPr="00C82486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CY7048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EBB2B9" w14:textId="577617A2" w:rsidR="00786906" w:rsidRPr="00C56CDE" w:rsidRDefault="00786906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1:1000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4E345074" w14:textId="073CC1B0" w:rsidR="00786906" w:rsidRPr="00C56CDE" w:rsidRDefault="00786906" w:rsidP="001D61C5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overnight at 4°C</w:t>
            </w:r>
          </w:p>
        </w:tc>
      </w:tr>
      <w:tr w:rsidR="000A67CE" w:rsidRPr="00C56CDE" w14:paraId="640D42A3" w14:textId="77777777" w:rsidTr="000A67CE">
        <w:trPr>
          <w:trHeight w:val="427"/>
        </w:trPr>
        <w:tc>
          <w:tcPr>
            <w:tcW w:w="2190" w:type="dxa"/>
            <w:tcBorders>
              <w:top w:val="nil"/>
              <w:bottom w:val="nil"/>
            </w:tcBorders>
          </w:tcPr>
          <w:p w14:paraId="4108B700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Osteopontin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066145A2" w14:textId="20BE9AEA" w:rsidR="00C56CDE" w:rsidRPr="00C56CDE" w:rsidRDefault="00C56CD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Abcam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, 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Cambridge, UK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, 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ab283656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B90807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1:1000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4175ECE1" w14:textId="33C259D7" w:rsidR="00C56CDE" w:rsidRPr="00C56CDE" w:rsidRDefault="00C56CDE" w:rsidP="001D61C5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overnight at 4°C</w:t>
            </w:r>
          </w:p>
        </w:tc>
      </w:tr>
      <w:tr w:rsidR="000A67CE" w:rsidRPr="00C56CDE" w14:paraId="3531B892" w14:textId="77777777" w:rsidTr="000A67CE">
        <w:trPr>
          <w:trHeight w:val="427"/>
        </w:trPr>
        <w:tc>
          <w:tcPr>
            <w:tcW w:w="2190" w:type="dxa"/>
            <w:tcBorders>
              <w:top w:val="nil"/>
              <w:bottom w:val="nil"/>
            </w:tcBorders>
          </w:tcPr>
          <w:p w14:paraId="6BC24B51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Fibronectin</w:t>
            </w:r>
          </w:p>
        </w:tc>
        <w:tc>
          <w:tcPr>
            <w:tcW w:w="2772" w:type="dxa"/>
            <w:tcBorders>
              <w:top w:val="nil"/>
              <w:bottom w:val="nil"/>
            </w:tcBorders>
          </w:tcPr>
          <w:p w14:paraId="17D0560B" w14:textId="2440F643" w:rsidR="00C56CDE" w:rsidRPr="00C56CDE" w:rsidRDefault="00C56CD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Abcam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, 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Cambridge, UK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>
              <w:t xml:space="preserve"> 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ab268020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81A1F7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1:1000</w:t>
            </w:r>
          </w:p>
        </w:tc>
        <w:tc>
          <w:tcPr>
            <w:tcW w:w="1650" w:type="dxa"/>
            <w:tcBorders>
              <w:top w:val="nil"/>
              <w:bottom w:val="nil"/>
            </w:tcBorders>
          </w:tcPr>
          <w:p w14:paraId="3E2F3C86" w14:textId="35B6BBD2" w:rsidR="00C56CDE" w:rsidRPr="00C56CDE" w:rsidRDefault="00C56CDE" w:rsidP="001D61C5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overnight at 4°C</w:t>
            </w:r>
          </w:p>
        </w:tc>
      </w:tr>
      <w:tr w:rsidR="000A67CE" w:rsidRPr="00C56CDE" w14:paraId="52628291" w14:textId="77777777" w:rsidTr="000A67CE">
        <w:trPr>
          <w:trHeight w:val="427"/>
        </w:trPr>
        <w:tc>
          <w:tcPr>
            <w:tcW w:w="2190" w:type="dxa"/>
            <w:tcBorders>
              <w:top w:val="nil"/>
              <w:bottom w:val="single" w:sz="12" w:space="0" w:color="auto"/>
            </w:tcBorders>
          </w:tcPr>
          <w:p w14:paraId="4F82955A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TNF alpha</w:t>
            </w:r>
          </w:p>
        </w:tc>
        <w:tc>
          <w:tcPr>
            <w:tcW w:w="2772" w:type="dxa"/>
            <w:tcBorders>
              <w:top w:val="nil"/>
              <w:bottom w:val="single" w:sz="12" w:space="0" w:color="auto"/>
            </w:tcBorders>
          </w:tcPr>
          <w:p w14:paraId="5FA86F24" w14:textId="398FC510" w:rsidR="00C56CDE" w:rsidRPr="00C56CDE" w:rsidRDefault="00C56CD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Abcam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 xml:space="preserve">, </w:t>
            </w:r>
            <w:r w:rsidRPr="00C56CD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Cambridge, UK</w:t>
            </w:r>
            <w:r w:rsidR="002D585B"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 w:rsidR="002D585B">
              <w:t xml:space="preserve"> </w:t>
            </w:r>
            <w:r w:rsidR="002D585B" w:rsidRPr="002D585B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ab307164</w:t>
            </w:r>
          </w:p>
        </w:tc>
        <w:tc>
          <w:tcPr>
            <w:tcW w:w="1701" w:type="dxa"/>
            <w:tcBorders>
              <w:top w:val="nil"/>
              <w:bottom w:val="single" w:sz="12" w:space="0" w:color="auto"/>
            </w:tcBorders>
          </w:tcPr>
          <w:p w14:paraId="5BBCA2ED" w14:textId="77777777" w:rsidR="00C56CDE" w:rsidRPr="00C56CDE" w:rsidRDefault="00C56CDE" w:rsidP="00C56CD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1:1000</w:t>
            </w:r>
          </w:p>
        </w:tc>
        <w:tc>
          <w:tcPr>
            <w:tcW w:w="1650" w:type="dxa"/>
            <w:tcBorders>
              <w:top w:val="nil"/>
              <w:bottom w:val="single" w:sz="12" w:space="0" w:color="auto"/>
            </w:tcBorders>
          </w:tcPr>
          <w:p w14:paraId="6EC338AF" w14:textId="4A205A9E" w:rsidR="00C56CDE" w:rsidRPr="00C56CDE" w:rsidRDefault="00C56CDE" w:rsidP="001D61C5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C56CDE">
              <w:rPr>
                <w:rFonts w:ascii="Times New Roman" w:eastAsia="宋体" w:hAnsi="Times New Roman" w:cs="Times New Roman"/>
                <w:sz w:val="28"/>
                <w:szCs w:val="28"/>
              </w:rPr>
              <w:t>overnight at 4°C</w:t>
            </w:r>
          </w:p>
        </w:tc>
      </w:tr>
    </w:tbl>
    <w:p w14:paraId="155EA123" w14:textId="2177FA05" w:rsidR="00210A9A" w:rsidRDefault="00E37F62" w:rsidP="00210A9A">
      <w:pPr>
        <w:spacing w:afterLines="100" w:after="312" w:line="360" w:lineRule="atLeast"/>
        <w:jc w:val="center"/>
        <w:rPr>
          <w:rFonts w:ascii="Times New Roman" w:eastAsia="楷体" w:hAnsi="Times New Roman" w:cs="Times New Roman"/>
          <w:sz w:val="28"/>
          <w:szCs w:val="28"/>
          <w:lang w:eastAsia="zh-CN"/>
        </w:rPr>
      </w:pPr>
      <w:r w:rsidRPr="00C56CDE">
        <w:rPr>
          <w:rFonts w:ascii="Times New Roman" w:eastAsia="楷体" w:hAnsi="Times New Roman" w:cs="Times New Roman"/>
          <w:sz w:val="28"/>
          <w:szCs w:val="28"/>
          <w:lang w:eastAsia="zh-CN"/>
        </w:rPr>
        <w:t>Detailed Table of Antibodies Used in Western Blot</w:t>
      </w:r>
    </w:p>
    <w:p w14:paraId="4F92B741" w14:textId="77777777" w:rsidR="00210A9A" w:rsidRDefault="00210A9A" w:rsidP="00210A9A">
      <w:pPr>
        <w:spacing w:afterLines="100" w:after="312" w:line="360" w:lineRule="atLeast"/>
        <w:jc w:val="center"/>
        <w:rPr>
          <w:rFonts w:ascii="Times New Roman" w:eastAsia="楷体" w:hAnsi="Times New Roman" w:cs="Times New Roman"/>
          <w:sz w:val="28"/>
          <w:szCs w:val="28"/>
          <w:lang w:eastAsia="zh-CN"/>
        </w:rPr>
      </w:pPr>
    </w:p>
    <w:tbl>
      <w:tblPr>
        <w:tblStyle w:val="af2"/>
        <w:tblpPr w:leftFromText="180" w:rightFromText="180" w:vertAnchor="text" w:horzAnchor="margin" w:tblpY="549"/>
        <w:tblOverlap w:val="never"/>
        <w:tblW w:w="8313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2376"/>
        <w:gridCol w:w="2137"/>
        <w:gridCol w:w="1640"/>
      </w:tblGrid>
      <w:tr w:rsidR="00210A9A" w:rsidRPr="00A5018E" w14:paraId="24056A22" w14:textId="77777777" w:rsidTr="00A5018E">
        <w:trPr>
          <w:trHeight w:val="1106"/>
        </w:trPr>
        <w:tc>
          <w:tcPr>
            <w:tcW w:w="2160" w:type="dxa"/>
            <w:tcBorders>
              <w:top w:val="single" w:sz="12" w:space="0" w:color="auto"/>
              <w:bottom w:val="single" w:sz="6" w:space="0" w:color="auto"/>
            </w:tcBorders>
          </w:tcPr>
          <w:p w14:paraId="38F57DF8" w14:textId="718AB882" w:rsidR="00210A9A" w:rsidRPr="00A5018E" w:rsidRDefault="00210A9A" w:rsidP="00210A9A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Secondary Antibody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6" w:space="0" w:color="auto"/>
            </w:tcBorders>
          </w:tcPr>
          <w:p w14:paraId="3CEE6930" w14:textId="507553AD" w:rsidR="00210A9A" w:rsidRPr="00A5018E" w:rsidRDefault="00210A9A" w:rsidP="00210A9A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Brand of Secondary Antibody</w:t>
            </w:r>
          </w:p>
        </w:tc>
        <w:tc>
          <w:tcPr>
            <w:tcW w:w="2137" w:type="dxa"/>
            <w:tcBorders>
              <w:top w:val="single" w:sz="12" w:space="0" w:color="auto"/>
              <w:bottom w:val="single" w:sz="6" w:space="0" w:color="auto"/>
            </w:tcBorders>
          </w:tcPr>
          <w:p w14:paraId="214624F7" w14:textId="230FA4F9" w:rsidR="00210A9A" w:rsidRPr="00A5018E" w:rsidRDefault="00210A9A" w:rsidP="00210A9A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Working Concentration of Secondary Antibody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6" w:space="0" w:color="auto"/>
            </w:tcBorders>
          </w:tcPr>
          <w:p w14:paraId="1B04D8FF" w14:textId="6F5DEF9F" w:rsidR="00210A9A" w:rsidRPr="00A5018E" w:rsidRDefault="00210A9A" w:rsidP="00210A9A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Secondary Antibody Incubation Parameters</w:t>
            </w:r>
          </w:p>
        </w:tc>
      </w:tr>
      <w:tr w:rsidR="00A5018E" w:rsidRPr="00A5018E" w14:paraId="79DBECB5" w14:textId="77777777" w:rsidTr="00A5018E">
        <w:trPr>
          <w:trHeight w:val="542"/>
        </w:trPr>
        <w:tc>
          <w:tcPr>
            <w:tcW w:w="2160" w:type="dxa"/>
            <w:tcBorders>
              <w:top w:val="single" w:sz="6" w:space="0" w:color="auto"/>
              <w:bottom w:val="nil"/>
            </w:tcBorders>
          </w:tcPr>
          <w:p w14:paraId="7EC5565E" w14:textId="58162940" w:rsidR="00A5018E" w:rsidRPr="00A5018E" w:rsidRDefault="00A5018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hAnsi="Times New Roman" w:cs="Times New Roman"/>
                <w:sz w:val="28"/>
                <w:szCs w:val="28"/>
              </w:rPr>
              <w:t>Sheep Anti-Mouse IgG-HRP</w:t>
            </w:r>
          </w:p>
        </w:tc>
        <w:tc>
          <w:tcPr>
            <w:tcW w:w="2376" w:type="dxa"/>
            <w:tcBorders>
              <w:top w:val="single" w:sz="6" w:space="0" w:color="auto"/>
              <w:bottom w:val="nil"/>
            </w:tcBorders>
          </w:tcPr>
          <w:p w14:paraId="738F40F1" w14:textId="1E1C9854" w:rsidR="00A5018E" w:rsidRPr="00A5018E" w:rsidRDefault="00A5018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Cell Signaling Technology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>
              <w:t xml:space="preserve"> </w:t>
            </w:r>
            <w:r w:rsidRPr="00A5018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Massachusetts, USA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 w:rsidRPr="00A5018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7076P2</w:t>
            </w:r>
          </w:p>
        </w:tc>
        <w:tc>
          <w:tcPr>
            <w:tcW w:w="2137" w:type="dxa"/>
            <w:tcBorders>
              <w:top w:val="single" w:sz="6" w:space="0" w:color="auto"/>
              <w:bottom w:val="nil"/>
            </w:tcBorders>
          </w:tcPr>
          <w:p w14:paraId="59BB53DC" w14:textId="2DB28688" w:rsidR="00A5018E" w:rsidRPr="00A5018E" w:rsidRDefault="00A5018E" w:rsidP="00A5018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1:1000</w:t>
            </w:r>
          </w:p>
        </w:tc>
        <w:tc>
          <w:tcPr>
            <w:tcW w:w="1640" w:type="dxa"/>
            <w:tcBorders>
              <w:top w:val="single" w:sz="6" w:space="0" w:color="auto"/>
              <w:bottom w:val="nil"/>
            </w:tcBorders>
          </w:tcPr>
          <w:p w14:paraId="028D17EF" w14:textId="00FDF936" w:rsidR="00A5018E" w:rsidRPr="00A5018E" w:rsidRDefault="00A5018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1 hour at room temperature</w:t>
            </w:r>
          </w:p>
        </w:tc>
      </w:tr>
      <w:tr w:rsidR="00A5018E" w:rsidRPr="00A5018E" w14:paraId="0D4131DF" w14:textId="77777777" w:rsidTr="00A5018E">
        <w:trPr>
          <w:trHeight w:val="427"/>
        </w:trPr>
        <w:tc>
          <w:tcPr>
            <w:tcW w:w="2160" w:type="dxa"/>
            <w:tcBorders>
              <w:top w:val="nil"/>
              <w:bottom w:val="single" w:sz="12" w:space="0" w:color="auto"/>
            </w:tcBorders>
          </w:tcPr>
          <w:p w14:paraId="0514E780" w14:textId="218F0EDF" w:rsidR="00A5018E" w:rsidRPr="00A5018E" w:rsidRDefault="00A5018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hAnsi="Times New Roman" w:cs="Times New Roman"/>
                <w:sz w:val="28"/>
                <w:szCs w:val="28"/>
              </w:rPr>
              <w:t xml:space="preserve">Sheep Anti- </w:t>
            </w:r>
            <w:r w:rsidRPr="00A5018E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Rabbit </w:t>
            </w:r>
            <w:r w:rsidRPr="00A5018E">
              <w:rPr>
                <w:rFonts w:ascii="Times New Roman" w:hAnsi="Times New Roman" w:cs="Times New Roman"/>
                <w:sz w:val="28"/>
                <w:szCs w:val="28"/>
              </w:rPr>
              <w:t>IgG-HRP</w:t>
            </w:r>
          </w:p>
        </w:tc>
        <w:tc>
          <w:tcPr>
            <w:tcW w:w="2376" w:type="dxa"/>
            <w:tcBorders>
              <w:top w:val="nil"/>
              <w:bottom w:val="single" w:sz="12" w:space="0" w:color="auto"/>
            </w:tcBorders>
          </w:tcPr>
          <w:p w14:paraId="0E01DAC4" w14:textId="4124B488" w:rsidR="00A5018E" w:rsidRPr="00A5018E" w:rsidRDefault="00A5018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Cell Signaling Technology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>
              <w:t xml:space="preserve"> </w:t>
            </w:r>
            <w:r w:rsidRPr="00A5018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Massachusetts, USA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  <w:lang w:eastAsia="zh-CN"/>
              </w:rPr>
              <w:t>,</w:t>
            </w:r>
            <w:r w:rsidRPr="00A5018E">
              <w:rPr>
                <w:rFonts w:ascii="Times New Roman" w:eastAsia="宋体" w:hAnsi="Times New Roman" w:cs="Times New Roman"/>
                <w:sz w:val="28"/>
                <w:szCs w:val="28"/>
                <w:lang w:eastAsia="zh-CN"/>
              </w:rPr>
              <w:t>7074P2</w:t>
            </w:r>
          </w:p>
        </w:tc>
        <w:tc>
          <w:tcPr>
            <w:tcW w:w="2137" w:type="dxa"/>
            <w:tcBorders>
              <w:top w:val="nil"/>
              <w:bottom w:val="single" w:sz="12" w:space="0" w:color="auto"/>
            </w:tcBorders>
          </w:tcPr>
          <w:p w14:paraId="78324CB1" w14:textId="34DFCE46" w:rsidR="00A5018E" w:rsidRPr="00A5018E" w:rsidRDefault="00A5018E" w:rsidP="00A5018E">
            <w:pPr>
              <w:spacing w:line="360" w:lineRule="atLeast"/>
              <w:jc w:val="both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1:1000</w:t>
            </w:r>
          </w:p>
        </w:tc>
        <w:tc>
          <w:tcPr>
            <w:tcW w:w="1640" w:type="dxa"/>
            <w:tcBorders>
              <w:top w:val="nil"/>
              <w:bottom w:val="single" w:sz="12" w:space="0" w:color="auto"/>
            </w:tcBorders>
          </w:tcPr>
          <w:p w14:paraId="3CB52B0C" w14:textId="02A9470E" w:rsidR="00A5018E" w:rsidRPr="00A5018E" w:rsidRDefault="00A5018E" w:rsidP="00A5018E">
            <w:pPr>
              <w:spacing w:line="360" w:lineRule="atLeast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A5018E">
              <w:rPr>
                <w:rFonts w:ascii="Times New Roman" w:eastAsia="宋体" w:hAnsi="Times New Roman" w:cs="Times New Roman"/>
                <w:sz w:val="28"/>
                <w:szCs w:val="28"/>
              </w:rPr>
              <w:t>1 hour at room temperature</w:t>
            </w:r>
          </w:p>
        </w:tc>
      </w:tr>
    </w:tbl>
    <w:p w14:paraId="6051FE14" w14:textId="77777777" w:rsidR="00210A9A" w:rsidRPr="00C56CDE" w:rsidRDefault="00210A9A" w:rsidP="00210A9A">
      <w:pPr>
        <w:spacing w:afterLines="100" w:after="312" w:line="360" w:lineRule="atLeast"/>
        <w:jc w:val="center"/>
        <w:rPr>
          <w:sz w:val="28"/>
          <w:szCs w:val="28"/>
        </w:rPr>
      </w:pPr>
    </w:p>
    <w:sectPr w:rsidR="00210A9A" w:rsidRPr="00C56C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963DB" w14:textId="77777777" w:rsidR="00852780" w:rsidRDefault="00852780" w:rsidP="00E37F62">
      <w:pPr>
        <w:spacing w:after="0"/>
      </w:pPr>
      <w:r>
        <w:separator/>
      </w:r>
    </w:p>
  </w:endnote>
  <w:endnote w:type="continuationSeparator" w:id="0">
    <w:p w14:paraId="5D3E1F50" w14:textId="77777777" w:rsidR="00852780" w:rsidRDefault="00852780" w:rsidP="00E37F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1947D" w14:textId="77777777" w:rsidR="00852780" w:rsidRDefault="00852780" w:rsidP="00E37F62">
      <w:pPr>
        <w:spacing w:after="0"/>
      </w:pPr>
      <w:r>
        <w:separator/>
      </w:r>
    </w:p>
  </w:footnote>
  <w:footnote w:type="continuationSeparator" w:id="0">
    <w:p w14:paraId="4F98DEF9" w14:textId="77777777" w:rsidR="00852780" w:rsidRDefault="00852780" w:rsidP="00E37F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358"/>
    <w:rsid w:val="00033B03"/>
    <w:rsid w:val="000A67CE"/>
    <w:rsid w:val="0013436E"/>
    <w:rsid w:val="001D61C5"/>
    <w:rsid w:val="00210A9A"/>
    <w:rsid w:val="002D585B"/>
    <w:rsid w:val="00332686"/>
    <w:rsid w:val="004A0B24"/>
    <w:rsid w:val="005011E2"/>
    <w:rsid w:val="006C5B5B"/>
    <w:rsid w:val="00774358"/>
    <w:rsid w:val="00786906"/>
    <w:rsid w:val="00852780"/>
    <w:rsid w:val="00A5018E"/>
    <w:rsid w:val="00C56CDE"/>
    <w:rsid w:val="00E3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6782C9"/>
  <w15:chartTrackingRefBased/>
  <w15:docId w15:val="{D90EAC8C-D563-4DD3-9385-F4630603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F62"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rFonts w:ascii="Arial" w:hAnsi="Arial" w:cs="Arial"/>
      <w:snapToGrid w:val="0"/>
      <w:color w:val="000000"/>
      <w:kern w:val="0"/>
      <w:sz w:val="21"/>
      <w:szCs w:val="21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4358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hAnsiTheme="minorHAnsi" w:cstheme="majorBidi"/>
      <w:snapToGrid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hAnsiTheme="minorHAnsi" w:cstheme="majorBidi"/>
      <w:snapToGrid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5"/>
    </w:pPr>
    <w:rPr>
      <w:rFonts w:asciiTheme="minorHAnsi" w:hAnsiTheme="minorHAnsi" w:cstheme="majorBidi"/>
      <w:b/>
      <w:b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before="40" w:after="0" w:line="278" w:lineRule="auto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358"/>
    <w:pPr>
      <w:keepNext/>
      <w:keepLines/>
      <w:widowControl w:val="0"/>
      <w:kinsoku/>
      <w:autoSpaceDE/>
      <w:autoSpaceDN/>
      <w:adjustRightInd/>
      <w:snapToGrid/>
      <w:spacing w:after="0"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3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3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3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3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3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3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3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3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3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358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74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358"/>
    <w:pPr>
      <w:widowControl w:val="0"/>
      <w:numPr>
        <w:ilvl w:val="1"/>
      </w:numPr>
      <w:kinsoku/>
      <w:autoSpaceDE/>
      <w:autoSpaceDN/>
      <w:adjustRightInd/>
      <w:snapToGrid/>
      <w:spacing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743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358"/>
    <w:pPr>
      <w:widowControl w:val="0"/>
      <w:kinsoku/>
      <w:autoSpaceDE/>
      <w:autoSpaceDN/>
      <w:adjustRightInd/>
      <w:snapToGrid/>
      <w:spacing w:before="160" w:line="278" w:lineRule="auto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 w:val="22"/>
      <w:szCs w:val="24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743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358"/>
    <w:pPr>
      <w:widowControl w:val="0"/>
      <w:kinsoku/>
      <w:autoSpaceDE/>
      <w:autoSpaceDN/>
      <w:adjustRightInd/>
      <w:snapToGrid/>
      <w:spacing w:line="278" w:lineRule="auto"/>
      <w:ind w:left="720"/>
      <w:contextualSpacing/>
      <w:textAlignment w:val="auto"/>
    </w:pPr>
    <w:rPr>
      <w:rFonts w:asciiTheme="minorHAnsi" w:hAnsiTheme="minorHAnsi" w:cstheme="minorBidi"/>
      <w:snapToGrid/>
      <w:color w:val="auto"/>
      <w:kern w:val="2"/>
      <w:sz w:val="22"/>
      <w:szCs w:val="24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7743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358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496" w:themeColor="accent1" w:themeShade="BF"/>
      <w:kern w:val="2"/>
      <w:sz w:val="22"/>
      <w:szCs w:val="24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743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35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37F62"/>
    <w:pPr>
      <w:widowControl w:val="0"/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E37F6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37F62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E37F62"/>
    <w:rPr>
      <w:sz w:val="18"/>
      <w:szCs w:val="18"/>
    </w:rPr>
  </w:style>
  <w:style w:type="table" w:styleId="af2">
    <w:name w:val="Table Grid"/>
    <w:basedOn w:val="a1"/>
    <w:uiPriority w:val="39"/>
    <w:rsid w:val="00E37F62"/>
    <w:pPr>
      <w:spacing w:after="0" w:line="240" w:lineRule="auto"/>
    </w:pPr>
    <w:rPr>
      <w:rFonts w:ascii="Arial" w:hAnsi="Arial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125</Words>
  <Characters>824</Characters>
  <Application>Microsoft Office Word</Application>
  <DocSecurity>0</DocSecurity>
  <Lines>91</Lines>
  <Paragraphs>45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舒婷 庞</dc:creator>
  <cp:keywords/>
  <dc:description/>
  <cp:lastModifiedBy>舒婷 庞</cp:lastModifiedBy>
  <cp:revision>11</cp:revision>
  <dcterms:created xsi:type="dcterms:W3CDTF">2025-05-23T09:00:00Z</dcterms:created>
  <dcterms:modified xsi:type="dcterms:W3CDTF">2025-06-02T12:38:00Z</dcterms:modified>
</cp:coreProperties>
</file>