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D004" w14:textId="1DF27E39" w:rsidR="0077371C" w:rsidRPr="00482162" w:rsidRDefault="002B7644">
      <w:pPr>
        <w:rPr>
          <w:rFonts w:ascii="Times New Roman" w:eastAsia="宋体" w:hAnsi="Times New Roman" w:cs="Times New Roman"/>
          <w:b/>
          <w:bCs/>
        </w:rPr>
      </w:pPr>
      <w:r w:rsidRPr="00482162">
        <w:rPr>
          <w:rFonts w:ascii="Times New Roman" w:eastAsia="宋体" w:hAnsi="Times New Roman" w:cs="Times New Roman"/>
          <w:b/>
          <w:bCs/>
        </w:rPr>
        <w:t>Materials and methods</w:t>
      </w:r>
    </w:p>
    <w:p w14:paraId="5E93DE7B" w14:textId="257632E1" w:rsidR="00AB27EC" w:rsidRDefault="00AB27EC">
      <w:pPr>
        <w:rPr>
          <w:rFonts w:ascii="Times New Roman" w:eastAsia="宋体" w:hAnsi="Times New Roman" w:cs="Times New Roman"/>
          <w:b/>
          <w:bCs/>
        </w:rPr>
      </w:pPr>
      <w:r w:rsidRPr="00AB27EC">
        <w:rPr>
          <w:rFonts w:ascii="Times New Roman" w:eastAsia="宋体" w:hAnsi="Times New Roman" w:cs="Times New Roman" w:hint="eastAsia"/>
          <w:b/>
          <w:bCs/>
        </w:rPr>
        <w:t>Subjects</w:t>
      </w:r>
    </w:p>
    <w:p w14:paraId="0A104589" w14:textId="7EB19841" w:rsidR="00AB27EC" w:rsidRPr="00AB27EC" w:rsidRDefault="00AB27EC">
      <w:pPr>
        <w:rPr>
          <w:rFonts w:ascii="Times New Roman" w:eastAsia="宋体" w:hAnsi="Times New Roman" w:cs="Times New Roman"/>
        </w:rPr>
      </w:pPr>
      <w:r w:rsidRPr="00AB27EC">
        <w:rPr>
          <w:rFonts w:ascii="Times New Roman" w:eastAsia="宋体" w:hAnsi="Times New Roman" w:cs="Times New Roman" w:hint="eastAsia"/>
        </w:rPr>
        <w:t xml:space="preserve">Surgical specimens used for </w:t>
      </w:r>
      <w:proofErr w:type="spellStart"/>
      <w:r w:rsidRPr="00AB27EC">
        <w:rPr>
          <w:rFonts w:ascii="Times New Roman" w:eastAsia="宋体" w:hAnsi="Times New Roman" w:cs="Times New Roman" w:hint="eastAsia"/>
        </w:rPr>
        <w:t>hNFs</w:t>
      </w:r>
      <w:proofErr w:type="spellEnd"/>
      <w:r w:rsidRPr="00AB27EC">
        <w:rPr>
          <w:rFonts w:ascii="Times New Roman" w:eastAsia="宋体" w:hAnsi="Times New Roman" w:cs="Times New Roman" w:hint="eastAsia"/>
        </w:rPr>
        <w:t xml:space="preserve"> cell culture were obtained from patients who underwent nasal septum reshaping but did not have sinusitis, nasal polyps, asthma, allergic rhinitis or other airway inflammatory diseases. During the course of this study, a total of 218 surgical specimens were collected. Among them, 29 cases of nasal septum deviation without nasal inflammatory diseases were included in this study. The remaining specimens with cerebrospinal fluid rhinorrhea, pituitary tumors, nasal polyps, other benign tumors, or those with medical records indicating concurrent rhinitis, sinusitis, or asthma were excluded. Due to the size of the specimens, only 19 samples that met the criteria were used for fibroblast culture. Each sample was cultured independently to avoid contamination from different cell samples. </w:t>
      </w:r>
      <w:r>
        <w:rPr>
          <w:rFonts w:ascii="Times New Roman" w:eastAsia="宋体" w:hAnsi="Times New Roman" w:cs="Times New Roman" w:hint="eastAsia"/>
        </w:rPr>
        <w:t>2</w:t>
      </w:r>
      <w:r w:rsidRPr="00AB27EC">
        <w:rPr>
          <w:rFonts w:ascii="Times New Roman" w:eastAsia="宋体" w:hAnsi="Times New Roman" w:cs="Times New Roman" w:hint="eastAsia"/>
        </w:rPr>
        <w:t xml:space="preserve"> samples were contaminated in the first two generations of culture and were not used in any experiments. A total of 12 specimens were used in this study for cell extraction and culture.</w:t>
      </w:r>
      <w:r>
        <w:rPr>
          <w:rFonts w:ascii="Times New Roman" w:eastAsia="宋体" w:hAnsi="Times New Roman" w:cs="Times New Roman" w:hint="eastAsia"/>
        </w:rPr>
        <w:t xml:space="preserve"> 5</w:t>
      </w:r>
      <w:r w:rsidRPr="00AB27EC">
        <w:rPr>
          <w:rFonts w:ascii="Times New Roman" w:eastAsia="宋体" w:hAnsi="Times New Roman" w:cs="Times New Roman" w:hint="eastAsia"/>
        </w:rPr>
        <w:t xml:space="preserve"> samples were used for transcriptome sequencing and all passed quality control. </w:t>
      </w:r>
      <w:r>
        <w:rPr>
          <w:rFonts w:ascii="Times New Roman" w:eastAsia="宋体" w:hAnsi="Times New Roman" w:cs="Times New Roman" w:hint="eastAsia"/>
        </w:rPr>
        <w:t>7</w:t>
      </w:r>
      <w:r w:rsidRPr="00AB27EC">
        <w:rPr>
          <w:rFonts w:ascii="Times New Roman" w:eastAsia="宋体" w:hAnsi="Times New Roman" w:cs="Times New Roman" w:hint="eastAsia"/>
        </w:rPr>
        <w:t xml:space="preserve"> samples were used for other experiments in this study, including scratch assays, PCR, WB, etc. The remaining 5 samples were used for other research by our research group.</w:t>
      </w:r>
    </w:p>
    <w:p w14:paraId="167420D6" w14:textId="0099098E" w:rsidR="00F971BE" w:rsidRPr="00482162" w:rsidRDefault="00F971BE">
      <w:pPr>
        <w:rPr>
          <w:rFonts w:ascii="Times New Roman" w:eastAsia="宋体" w:hAnsi="Times New Roman" w:cs="Times New Roman"/>
          <w:b/>
          <w:bCs/>
        </w:rPr>
      </w:pPr>
      <w:r w:rsidRPr="00482162">
        <w:rPr>
          <w:rFonts w:ascii="Times New Roman" w:eastAsia="宋体" w:hAnsi="Times New Roman" w:cs="Times New Roman"/>
          <w:b/>
          <w:bCs/>
        </w:rPr>
        <w:t>Reagents, Antibodies and Primers.</w:t>
      </w:r>
    </w:p>
    <w:p w14:paraId="6E877B8B" w14:textId="464EFDCB" w:rsidR="003C798C" w:rsidRPr="00482162" w:rsidRDefault="00191F22">
      <w:pPr>
        <w:rPr>
          <w:rFonts w:ascii="Times New Roman" w:eastAsia="宋体" w:hAnsi="Times New Roman" w:cs="Times New Roman"/>
        </w:rPr>
      </w:pPr>
      <w:r w:rsidRPr="00482162">
        <w:rPr>
          <w:rFonts w:ascii="Times New Roman" w:eastAsia="宋体" w:hAnsi="Times New Roman" w:cs="Times New Roman"/>
        </w:rPr>
        <w:t xml:space="preserve">Dulbecco’s Modified Eagle Medium/Nutrient Mixture F-12 (DMEM/F-12) </w:t>
      </w:r>
      <w:r w:rsidR="003C798C" w:rsidRPr="00482162">
        <w:rPr>
          <w:rFonts w:ascii="Times New Roman" w:eastAsia="宋体" w:hAnsi="Times New Roman" w:cs="Times New Roman"/>
        </w:rPr>
        <w:t xml:space="preserve">and Cell Counting Kit-8 </w:t>
      </w:r>
      <w:r w:rsidRPr="00482162">
        <w:rPr>
          <w:rFonts w:ascii="Times New Roman" w:eastAsia="宋体" w:hAnsi="Times New Roman" w:cs="Times New Roman"/>
        </w:rPr>
        <w:t xml:space="preserve">was purchased from </w:t>
      </w:r>
      <w:proofErr w:type="spellStart"/>
      <w:r w:rsidR="00851140" w:rsidRPr="00482162">
        <w:rPr>
          <w:rFonts w:ascii="Times New Roman" w:eastAsia="宋体" w:hAnsi="Times New Roman" w:cs="Times New Roman"/>
        </w:rPr>
        <w:t>MeilunBio</w:t>
      </w:r>
      <w:proofErr w:type="spellEnd"/>
      <w:r w:rsidRPr="00482162">
        <w:rPr>
          <w:rFonts w:ascii="Times New Roman" w:eastAsia="宋体" w:hAnsi="Times New Roman" w:cs="Times New Roman"/>
        </w:rPr>
        <w:t xml:space="preserve"> (</w:t>
      </w:r>
      <w:r w:rsidR="00851140" w:rsidRPr="00482162">
        <w:rPr>
          <w:rFonts w:ascii="Times New Roman" w:eastAsia="宋体" w:hAnsi="Times New Roman" w:cs="Times New Roman"/>
        </w:rPr>
        <w:t>Dalian, China</w:t>
      </w:r>
      <w:r w:rsidRPr="00482162">
        <w:rPr>
          <w:rFonts w:ascii="Times New Roman" w:eastAsia="宋体" w:hAnsi="Times New Roman" w:cs="Times New Roman"/>
        </w:rPr>
        <w:t xml:space="preserve">). </w:t>
      </w:r>
      <w:r w:rsidR="00154437" w:rsidRPr="00482162">
        <w:rPr>
          <w:rFonts w:ascii="Times New Roman" w:eastAsia="宋体" w:hAnsi="Times New Roman" w:cs="Times New Roman"/>
        </w:rPr>
        <w:t xml:space="preserve">LDH-Cytotoxicity Assay Kit was purchased from </w:t>
      </w:r>
      <w:proofErr w:type="spellStart"/>
      <w:r w:rsidR="00154437" w:rsidRPr="00482162">
        <w:rPr>
          <w:rFonts w:ascii="Times New Roman" w:eastAsia="宋体" w:hAnsi="Times New Roman" w:cs="Times New Roman"/>
        </w:rPr>
        <w:t>Abnova</w:t>
      </w:r>
      <w:proofErr w:type="spellEnd"/>
      <w:r w:rsidR="00154437" w:rsidRPr="00482162">
        <w:rPr>
          <w:rFonts w:ascii="Times New Roman" w:eastAsia="宋体" w:hAnsi="Times New Roman" w:cs="Times New Roman"/>
        </w:rPr>
        <w:t xml:space="preserve"> (Taiwan, China). CEMIP</w:t>
      </w:r>
      <w:r w:rsidR="00420501" w:rsidRPr="00482162">
        <w:rPr>
          <w:rFonts w:ascii="Times New Roman" w:eastAsia="宋体" w:hAnsi="Times New Roman" w:cs="Times New Roman"/>
        </w:rPr>
        <w:t xml:space="preserve"> siRNA was from </w:t>
      </w:r>
      <w:proofErr w:type="spellStart"/>
      <w:r w:rsidR="00154437" w:rsidRPr="00482162">
        <w:rPr>
          <w:rFonts w:ascii="Times New Roman" w:eastAsia="宋体" w:hAnsi="Times New Roman" w:cs="Times New Roman"/>
        </w:rPr>
        <w:t>Haixing</w:t>
      </w:r>
      <w:proofErr w:type="spellEnd"/>
      <w:r w:rsidR="00154437" w:rsidRPr="00482162">
        <w:rPr>
          <w:rFonts w:ascii="Times New Roman" w:eastAsia="宋体" w:hAnsi="Times New Roman" w:cs="Times New Roman"/>
        </w:rPr>
        <w:t xml:space="preserve"> Biosciences (Suzhou, China), and Lipofectamine </w:t>
      </w:r>
      <w:proofErr w:type="spellStart"/>
      <w:r w:rsidR="00154437" w:rsidRPr="00482162">
        <w:rPr>
          <w:rFonts w:ascii="Times New Roman" w:eastAsia="宋体" w:hAnsi="Times New Roman" w:cs="Times New Roman"/>
        </w:rPr>
        <w:t>RNAiMAX</w:t>
      </w:r>
      <w:proofErr w:type="spellEnd"/>
      <w:r w:rsidR="00154437" w:rsidRPr="00482162">
        <w:rPr>
          <w:rFonts w:ascii="Times New Roman" w:eastAsia="宋体" w:hAnsi="Times New Roman" w:cs="Times New Roman"/>
        </w:rPr>
        <w:t xml:space="preserve"> reagent was from Invitrogen (Carlsbad, CA, USA). </w:t>
      </w:r>
      <w:bookmarkStart w:id="0" w:name="OLE_LINK1"/>
      <w:r w:rsidR="002A76FC" w:rsidRPr="00482162">
        <w:rPr>
          <w:rFonts w:ascii="Times New Roman" w:eastAsia="宋体" w:hAnsi="Times New Roman" w:cs="Times New Roman"/>
        </w:rPr>
        <w:t xml:space="preserve">Color Reverse Transcription Kit (with gDNA Remover) and </w:t>
      </w:r>
      <w:r w:rsidR="005848A9" w:rsidRPr="00482162">
        <w:rPr>
          <w:rFonts w:ascii="Times New Roman" w:eastAsia="宋体" w:hAnsi="Times New Roman" w:cs="Times New Roman"/>
        </w:rPr>
        <w:t>Color SYBR Green qPCR Mix</w:t>
      </w:r>
      <w:r w:rsidR="002A76FC" w:rsidRPr="00482162">
        <w:rPr>
          <w:rFonts w:ascii="Times New Roman" w:eastAsia="宋体" w:hAnsi="Times New Roman" w:cs="Times New Roman"/>
        </w:rPr>
        <w:t xml:space="preserve"> were purchased from </w:t>
      </w:r>
      <w:proofErr w:type="spellStart"/>
      <w:r w:rsidR="002A76FC" w:rsidRPr="00482162">
        <w:rPr>
          <w:rFonts w:ascii="Times New Roman" w:eastAsia="宋体" w:hAnsi="Times New Roman" w:cs="Times New Roman"/>
        </w:rPr>
        <w:t>EZBioscience</w:t>
      </w:r>
      <w:proofErr w:type="spellEnd"/>
      <w:r w:rsidR="002A76FC" w:rsidRPr="00482162">
        <w:rPr>
          <w:rFonts w:ascii="Times New Roman" w:eastAsia="宋体" w:hAnsi="Times New Roman" w:cs="Times New Roman"/>
        </w:rPr>
        <w:t xml:space="preserve">. Primers were purchased from </w:t>
      </w:r>
      <w:proofErr w:type="spellStart"/>
      <w:r w:rsidR="002A76FC" w:rsidRPr="00482162">
        <w:rPr>
          <w:rFonts w:ascii="Times New Roman" w:eastAsia="宋体" w:hAnsi="Times New Roman" w:cs="Times New Roman"/>
        </w:rPr>
        <w:t>Sangon</w:t>
      </w:r>
      <w:proofErr w:type="spellEnd"/>
      <w:r w:rsidR="002A76FC" w:rsidRPr="00482162">
        <w:rPr>
          <w:rFonts w:ascii="Times New Roman" w:eastAsia="宋体" w:hAnsi="Times New Roman" w:cs="Times New Roman"/>
        </w:rPr>
        <w:t xml:space="preserve"> Biotech (Shanghai, China). </w:t>
      </w:r>
      <w:r w:rsidR="00154437" w:rsidRPr="00482162">
        <w:rPr>
          <w:rFonts w:ascii="Times New Roman" w:eastAsia="宋体" w:hAnsi="Times New Roman" w:cs="Times New Roman"/>
        </w:rPr>
        <w:t xml:space="preserve">GAPDH antibody was purchased from </w:t>
      </w:r>
      <w:proofErr w:type="spellStart"/>
      <w:r w:rsidR="00154437" w:rsidRPr="00482162">
        <w:rPr>
          <w:rFonts w:ascii="Times New Roman" w:eastAsia="宋体" w:hAnsi="Times New Roman" w:cs="Times New Roman"/>
        </w:rPr>
        <w:t>Proteintech</w:t>
      </w:r>
      <w:proofErr w:type="spellEnd"/>
      <w:r w:rsidR="00154437" w:rsidRPr="00482162">
        <w:rPr>
          <w:rFonts w:ascii="Times New Roman" w:eastAsia="宋体" w:hAnsi="Times New Roman" w:cs="Times New Roman"/>
        </w:rPr>
        <w:t xml:space="preserve"> (Littleton, CO, USA).</w:t>
      </w:r>
      <w:bookmarkEnd w:id="0"/>
      <w:r w:rsidR="00154437" w:rsidRPr="00482162">
        <w:rPr>
          <w:rFonts w:ascii="Times New Roman" w:eastAsia="宋体" w:hAnsi="Times New Roman" w:cs="Times New Roman"/>
        </w:rPr>
        <w:t xml:space="preserve"> </w:t>
      </w:r>
      <w:r w:rsidR="00C75637" w:rsidRPr="00482162">
        <w:rPr>
          <w:rFonts w:ascii="Times New Roman" w:eastAsia="宋体" w:hAnsi="Times New Roman" w:cs="Times New Roman"/>
        </w:rPr>
        <w:t>KIAA1199 (CEMIP) antibody</w:t>
      </w:r>
      <w:r w:rsidR="00154437" w:rsidRPr="00482162">
        <w:rPr>
          <w:rFonts w:ascii="Times New Roman" w:eastAsia="宋体" w:hAnsi="Times New Roman" w:cs="Times New Roman"/>
        </w:rPr>
        <w:t xml:space="preserve"> was purchased from </w:t>
      </w:r>
      <w:r w:rsidR="00C75637" w:rsidRPr="00482162">
        <w:rPr>
          <w:rFonts w:ascii="Times New Roman" w:eastAsia="宋体" w:hAnsi="Times New Roman" w:cs="Times New Roman"/>
        </w:rPr>
        <w:t>Abcam</w:t>
      </w:r>
      <w:r w:rsidR="00154437" w:rsidRPr="00482162">
        <w:rPr>
          <w:rFonts w:ascii="Times New Roman" w:eastAsia="宋体" w:hAnsi="Times New Roman" w:cs="Times New Roman"/>
        </w:rPr>
        <w:t>.</w:t>
      </w:r>
      <w:r w:rsidR="00C75637" w:rsidRPr="00482162">
        <w:rPr>
          <w:rFonts w:ascii="Times New Roman" w:eastAsia="宋体" w:hAnsi="Times New Roman" w:cs="Times New Roman"/>
        </w:rPr>
        <w:t xml:space="preserve"> MMP1 antibody and IL1B antibody w</w:t>
      </w:r>
      <w:r w:rsidR="005848A9" w:rsidRPr="00482162">
        <w:rPr>
          <w:rFonts w:ascii="Times New Roman" w:eastAsia="宋体" w:hAnsi="Times New Roman" w:cs="Times New Roman"/>
        </w:rPr>
        <w:t>ere</w:t>
      </w:r>
      <w:r w:rsidR="00C75637" w:rsidRPr="00482162">
        <w:rPr>
          <w:rFonts w:ascii="Times New Roman" w:eastAsia="宋体" w:hAnsi="Times New Roman" w:cs="Times New Roman"/>
        </w:rPr>
        <w:t xml:space="preserve"> purchased from </w:t>
      </w:r>
      <w:proofErr w:type="spellStart"/>
      <w:r w:rsidR="00C75637" w:rsidRPr="00482162">
        <w:rPr>
          <w:rFonts w:ascii="Times New Roman" w:eastAsia="宋体" w:hAnsi="Times New Roman" w:cs="Times New Roman"/>
        </w:rPr>
        <w:t>Sangon</w:t>
      </w:r>
      <w:proofErr w:type="spellEnd"/>
      <w:r w:rsidR="00C75637" w:rsidRPr="00482162">
        <w:rPr>
          <w:rFonts w:ascii="Times New Roman" w:eastAsia="宋体" w:hAnsi="Times New Roman" w:cs="Times New Roman"/>
        </w:rPr>
        <w:t xml:space="preserve"> Biotech (Sh</w:t>
      </w:r>
      <w:r w:rsidR="00C75637" w:rsidRPr="00AD1D52">
        <w:rPr>
          <w:rFonts w:ascii="Times New Roman" w:eastAsia="宋体" w:hAnsi="Times New Roman" w:cs="Times New Roman"/>
        </w:rPr>
        <w:t>anghai, China).</w:t>
      </w:r>
      <w:r w:rsidR="00A04054" w:rsidRPr="00AD1D52">
        <w:rPr>
          <w:rFonts w:ascii="Times New Roman" w:eastAsia="宋体" w:hAnsi="Times New Roman" w:cs="Times New Roman"/>
        </w:rPr>
        <w:t xml:space="preserve"> </w:t>
      </w:r>
      <w:r w:rsidR="005848A9" w:rsidRPr="00AD1D52">
        <w:rPr>
          <w:rFonts w:ascii="Times New Roman" w:eastAsia="宋体" w:hAnsi="Times New Roman" w:cs="Times New Roman"/>
        </w:rPr>
        <w:t xml:space="preserve">Human Interleukin-1 beta (IL1B) ELISA Kit was purchased from </w:t>
      </w:r>
      <w:proofErr w:type="spellStart"/>
      <w:r w:rsidR="005848A9" w:rsidRPr="00AD1D52">
        <w:rPr>
          <w:rFonts w:ascii="Times New Roman" w:eastAsia="宋体" w:hAnsi="Times New Roman" w:cs="Times New Roman"/>
        </w:rPr>
        <w:t>ABclonal</w:t>
      </w:r>
      <w:proofErr w:type="spellEnd"/>
      <w:r w:rsidR="005848A9" w:rsidRPr="00AD1D52">
        <w:rPr>
          <w:rFonts w:ascii="Times New Roman" w:eastAsia="宋体" w:hAnsi="Times New Roman" w:cs="Times New Roman"/>
        </w:rPr>
        <w:t xml:space="preserve"> (Wuhan, China).</w:t>
      </w:r>
      <w:r w:rsidR="00036C8D" w:rsidRPr="00AD1D52">
        <w:rPr>
          <w:rFonts w:ascii="Times New Roman" w:eastAsia="宋体" w:hAnsi="Times New Roman" w:cs="Times New Roman"/>
        </w:rPr>
        <w:t xml:space="preserve"> </w:t>
      </w:r>
      <w:r w:rsidR="00882ECA" w:rsidRPr="00AD1D52">
        <w:rPr>
          <w:rFonts w:ascii="Times New Roman" w:eastAsia="宋体" w:hAnsi="Times New Roman" w:cs="Times New Roman"/>
        </w:rPr>
        <w:t xml:space="preserve">PAHs and </w:t>
      </w:r>
      <w:r w:rsidR="00AD1D52" w:rsidRPr="00AD1D52">
        <w:rPr>
          <w:rFonts w:ascii="Times New Roman" w:eastAsia="宋体" w:hAnsi="Times New Roman" w:cs="Times New Roman" w:hint="eastAsia"/>
        </w:rPr>
        <w:t>n-a</w:t>
      </w:r>
      <w:r w:rsidR="00882ECA" w:rsidRPr="00AD1D52">
        <w:rPr>
          <w:rFonts w:ascii="Times New Roman" w:eastAsia="宋体" w:hAnsi="Times New Roman" w:cs="Times New Roman"/>
        </w:rPr>
        <w:t>lkanes standards</w:t>
      </w:r>
      <w:r w:rsidR="00AD1D52" w:rsidRPr="00AD1D52">
        <w:rPr>
          <w:rFonts w:ascii="Times New Roman" w:eastAsia="宋体" w:hAnsi="Times New Roman" w:cs="Times New Roman" w:hint="eastAsia"/>
        </w:rPr>
        <w:t xml:space="preserve"> were </w:t>
      </w:r>
      <w:r w:rsidR="00AD1D52" w:rsidRPr="00AD1D52">
        <w:rPr>
          <w:rFonts w:ascii="Times New Roman" w:eastAsia="宋体" w:hAnsi="Times New Roman" w:cs="Times New Roman"/>
        </w:rPr>
        <w:t xml:space="preserve">purchased from </w:t>
      </w:r>
      <w:r w:rsidR="00AD1D52" w:rsidRPr="00AD1D52">
        <w:rPr>
          <w:rFonts w:ascii="Times New Roman" w:eastAsia="宋体" w:hAnsi="Times New Roman" w:cs="Times New Roman" w:hint="eastAsia"/>
        </w:rPr>
        <w:t>ANPEL Laboratory Technologies (Shanghai, China).</w:t>
      </w:r>
    </w:p>
    <w:p w14:paraId="0C6BACEC" w14:textId="1EB4B6B4" w:rsidR="00882ECA" w:rsidRPr="00A6389E" w:rsidRDefault="00882ECA">
      <w:pPr>
        <w:rPr>
          <w:rFonts w:ascii="Times New Roman" w:eastAsia="宋体" w:hAnsi="Times New Roman" w:cs="Times New Roman"/>
          <w:b/>
          <w:bCs/>
        </w:rPr>
      </w:pPr>
      <w:bookmarkStart w:id="1" w:name="_Hlk190273648"/>
      <w:r w:rsidRPr="00A6389E">
        <w:rPr>
          <w:rFonts w:ascii="Times New Roman" w:eastAsia="宋体" w:hAnsi="Times New Roman" w:cs="Times New Roman"/>
          <w:b/>
          <w:bCs/>
        </w:rPr>
        <w:t>Chemical Characterization</w:t>
      </w:r>
      <w:bookmarkEnd w:id="1"/>
      <w:r w:rsidRPr="00A6389E">
        <w:rPr>
          <w:rFonts w:ascii="Times New Roman" w:eastAsia="宋体" w:hAnsi="Times New Roman" w:cs="Times New Roman"/>
          <w:b/>
          <w:bCs/>
        </w:rPr>
        <w:t xml:space="preserve"> of </w:t>
      </w:r>
      <w:r w:rsidR="00430DF4" w:rsidRPr="00A6389E">
        <w:rPr>
          <w:rFonts w:ascii="Times New Roman" w:eastAsia="宋体" w:hAnsi="Times New Roman" w:cs="Times New Roman"/>
          <w:b/>
          <w:bCs/>
        </w:rPr>
        <w:t>PM</w:t>
      </w:r>
      <w:r w:rsidR="00430DF4" w:rsidRPr="00A6389E">
        <w:rPr>
          <w:rFonts w:ascii="Times New Roman" w:eastAsia="宋体" w:hAnsi="Times New Roman" w:cs="Times New Roman"/>
          <w:b/>
          <w:bCs/>
          <w:vertAlign w:val="subscript"/>
        </w:rPr>
        <w:t>2.5</w:t>
      </w:r>
      <w:r w:rsidRPr="00A6389E">
        <w:rPr>
          <w:rFonts w:ascii="Times New Roman" w:eastAsia="宋体" w:hAnsi="Times New Roman" w:cs="Times New Roman"/>
          <w:b/>
          <w:bCs/>
        </w:rPr>
        <w:t xml:space="preserve"> Samples</w:t>
      </w:r>
    </w:p>
    <w:p w14:paraId="0ABE3C14" w14:textId="0E797CB2" w:rsidR="00EA6324" w:rsidRPr="00482162" w:rsidRDefault="00EA6324" w:rsidP="00181842">
      <w:pPr>
        <w:rPr>
          <w:rFonts w:ascii="Times New Roman" w:eastAsia="宋体" w:hAnsi="Times New Roman" w:cs="Times New Roman"/>
        </w:rPr>
      </w:pPr>
      <w:bookmarkStart w:id="2" w:name="_Hlk190267169"/>
      <w:bookmarkStart w:id="3" w:name="_Hlk190267363"/>
      <w:bookmarkStart w:id="4" w:name="_Hlk190267504"/>
      <w:bookmarkStart w:id="5" w:name="OLE_LINK2"/>
      <w:r w:rsidRPr="00482162">
        <w:rPr>
          <w:rFonts w:ascii="Times New Roman" w:eastAsia="宋体" w:hAnsi="Times New Roman" w:cs="Times New Roman"/>
        </w:rPr>
        <w:t xml:space="preserve">Two samples of approximately </w:t>
      </w:r>
      <w:bookmarkStart w:id="6" w:name="_Hlk208436831"/>
      <w:r w:rsidRPr="00482162">
        <w:rPr>
          <w:rFonts w:ascii="Times New Roman" w:eastAsia="宋体" w:hAnsi="Times New Roman" w:cs="Times New Roman"/>
        </w:rPr>
        <w:t>17.35 cm</w:t>
      </w:r>
      <w:r w:rsidRPr="00AB27EC">
        <w:rPr>
          <w:rFonts w:ascii="Times New Roman" w:eastAsia="宋体" w:hAnsi="Times New Roman" w:cs="Times New Roman"/>
          <w:vertAlign w:val="superscript"/>
        </w:rPr>
        <w:t>2</w:t>
      </w:r>
      <w:bookmarkEnd w:id="6"/>
      <w:r w:rsidRPr="00482162">
        <w:rPr>
          <w:rFonts w:ascii="Times New Roman" w:eastAsia="宋体" w:hAnsi="Times New Roman" w:cs="Times New Roman"/>
        </w:rPr>
        <w:t xml:space="preserve"> size were cut from </w:t>
      </w:r>
      <w:r w:rsidR="00807B08" w:rsidRPr="00482162">
        <w:rPr>
          <w:rFonts w:ascii="Times New Roman" w:eastAsia="宋体" w:hAnsi="Times New Roman" w:cs="Times New Roman"/>
        </w:rPr>
        <w:t>these</w:t>
      </w:r>
      <w:r w:rsidRPr="00482162">
        <w:rPr>
          <w:rFonts w:ascii="Times New Roman" w:eastAsia="宋体" w:hAnsi="Times New Roman" w:cs="Times New Roman"/>
        </w:rPr>
        <w:t xml:space="preserve"> filter </w:t>
      </w:r>
      <w:bookmarkStart w:id="7" w:name="OLE_LINK3"/>
      <w:r w:rsidRPr="00482162">
        <w:rPr>
          <w:rFonts w:ascii="Times New Roman" w:eastAsia="宋体" w:hAnsi="Times New Roman" w:cs="Times New Roman"/>
        </w:rPr>
        <w:t>membrane</w:t>
      </w:r>
      <w:r w:rsidR="00807B08" w:rsidRPr="00482162">
        <w:rPr>
          <w:rFonts w:ascii="Times New Roman" w:eastAsia="宋体" w:hAnsi="Times New Roman" w:cs="Times New Roman"/>
        </w:rPr>
        <w:t>s</w:t>
      </w:r>
      <w:r w:rsidRPr="00482162">
        <w:rPr>
          <w:rFonts w:ascii="Times New Roman" w:eastAsia="宋体" w:hAnsi="Times New Roman" w:cs="Times New Roman"/>
        </w:rPr>
        <w:t xml:space="preserve"> </w:t>
      </w:r>
      <w:bookmarkEnd w:id="7"/>
      <w:r w:rsidRPr="00482162">
        <w:rPr>
          <w:rFonts w:ascii="Times New Roman" w:eastAsia="宋体" w:hAnsi="Times New Roman" w:cs="Times New Roman"/>
        </w:rPr>
        <w:t>and used for chemical analysis.</w:t>
      </w:r>
      <w:bookmarkStart w:id="8" w:name="_Hlk190277632"/>
      <w:r w:rsidR="00807B08" w:rsidRPr="00482162">
        <w:rPr>
          <w:rFonts w:ascii="Times New Roman" w:eastAsia="宋体" w:hAnsi="Times New Roman" w:cs="Times New Roman"/>
        </w:rPr>
        <w:t xml:space="preserve"> Dichloromethane and methanol were used to extract N-OC and P-OC from the filter membrane samples, respectively. </w:t>
      </w:r>
      <w:bookmarkEnd w:id="8"/>
    </w:p>
    <w:p w14:paraId="0C440634" w14:textId="2A91234A" w:rsidR="004A2743" w:rsidRPr="00482162" w:rsidRDefault="00394766" w:rsidP="00EA6324">
      <w:pPr>
        <w:rPr>
          <w:rFonts w:ascii="Times New Roman" w:eastAsia="宋体" w:hAnsi="Times New Roman" w:cs="Times New Roman"/>
        </w:rPr>
      </w:pPr>
      <w:r w:rsidRPr="00482162">
        <w:rPr>
          <w:rFonts w:ascii="Times New Roman" w:eastAsia="宋体" w:hAnsi="Times New Roman" w:cs="Times New Roman"/>
        </w:rPr>
        <w:t xml:space="preserve">The </w:t>
      </w:r>
      <w:r w:rsidR="004A2743" w:rsidRPr="00482162">
        <w:rPr>
          <w:rFonts w:ascii="Times New Roman" w:eastAsia="宋体" w:hAnsi="Times New Roman" w:cs="Times New Roman"/>
        </w:rPr>
        <w:t>extraction</w:t>
      </w:r>
      <w:r w:rsidRPr="00482162">
        <w:rPr>
          <w:rFonts w:ascii="Times New Roman" w:eastAsia="宋体" w:hAnsi="Times New Roman" w:cs="Times New Roman"/>
        </w:rPr>
        <w:t xml:space="preserve"> of N-OC was referred to the article by Hu H et al</w:t>
      </w:r>
      <w:bookmarkStart w:id="9" w:name="_Hlk190278456"/>
      <w:r w:rsidRPr="00482162">
        <w:rPr>
          <w:rFonts w:ascii="Times New Roman" w:eastAsia="宋体" w:hAnsi="Times New Roman" w:cs="Times New Roman"/>
        </w:rPr>
        <w:fldChar w:fldCharType="begin"/>
      </w:r>
      <w:r w:rsidR="00277E07">
        <w:rPr>
          <w:rFonts w:ascii="Times New Roman" w:eastAsia="宋体" w:hAnsi="Times New Roman" w:cs="Times New Roman"/>
        </w:rPr>
        <w:instrText xml:space="preserve"> ADDIN NE.Ref.{584FF172-5440-4728-8D99-6117B73D1D4C}</w:instrText>
      </w:r>
      <w:r w:rsidRPr="00482162">
        <w:rPr>
          <w:rFonts w:ascii="Times New Roman" w:eastAsia="宋体" w:hAnsi="Times New Roman" w:cs="Times New Roman"/>
        </w:rPr>
        <w:fldChar w:fldCharType="separate"/>
      </w:r>
      <w:r w:rsidR="00A96464">
        <w:rPr>
          <w:rFonts w:ascii="Times New Roman" w:hAnsi="Times New Roman" w:cs="Times New Roman"/>
          <w:color w:val="080000"/>
          <w:kern w:val="0"/>
          <w:vertAlign w:val="superscript"/>
        </w:rPr>
        <w:t>[1]</w:t>
      </w:r>
      <w:r w:rsidRPr="00482162">
        <w:rPr>
          <w:rFonts w:ascii="Times New Roman" w:eastAsia="宋体" w:hAnsi="Times New Roman" w:cs="Times New Roman"/>
        </w:rPr>
        <w:fldChar w:fldCharType="end"/>
      </w:r>
      <w:bookmarkEnd w:id="9"/>
      <w:r w:rsidRPr="00482162">
        <w:rPr>
          <w:rFonts w:ascii="Times New Roman" w:eastAsia="宋体" w:hAnsi="Times New Roman" w:cs="Times New Roman"/>
        </w:rPr>
        <w:t xml:space="preserve">. </w:t>
      </w:r>
      <w:r w:rsidR="00807B08" w:rsidRPr="00482162">
        <w:rPr>
          <w:rFonts w:ascii="Times New Roman" w:eastAsia="宋体" w:hAnsi="Times New Roman" w:cs="Times New Roman"/>
        </w:rPr>
        <w:t>For N-OC, p</w:t>
      </w:r>
      <w:r w:rsidR="005020D8" w:rsidRPr="00482162">
        <w:rPr>
          <w:rFonts w:ascii="Times New Roman" w:eastAsia="宋体" w:hAnsi="Times New Roman" w:cs="Times New Roman"/>
        </w:rPr>
        <w:t>rior to extraction,</w:t>
      </w:r>
      <w:r w:rsidR="00131899" w:rsidRPr="00482162">
        <w:rPr>
          <w:rFonts w:ascii="Times New Roman" w:eastAsia="宋体" w:hAnsi="Times New Roman" w:cs="Times New Roman"/>
        </w:rPr>
        <w:t xml:space="preserve"> </w:t>
      </w:r>
      <w:r w:rsidRPr="00482162">
        <w:rPr>
          <w:rFonts w:ascii="Times New Roman" w:eastAsia="宋体" w:hAnsi="Times New Roman" w:cs="Times New Roman"/>
        </w:rPr>
        <w:t>five PAHs (</w:t>
      </w:r>
      <w:r w:rsidR="006D1B9D" w:rsidRPr="00482162">
        <w:rPr>
          <w:rFonts w:ascii="Times New Roman" w:eastAsia="宋体" w:hAnsi="Times New Roman" w:cs="Times New Roman"/>
        </w:rPr>
        <w:t>acenaphthene-D</w:t>
      </w:r>
      <w:r w:rsidR="006D1B9D" w:rsidRPr="000603C9">
        <w:rPr>
          <w:rFonts w:ascii="Times New Roman" w:eastAsia="宋体" w:hAnsi="Times New Roman" w:cs="Times New Roman"/>
          <w:vertAlign w:val="subscript"/>
        </w:rPr>
        <w:t>10</w:t>
      </w:r>
      <w:r w:rsidR="006D1B9D" w:rsidRPr="00482162">
        <w:rPr>
          <w:rFonts w:ascii="Times New Roman" w:eastAsia="宋体" w:hAnsi="Times New Roman" w:cs="Times New Roman"/>
        </w:rPr>
        <w:t>, phenanthrene-D10, chrysene-D12</w:t>
      </w:r>
      <w:r w:rsidR="006D1B9D">
        <w:rPr>
          <w:rFonts w:ascii="Times New Roman" w:eastAsia="宋体" w:hAnsi="Times New Roman" w:cs="Times New Roman" w:hint="eastAsia"/>
        </w:rPr>
        <w:t>,</w:t>
      </w:r>
      <w:r w:rsidR="006D1B9D" w:rsidRPr="00482162">
        <w:rPr>
          <w:rFonts w:ascii="Times New Roman" w:eastAsia="宋体" w:hAnsi="Times New Roman" w:cs="Times New Roman"/>
        </w:rPr>
        <w:t xml:space="preserve"> perylene-D12</w:t>
      </w:r>
      <w:r w:rsidR="006D1B9D">
        <w:rPr>
          <w:rFonts w:ascii="Times New Roman" w:eastAsia="宋体" w:hAnsi="Times New Roman" w:cs="Times New Roman" w:hint="eastAsia"/>
        </w:rPr>
        <w:t xml:space="preserve">, and </w:t>
      </w:r>
      <w:r w:rsidRPr="00482162">
        <w:rPr>
          <w:rFonts w:ascii="Times New Roman" w:eastAsia="宋体" w:hAnsi="Times New Roman" w:cs="Times New Roman"/>
        </w:rPr>
        <w:t xml:space="preserve">naphthalene-D8), one </w:t>
      </w:r>
      <w:r w:rsidR="00430DF4">
        <w:rPr>
          <w:rFonts w:ascii="Times New Roman" w:eastAsia="宋体" w:hAnsi="Times New Roman" w:cs="Times New Roman" w:hint="eastAsia"/>
        </w:rPr>
        <w:t>a</w:t>
      </w:r>
      <w:r w:rsidRPr="00482162">
        <w:rPr>
          <w:rFonts w:ascii="Times New Roman" w:eastAsia="宋体" w:hAnsi="Times New Roman" w:cs="Times New Roman"/>
        </w:rPr>
        <w:t>lkane surrogate (C</w:t>
      </w:r>
      <w:r w:rsidRPr="000603C9">
        <w:rPr>
          <w:rFonts w:ascii="Times New Roman" w:eastAsia="宋体" w:hAnsi="Times New Roman" w:cs="Times New Roman"/>
          <w:vertAlign w:val="subscript"/>
        </w:rPr>
        <w:t>25</w:t>
      </w:r>
      <w:r w:rsidRPr="00482162">
        <w:rPr>
          <w:rFonts w:ascii="Times New Roman" w:eastAsia="宋体" w:hAnsi="Times New Roman" w:cs="Times New Roman"/>
        </w:rPr>
        <w:t>D</w:t>
      </w:r>
      <w:r w:rsidRPr="000603C9">
        <w:rPr>
          <w:rFonts w:ascii="Times New Roman" w:eastAsia="宋体" w:hAnsi="Times New Roman" w:cs="Times New Roman"/>
          <w:vertAlign w:val="subscript"/>
        </w:rPr>
        <w:t>50</w:t>
      </w:r>
      <w:r w:rsidRPr="00482162">
        <w:rPr>
          <w:rFonts w:ascii="Times New Roman" w:eastAsia="宋体" w:hAnsi="Times New Roman" w:cs="Times New Roman"/>
        </w:rPr>
        <w:t xml:space="preserve">) were added to the </w:t>
      </w:r>
      <w:r w:rsidR="00131899" w:rsidRPr="00482162">
        <w:rPr>
          <w:rFonts w:ascii="Times New Roman" w:eastAsia="宋体" w:hAnsi="Times New Roman" w:cs="Times New Roman"/>
        </w:rPr>
        <w:t>filter membrane samples as internal standards to quantify target compounds.</w:t>
      </w:r>
      <w:r w:rsidRPr="00482162">
        <w:rPr>
          <w:rFonts w:ascii="Times New Roman" w:eastAsia="宋体" w:hAnsi="Times New Roman" w:cs="Times New Roman"/>
        </w:rPr>
        <w:t xml:space="preserve"> </w:t>
      </w:r>
      <w:r w:rsidR="005020D8" w:rsidRPr="00482162">
        <w:rPr>
          <w:rFonts w:ascii="Times New Roman" w:eastAsia="宋体" w:hAnsi="Times New Roman" w:cs="Times New Roman"/>
        </w:rPr>
        <w:t>Filter membrane samples were</w:t>
      </w:r>
      <w:r w:rsidRPr="00482162">
        <w:rPr>
          <w:rFonts w:ascii="Times New Roman" w:eastAsia="宋体" w:hAnsi="Times New Roman" w:cs="Times New Roman"/>
        </w:rPr>
        <w:t xml:space="preserve"> then ultrasonically extracted 3 times with 5 ml dichloromethane for 15 min each time.</w:t>
      </w:r>
      <w:r w:rsidR="00131899" w:rsidRPr="00482162">
        <w:rPr>
          <w:rFonts w:ascii="Times New Roman" w:eastAsia="宋体" w:hAnsi="Times New Roman" w:cs="Times New Roman"/>
        </w:rPr>
        <w:t xml:space="preserve"> </w:t>
      </w:r>
      <w:r w:rsidR="00D547E3" w:rsidRPr="00482162">
        <w:rPr>
          <w:rFonts w:ascii="Times New Roman" w:eastAsia="宋体" w:hAnsi="Times New Roman" w:cs="Times New Roman"/>
        </w:rPr>
        <w:t xml:space="preserve">The resulting extracts were filtered through a PTFE hydrophobic syringe filter (0.45 </w:t>
      </w:r>
      <w:proofErr w:type="spellStart"/>
      <w:r w:rsidR="00D547E3" w:rsidRPr="00482162">
        <w:rPr>
          <w:rFonts w:ascii="Times New Roman" w:eastAsia="宋体" w:hAnsi="Times New Roman" w:cs="Times New Roman"/>
        </w:rPr>
        <w:t>μm</w:t>
      </w:r>
      <w:proofErr w:type="spellEnd"/>
      <w:r w:rsidR="00D547E3" w:rsidRPr="00482162">
        <w:rPr>
          <w:rFonts w:ascii="Times New Roman" w:eastAsia="宋体" w:hAnsi="Times New Roman" w:cs="Times New Roman"/>
        </w:rPr>
        <w:t xml:space="preserve"> pore size, Millipore) and mixed. </w:t>
      </w:r>
      <w:r w:rsidR="005020D8" w:rsidRPr="00482162">
        <w:rPr>
          <w:rFonts w:ascii="Times New Roman" w:eastAsia="宋体" w:hAnsi="Times New Roman" w:cs="Times New Roman"/>
        </w:rPr>
        <w:t xml:space="preserve">The mixed solution was then concentrated to 500 </w:t>
      </w:r>
      <w:proofErr w:type="spellStart"/>
      <w:r w:rsidR="005020D8" w:rsidRPr="00482162">
        <w:rPr>
          <w:rFonts w:ascii="Times New Roman" w:eastAsia="宋体" w:hAnsi="Times New Roman" w:cs="Times New Roman"/>
        </w:rPr>
        <w:t>μL</w:t>
      </w:r>
      <w:proofErr w:type="spellEnd"/>
      <w:r w:rsidR="005020D8" w:rsidRPr="00482162">
        <w:rPr>
          <w:rFonts w:ascii="Times New Roman" w:eastAsia="宋体" w:hAnsi="Times New Roman" w:cs="Times New Roman"/>
        </w:rPr>
        <w:t xml:space="preserve"> using a rotary evaporator (RE52A, Shanghai Yarong Biochemical Instrument), and blow-dried under a gentle nitrogen stream (99.99%, Shanghai Keju Chemical Co., LTD). </w:t>
      </w:r>
    </w:p>
    <w:p w14:paraId="4E0327EB" w14:textId="4CC14B28" w:rsidR="00EA6324" w:rsidRPr="00482162" w:rsidRDefault="004A2743" w:rsidP="00EA6324">
      <w:pPr>
        <w:rPr>
          <w:rFonts w:ascii="Times New Roman" w:eastAsia="宋体" w:hAnsi="Times New Roman" w:cs="Times New Roman"/>
        </w:rPr>
      </w:pPr>
      <w:r w:rsidRPr="00482162">
        <w:rPr>
          <w:rFonts w:ascii="Times New Roman" w:eastAsia="宋体" w:hAnsi="Times New Roman" w:cs="Times New Roman"/>
        </w:rPr>
        <w:t xml:space="preserve">The extraction of </w:t>
      </w:r>
      <w:r w:rsidR="00342427" w:rsidRPr="00482162">
        <w:rPr>
          <w:rFonts w:ascii="Times New Roman" w:eastAsia="宋体" w:hAnsi="Times New Roman" w:cs="Times New Roman"/>
        </w:rPr>
        <w:t xml:space="preserve">P-OC was referred to the article by Hu </w:t>
      </w:r>
      <w:r w:rsidR="00D547E3" w:rsidRPr="00482162">
        <w:rPr>
          <w:rFonts w:ascii="Times New Roman" w:eastAsia="宋体" w:hAnsi="Times New Roman" w:cs="Times New Roman"/>
        </w:rPr>
        <w:t xml:space="preserve">D </w:t>
      </w:r>
      <w:r w:rsidR="00342427" w:rsidRPr="00482162">
        <w:rPr>
          <w:rFonts w:ascii="Times New Roman" w:eastAsia="宋体" w:hAnsi="Times New Roman" w:cs="Times New Roman"/>
        </w:rPr>
        <w:t>et al</w:t>
      </w:r>
      <w:bookmarkStart w:id="10" w:name="_Hlk190278478"/>
      <w:r w:rsidR="00342427" w:rsidRPr="00482162">
        <w:rPr>
          <w:rFonts w:ascii="Times New Roman" w:eastAsia="宋体" w:hAnsi="Times New Roman" w:cs="Times New Roman"/>
        </w:rPr>
        <w:fldChar w:fldCharType="begin"/>
      </w:r>
      <w:r w:rsidR="00277E07">
        <w:rPr>
          <w:rFonts w:ascii="Times New Roman" w:eastAsia="宋体" w:hAnsi="Times New Roman" w:cs="Times New Roman"/>
        </w:rPr>
        <w:instrText xml:space="preserve"> ADDIN NE.Ref.{9B975E45-777E-410B-8691-A6216BFFE50A}</w:instrText>
      </w:r>
      <w:r w:rsidR="00342427" w:rsidRPr="00482162">
        <w:rPr>
          <w:rFonts w:ascii="Times New Roman" w:eastAsia="宋体" w:hAnsi="Times New Roman" w:cs="Times New Roman"/>
        </w:rPr>
        <w:fldChar w:fldCharType="separate"/>
      </w:r>
      <w:r w:rsidR="00A96464">
        <w:rPr>
          <w:rFonts w:ascii="Times New Roman" w:hAnsi="Times New Roman" w:cs="Times New Roman"/>
          <w:color w:val="080000"/>
          <w:kern w:val="0"/>
          <w:vertAlign w:val="superscript"/>
        </w:rPr>
        <w:t>[2]</w:t>
      </w:r>
      <w:r w:rsidR="00342427" w:rsidRPr="00482162">
        <w:rPr>
          <w:rFonts w:ascii="Times New Roman" w:eastAsia="宋体" w:hAnsi="Times New Roman" w:cs="Times New Roman"/>
        </w:rPr>
        <w:fldChar w:fldCharType="end"/>
      </w:r>
      <w:bookmarkEnd w:id="10"/>
      <w:r w:rsidR="00342427" w:rsidRPr="00482162">
        <w:rPr>
          <w:rFonts w:ascii="Times New Roman" w:eastAsia="宋体" w:hAnsi="Times New Roman" w:cs="Times New Roman"/>
        </w:rPr>
        <w:t>.</w:t>
      </w:r>
      <w:r w:rsidR="00547DE4" w:rsidRPr="00482162">
        <w:rPr>
          <w:rFonts w:ascii="Times New Roman" w:eastAsia="宋体" w:hAnsi="Times New Roman" w:cs="Times New Roman"/>
        </w:rPr>
        <w:t xml:space="preserve"> </w:t>
      </w:r>
      <w:r w:rsidR="00807B08" w:rsidRPr="00482162">
        <w:rPr>
          <w:rFonts w:ascii="Times New Roman" w:eastAsia="宋体" w:hAnsi="Times New Roman" w:cs="Times New Roman"/>
        </w:rPr>
        <w:t>For N-OC, p</w:t>
      </w:r>
      <w:r w:rsidR="005020D8" w:rsidRPr="00482162">
        <w:rPr>
          <w:rFonts w:ascii="Times New Roman" w:eastAsia="宋体" w:hAnsi="Times New Roman" w:cs="Times New Roman"/>
        </w:rPr>
        <w:t>rior to extraction</w:t>
      </w:r>
      <w:r w:rsidR="00F907B3" w:rsidRPr="00482162">
        <w:rPr>
          <w:rFonts w:ascii="Times New Roman" w:eastAsia="宋体" w:hAnsi="Times New Roman" w:cs="Times New Roman"/>
        </w:rPr>
        <w:t xml:space="preserve">, </w:t>
      </w:r>
      <w:proofErr w:type="spellStart"/>
      <w:r w:rsidR="00EA6324" w:rsidRPr="00482162">
        <w:rPr>
          <w:rFonts w:ascii="Times New Roman" w:eastAsia="宋体" w:hAnsi="Times New Roman" w:cs="Times New Roman"/>
        </w:rPr>
        <w:t>ketopinic</w:t>
      </w:r>
      <w:proofErr w:type="spellEnd"/>
      <w:r w:rsidR="00EA6324" w:rsidRPr="00482162">
        <w:rPr>
          <w:rFonts w:ascii="Times New Roman" w:eastAsia="宋体" w:hAnsi="Times New Roman" w:cs="Times New Roman"/>
        </w:rPr>
        <w:t xml:space="preserve"> acid, decanoic acid-D19, </w:t>
      </w:r>
      <w:proofErr w:type="spellStart"/>
      <w:r w:rsidR="00EA6324" w:rsidRPr="00482162">
        <w:rPr>
          <w:rFonts w:ascii="Times New Roman" w:eastAsia="宋体" w:hAnsi="Times New Roman" w:cs="Times New Roman"/>
        </w:rPr>
        <w:t>tetranecanoic</w:t>
      </w:r>
      <w:proofErr w:type="spellEnd"/>
      <w:r w:rsidR="00EA6324" w:rsidRPr="00482162">
        <w:rPr>
          <w:rFonts w:ascii="Times New Roman" w:eastAsia="宋体" w:hAnsi="Times New Roman" w:cs="Times New Roman"/>
        </w:rPr>
        <w:t xml:space="preserve"> acid-D27, phthalate-D4, succinate-D4 </w:t>
      </w:r>
      <w:r w:rsidR="00181842" w:rsidRPr="00482162">
        <w:rPr>
          <w:rFonts w:ascii="Times New Roman" w:eastAsia="宋体" w:hAnsi="Times New Roman" w:cs="Times New Roman"/>
        </w:rPr>
        <w:t xml:space="preserve">were added to the </w:t>
      </w:r>
      <w:r w:rsidR="00EA6324" w:rsidRPr="00482162">
        <w:rPr>
          <w:rFonts w:ascii="Times New Roman" w:eastAsia="宋体" w:hAnsi="Times New Roman" w:cs="Times New Roman"/>
        </w:rPr>
        <w:t xml:space="preserve">filter membrane samples </w:t>
      </w:r>
      <w:r w:rsidR="00181842" w:rsidRPr="00482162">
        <w:rPr>
          <w:rFonts w:ascii="Times New Roman" w:eastAsia="宋体" w:hAnsi="Times New Roman" w:cs="Times New Roman"/>
        </w:rPr>
        <w:t xml:space="preserve">as internal standards to quantify target compounds. </w:t>
      </w:r>
      <w:r w:rsidR="005020D8" w:rsidRPr="00482162">
        <w:rPr>
          <w:rFonts w:ascii="Times New Roman" w:eastAsia="宋体" w:hAnsi="Times New Roman" w:cs="Times New Roman"/>
        </w:rPr>
        <w:t xml:space="preserve">Filter </w:t>
      </w:r>
      <w:r w:rsidR="005020D8" w:rsidRPr="00482162">
        <w:rPr>
          <w:rFonts w:ascii="Times New Roman" w:eastAsia="宋体" w:hAnsi="Times New Roman" w:cs="Times New Roman"/>
        </w:rPr>
        <w:lastRenderedPageBreak/>
        <w:t xml:space="preserve">membrane samples were then ultrasonically extracted 3 times with 5 ml methanol for 15 min each time. </w:t>
      </w:r>
      <w:r w:rsidR="00D547E3" w:rsidRPr="00482162">
        <w:rPr>
          <w:rFonts w:ascii="Times New Roman" w:eastAsia="宋体" w:hAnsi="Times New Roman" w:cs="Times New Roman"/>
        </w:rPr>
        <w:t xml:space="preserve">The resulting extracts were filtered, mixed, concentrated, and blow-dried as previously mentioned. </w:t>
      </w:r>
      <w:r w:rsidR="00B606D7" w:rsidRPr="00482162">
        <w:rPr>
          <w:rFonts w:ascii="Times New Roman" w:eastAsia="宋体" w:hAnsi="Times New Roman" w:cs="Times New Roman"/>
        </w:rPr>
        <w:t xml:space="preserve">Subsequently, </w:t>
      </w:r>
      <w:r w:rsidR="00AC33BF">
        <w:rPr>
          <w:rFonts w:ascii="Times New Roman" w:eastAsia="宋体" w:hAnsi="Times New Roman" w:cs="Times New Roman"/>
        </w:rPr>
        <w:t xml:space="preserve">the residue </w:t>
      </w:r>
      <w:r w:rsidR="00AC33BF" w:rsidRPr="00482162">
        <w:rPr>
          <w:rFonts w:ascii="Times New Roman" w:eastAsia="宋体" w:hAnsi="Times New Roman" w:cs="Times New Roman"/>
        </w:rPr>
        <w:t xml:space="preserve">was derivatized </w:t>
      </w:r>
      <w:r w:rsidR="00AC33BF">
        <w:rPr>
          <w:rFonts w:ascii="Times New Roman" w:eastAsia="宋体" w:hAnsi="Times New Roman" w:cs="Times New Roman"/>
        </w:rPr>
        <w:t xml:space="preserve">with </w:t>
      </w:r>
      <w:r w:rsidR="00B606D7" w:rsidRPr="00482162">
        <w:rPr>
          <w:rFonts w:ascii="Times New Roman" w:eastAsia="宋体" w:hAnsi="Times New Roman" w:cs="Times New Roman"/>
        </w:rPr>
        <w:t xml:space="preserve">150 </w:t>
      </w:r>
      <w:proofErr w:type="spellStart"/>
      <w:r w:rsidR="00B606D7" w:rsidRPr="00482162">
        <w:rPr>
          <w:rFonts w:ascii="Times New Roman" w:eastAsia="宋体" w:hAnsi="Times New Roman" w:cs="Times New Roman"/>
        </w:rPr>
        <w:t>μL</w:t>
      </w:r>
      <w:proofErr w:type="spellEnd"/>
      <w:r w:rsidR="00B606D7" w:rsidRPr="00482162">
        <w:rPr>
          <w:rFonts w:ascii="Times New Roman" w:eastAsia="宋体" w:hAnsi="Times New Roman" w:cs="Times New Roman"/>
        </w:rPr>
        <w:t xml:space="preserve"> of N, O-bis-(trimethylsilyl) trifluoroacetamide (BSTFA)/pyridine (2/1, v/v, Sigma-Aldrich) in an oven at 85°C for 2 h.</w:t>
      </w:r>
    </w:p>
    <w:p w14:paraId="388FDF90" w14:textId="2E6D2515" w:rsidR="00B43006" w:rsidRPr="00482162" w:rsidRDefault="00181842" w:rsidP="006D16B4">
      <w:pPr>
        <w:rPr>
          <w:rFonts w:ascii="Times New Roman" w:eastAsia="宋体" w:hAnsi="Times New Roman" w:cs="Times New Roman"/>
        </w:rPr>
      </w:pPr>
      <w:r w:rsidRPr="00482162">
        <w:rPr>
          <w:rFonts w:ascii="Times New Roman" w:eastAsia="宋体" w:hAnsi="Times New Roman" w:cs="Times New Roman"/>
        </w:rPr>
        <w:t>GC-MS (QP2020, Shimadzu) equipped with SH-5MS column</w:t>
      </w:r>
      <w:r w:rsidR="00BC5F2A" w:rsidRPr="00482162">
        <w:rPr>
          <w:rFonts w:ascii="Times New Roman" w:eastAsia="宋体" w:hAnsi="Times New Roman" w:cs="Times New Roman"/>
        </w:rPr>
        <w:t xml:space="preserve"> </w:t>
      </w:r>
      <w:r w:rsidR="00F907B3" w:rsidRPr="00482162">
        <w:rPr>
          <w:rFonts w:ascii="Times New Roman" w:eastAsia="宋体" w:hAnsi="Times New Roman" w:cs="Times New Roman"/>
        </w:rPr>
        <w:t>(30m</w:t>
      </w:r>
      <w:r w:rsidR="00BC5F2A" w:rsidRPr="00482162">
        <w:rPr>
          <w:rFonts w:ascii="Times New Roman" w:eastAsia="宋体" w:hAnsi="Times New Roman" w:cs="Times New Roman"/>
        </w:rPr>
        <w:t xml:space="preserve"> length</w:t>
      </w:r>
      <w:r w:rsidR="00F907B3" w:rsidRPr="00482162">
        <w:rPr>
          <w:rFonts w:ascii="Times New Roman" w:eastAsia="宋体" w:hAnsi="Times New Roman" w:cs="Times New Roman"/>
        </w:rPr>
        <w:t>, 0.25mm</w:t>
      </w:r>
      <w:r w:rsidR="00BC5F2A" w:rsidRPr="00482162">
        <w:rPr>
          <w:rFonts w:ascii="Times New Roman" w:eastAsia="宋体" w:hAnsi="Times New Roman" w:cs="Times New Roman"/>
        </w:rPr>
        <w:t xml:space="preserve"> diameter</w:t>
      </w:r>
      <w:r w:rsidR="00F907B3" w:rsidRPr="00482162">
        <w:rPr>
          <w:rFonts w:ascii="Times New Roman" w:eastAsia="宋体" w:hAnsi="Times New Roman" w:cs="Times New Roman"/>
        </w:rPr>
        <w:t xml:space="preserve">, 0.25 </w:t>
      </w:r>
      <w:proofErr w:type="spellStart"/>
      <w:r w:rsidR="00F907B3" w:rsidRPr="00482162">
        <w:rPr>
          <w:rFonts w:ascii="Times New Roman" w:eastAsia="宋体" w:hAnsi="Times New Roman" w:cs="Times New Roman"/>
        </w:rPr>
        <w:t>μm</w:t>
      </w:r>
      <w:proofErr w:type="spellEnd"/>
      <w:r w:rsidR="00BC5F2A" w:rsidRPr="00482162">
        <w:rPr>
          <w:rFonts w:ascii="Times New Roman" w:eastAsia="宋体" w:hAnsi="Times New Roman" w:cs="Times New Roman"/>
        </w:rPr>
        <w:t xml:space="preserve"> film thickness</w:t>
      </w:r>
      <w:r w:rsidRPr="00482162">
        <w:rPr>
          <w:rFonts w:ascii="Times New Roman" w:eastAsia="宋体" w:hAnsi="Times New Roman" w:cs="Times New Roman"/>
        </w:rPr>
        <w:t>, J&amp;W Scientific) was used to analyze all samples under selected ion monitoring (SIM) mode. </w:t>
      </w:r>
      <w:r w:rsidR="00AC33BF">
        <w:rPr>
          <w:rFonts w:ascii="Times New Roman" w:eastAsia="宋体" w:hAnsi="Times New Roman" w:cs="Times New Roman"/>
        </w:rPr>
        <w:t>For the analysis of P-OC, t</w:t>
      </w:r>
      <w:r w:rsidRPr="00482162">
        <w:rPr>
          <w:rFonts w:ascii="Times New Roman" w:eastAsia="宋体" w:hAnsi="Times New Roman" w:cs="Times New Roman"/>
        </w:rPr>
        <w:t xml:space="preserve">he GC oven was initially held at 80℃ for 5 min, heated at 3℃ min-1 to 200℃, held for 2 min, then increased to 300℃at 15℃ min-1, and held at 300℃ for 15 min. </w:t>
      </w:r>
      <w:r w:rsidR="00AC33BF">
        <w:rPr>
          <w:rFonts w:ascii="Times New Roman" w:eastAsia="宋体" w:hAnsi="Times New Roman" w:cs="Times New Roman"/>
        </w:rPr>
        <w:t>F</w:t>
      </w:r>
      <w:r w:rsidR="00AC33BF">
        <w:rPr>
          <w:rFonts w:ascii="Times New Roman" w:eastAsia="宋体" w:hAnsi="Times New Roman" w:cs="Times New Roman" w:hint="eastAsia"/>
        </w:rPr>
        <w:t>or</w:t>
      </w:r>
      <w:r w:rsidR="00AC33BF">
        <w:rPr>
          <w:rFonts w:ascii="Times New Roman" w:eastAsia="宋体" w:hAnsi="Times New Roman" w:cs="Times New Roman"/>
        </w:rPr>
        <w:t xml:space="preserve"> N-OC, </w:t>
      </w:r>
      <w:r w:rsidR="000A3BE3">
        <w:rPr>
          <w:rFonts w:ascii="Times New Roman" w:eastAsia="宋体" w:hAnsi="Times New Roman" w:cs="Times New Roman"/>
        </w:rPr>
        <w:t xml:space="preserve">GC </w:t>
      </w:r>
      <w:r w:rsidR="00CD274E">
        <w:rPr>
          <w:rFonts w:ascii="Times New Roman" w:eastAsia="宋体" w:hAnsi="Times New Roman" w:cs="Times New Roman"/>
        </w:rPr>
        <w:t xml:space="preserve">was operated </w:t>
      </w:r>
      <w:r w:rsidR="00CD274E" w:rsidRPr="00CD274E">
        <w:rPr>
          <w:rFonts w:ascii="Times New Roman" w:eastAsia="宋体" w:hAnsi="Times New Roman" w:cs="Times New Roman"/>
        </w:rPr>
        <w:t xml:space="preserve">with following oven temperature program: the column temperature started at </w:t>
      </w:r>
      <w:r w:rsidR="00CD274E">
        <w:rPr>
          <w:rFonts w:ascii="Times New Roman" w:eastAsia="宋体" w:hAnsi="Times New Roman" w:cs="Times New Roman"/>
        </w:rPr>
        <w:t>6</w:t>
      </w:r>
      <w:r w:rsidR="00CD274E" w:rsidRPr="00CD274E">
        <w:rPr>
          <w:rFonts w:ascii="Times New Roman" w:eastAsia="宋体" w:hAnsi="Times New Roman" w:cs="Times New Roman"/>
        </w:rPr>
        <w:t xml:space="preserve">0 °C for </w:t>
      </w:r>
      <w:r w:rsidR="00CD274E">
        <w:rPr>
          <w:rFonts w:ascii="Times New Roman" w:eastAsia="宋体" w:hAnsi="Times New Roman" w:cs="Times New Roman"/>
        </w:rPr>
        <w:t>1</w:t>
      </w:r>
      <w:r w:rsidR="00CD274E" w:rsidRPr="00CD274E">
        <w:rPr>
          <w:rFonts w:ascii="Times New Roman" w:eastAsia="宋体" w:hAnsi="Times New Roman" w:cs="Times New Roman"/>
        </w:rPr>
        <w:t xml:space="preserve"> min, increased to </w:t>
      </w:r>
      <w:r w:rsidR="00CD274E">
        <w:rPr>
          <w:rFonts w:ascii="Times New Roman" w:eastAsia="宋体" w:hAnsi="Times New Roman" w:cs="Times New Roman"/>
        </w:rPr>
        <w:t>28</w:t>
      </w:r>
      <w:r w:rsidR="00CD274E" w:rsidRPr="00CD274E">
        <w:rPr>
          <w:rFonts w:ascii="Times New Roman" w:eastAsia="宋体" w:hAnsi="Times New Roman" w:cs="Times New Roman"/>
        </w:rPr>
        <w:t>0 °C at a rate of 14</w:t>
      </w:r>
      <w:r w:rsidR="00CD274E">
        <w:rPr>
          <w:rFonts w:ascii="Times New Roman" w:eastAsia="宋体" w:hAnsi="Times New Roman" w:cs="Times New Roman"/>
        </w:rPr>
        <w:t>.67</w:t>
      </w:r>
      <w:r w:rsidR="00CD274E" w:rsidRPr="00CD274E">
        <w:rPr>
          <w:rFonts w:ascii="Times New Roman" w:eastAsia="宋体" w:hAnsi="Times New Roman" w:cs="Times New Roman"/>
        </w:rPr>
        <w:t xml:space="preserve"> °C/min and maintained for </w:t>
      </w:r>
      <w:r w:rsidR="00CD274E">
        <w:rPr>
          <w:rFonts w:ascii="Times New Roman" w:eastAsia="宋体" w:hAnsi="Times New Roman" w:cs="Times New Roman"/>
        </w:rPr>
        <w:t>20</w:t>
      </w:r>
      <w:r w:rsidR="00CD274E" w:rsidRPr="00CD274E">
        <w:rPr>
          <w:rFonts w:ascii="Times New Roman" w:eastAsia="宋体" w:hAnsi="Times New Roman" w:cs="Times New Roman"/>
        </w:rPr>
        <w:t xml:space="preserve"> min, increased again to </w:t>
      </w:r>
      <w:r w:rsidR="00CD274E">
        <w:rPr>
          <w:rFonts w:ascii="Times New Roman" w:eastAsia="宋体" w:hAnsi="Times New Roman" w:cs="Times New Roman"/>
        </w:rPr>
        <w:t>320</w:t>
      </w:r>
      <w:r w:rsidR="00CD274E" w:rsidRPr="00CD274E">
        <w:rPr>
          <w:rFonts w:ascii="Times New Roman" w:eastAsia="宋体" w:hAnsi="Times New Roman" w:cs="Times New Roman"/>
        </w:rPr>
        <w:t xml:space="preserve"> °C at a rate of </w:t>
      </w:r>
      <w:r w:rsidR="00CD274E">
        <w:rPr>
          <w:rFonts w:ascii="Times New Roman" w:eastAsia="宋体" w:hAnsi="Times New Roman" w:cs="Times New Roman"/>
        </w:rPr>
        <w:t>8</w:t>
      </w:r>
      <w:r w:rsidR="00CD274E" w:rsidRPr="00CD274E">
        <w:rPr>
          <w:rFonts w:ascii="Times New Roman" w:eastAsia="宋体" w:hAnsi="Times New Roman" w:cs="Times New Roman"/>
        </w:rPr>
        <w:t xml:space="preserve"> °C/min and maintained for </w:t>
      </w:r>
      <w:r w:rsidR="00CD274E">
        <w:rPr>
          <w:rFonts w:ascii="Times New Roman" w:eastAsia="宋体" w:hAnsi="Times New Roman" w:cs="Times New Roman"/>
        </w:rPr>
        <w:t>2</w:t>
      </w:r>
      <w:r w:rsidR="00CD274E" w:rsidRPr="00CD274E">
        <w:rPr>
          <w:rFonts w:ascii="Times New Roman" w:eastAsia="宋体" w:hAnsi="Times New Roman" w:cs="Times New Roman"/>
        </w:rPr>
        <w:t xml:space="preserve"> min.</w:t>
      </w:r>
      <w:r w:rsidR="00FA77C9">
        <w:rPr>
          <w:rFonts w:ascii="Times New Roman" w:eastAsia="宋体" w:hAnsi="Times New Roman" w:cs="Times New Roman" w:hint="eastAsia"/>
        </w:rPr>
        <w:t xml:space="preserve"> </w:t>
      </w:r>
      <w:r w:rsidRPr="00482162">
        <w:rPr>
          <w:rFonts w:ascii="Times New Roman" w:eastAsia="宋体" w:hAnsi="Times New Roman" w:cs="Times New Roman"/>
        </w:rPr>
        <w:t>Temperatures of the injector, the ion trap, and the interface were set to 275℃, 200℃, and 300℃, respectively.</w:t>
      </w:r>
      <w:bookmarkEnd w:id="2"/>
      <w:bookmarkEnd w:id="3"/>
      <w:bookmarkEnd w:id="4"/>
      <w:bookmarkEnd w:id="5"/>
      <w:r w:rsidR="004A2743" w:rsidRPr="00482162">
        <w:rPr>
          <w:rFonts w:ascii="Times New Roman" w:eastAsia="宋体" w:hAnsi="Times New Roman" w:cs="Times New Roman"/>
        </w:rPr>
        <w:t xml:space="preserve"> Known amounts of internal standards were then added before instrumental analysis to calculate the recovery of aforementioned standards.</w:t>
      </w:r>
    </w:p>
    <w:p w14:paraId="741876D4" w14:textId="5C48F6C9" w:rsidR="00EB0DB3" w:rsidRDefault="00EB0DB3" w:rsidP="00183E82">
      <w:pPr>
        <w:rPr>
          <w:rFonts w:ascii="Times New Roman" w:eastAsia="宋体" w:hAnsi="Times New Roman" w:cs="Times New Roman"/>
          <w:b/>
          <w:bCs/>
          <w:color w:val="000000" w:themeColor="text1"/>
        </w:rPr>
      </w:pPr>
      <w:r w:rsidRPr="00EB0DB3">
        <w:rPr>
          <w:rFonts w:ascii="Times New Roman" w:eastAsia="宋体" w:hAnsi="Times New Roman" w:cs="Times New Roman" w:hint="eastAsia"/>
          <w:b/>
          <w:bCs/>
          <w:color w:val="000000" w:themeColor="text1"/>
        </w:rPr>
        <w:t>Cell viability assay</w:t>
      </w:r>
    </w:p>
    <w:p w14:paraId="3D334A90" w14:textId="2ED31D51" w:rsidR="00173F66" w:rsidRPr="00482162" w:rsidRDefault="001A4D13" w:rsidP="00183E82">
      <w:pPr>
        <w:rPr>
          <w:rFonts w:ascii="Times New Roman" w:eastAsia="宋体" w:hAnsi="Times New Roman" w:cs="Times New Roman"/>
          <w:color w:val="000000" w:themeColor="text1"/>
        </w:rPr>
      </w:pPr>
      <w:r w:rsidRPr="00482162">
        <w:rPr>
          <w:rFonts w:ascii="Times New Roman" w:eastAsia="宋体" w:hAnsi="Times New Roman" w:cs="Times New Roman"/>
          <w:color w:val="000000" w:themeColor="text1"/>
        </w:rPr>
        <w:t>Cells were seeded in 96-well plates with 100μl of medium and cultured for 24</w:t>
      </w:r>
      <w:r w:rsidR="00430DF4">
        <w:rPr>
          <w:rFonts w:ascii="Times New Roman" w:eastAsia="宋体" w:hAnsi="Times New Roman" w:cs="Times New Roman" w:hint="eastAsia"/>
          <w:color w:val="000000" w:themeColor="text1"/>
        </w:rPr>
        <w:t>h</w:t>
      </w:r>
      <w:r w:rsidRPr="00482162">
        <w:rPr>
          <w:rFonts w:ascii="Times New Roman" w:eastAsia="宋体" w:hAnsi="Times New Roman" w:cs="Times New Roman"/>
          <w:color w:val="000000" w:themeColor="text1"/>
        </w:rPr>
        <w:t xml:space="preserve">. </w:t>
      </w:r>
      <w:r w:rsidR="00EF67C5" w:rsidRPr="00EF67C5">
        <w:rPr>
          <w:rFonts w:ascii="Times New Roman" w:eastAsia="宋体" w:hAnsi="Times New Roman" w:cs="Times New Roman" w:hint="eastAsia"/>
          <w:color w:val="000000" w:themeColor="text1"/>
        </w:rPr>
        <w:t xml:space="preserve">The P-OC or N-OC extracts were sequentially diluted to double, quadruple, and eight-fold volumes using DMSO for subsequent cell experiments. At 24 h, 30 h and 42h after cell inoculation, the cells in different culture Wells were intervened with concentration gradients. </w:t>
      </w:r>
      <w:r w:rsidR="00EF67C5">
        <w:rPr>
          <w:rFonts w:ascii="Times New Roman" w:eastAsia="宋体" w:hAnsi="Times New Roman" w:cs="Times New Roman" w:hint="eastAsia"/>
          <w:color w:val="000000" w:themeColor="text1"/>
        </w:rPr>
        <w:t>1</w:t>
      </w:r>
      <w:r w:rsidR="00EF67C5">
        <w:rPr>
          <w:rFonts w:ascii="Times New Roman" w:eastAsia="宋体" w:hAnsi="Times New Roman" w:cs="Times New Roman" w:hint="eastAsia"/>
          <w:color w:val="000000" w:themeColor="text1"/>
        </w:rPr>
        <w:t>μ</w:t>
      </w:r>
      <w:r w:rsidR="00EF67C5">
        <w:rPr>
          <w:rFonts w:ascii="Times New Roman" w:eastAsia="宋体" w:hAnsi="Times New Roman" w:cs="Times New Roman" w:hint="eastAsia"/>
          <w:color w:val="000000" w:themeColor="text1"/>
        </w:rPr>
        <w:t>l</w:t>
      </w:r>
      <w:r w:rsidR="00EF67C5" w:rsidRPr="00EF67C5">
        <w:rPr>
          <w:rFonts w:ascii="Times New Roman" w:eastAsia="宋体" w:hAnsi="Times New Roman" w:cs="Times New Roman" w:hint="eastAsia"/>
          <w:color w:val="000000" w:themeColor="text1"/>
        </w:rPr>
        <w:t xml:space="preserve"> of the corresponding intervention (N-OC or P-OC extract, the three dilutions of gradient dilutions described above) or DMSO was added to each well. </w:t>
      </w:r>
      <w:r w:rsidR="00CF5894" w:rsidRPr="00CF5894">
        <w:rPr>
          <w:rFonts w:ascii="Times New Roman" w:eastAsia="宋体" w:hAnsi="Times New Roman" w:cs="Times New Roman" w:hint="eastAsia"/>
          <w:color w:val="000000" w:themeColor="text1"/>
        </w:rPr>
        <w:t xml:space="preserve">At least six complex Wells were set for each concentration at each time. </w:t>
      </w:r>
      <w:r w:rsidR="00EF67C5" w:rsidRPr="00EF67C5">
        <w:rPr>
          <w:rFonts w:ascii="Times New Roman" w:eastAsia="宋体" w:hAnsi="Times New Roman" w:cs="Times New Roman" w:hint="eastAsia"/>
          <w:color w:val="000000" w:themeColor="text1"/>
        </w:rPr>
        <w:t>All cells were continued to be cultured in the same environment until 48h for subsequent assays.</w:t>
      </w:r>
      <w:r w:rsidR="00CF5894">
        <w:rPr>
          <w:rFonts w:ascii="Times New Roman" w:eastAsia="宋体" w:hAnsi="Times New Roman" w:cs="Times New Roman" w:hint="eastAsia"/>
          <w:color w:val="000000" w:themeColor="text1"/>
        </w:rPr>
        <w:t xml:space="preserve"> </w:t>
      </w:r>
    </w:p>
    <w:p w14:paraId="501E0BB5" w14:textId="16340B34" w:rsidR="001A4D13" w:rsidRDefault="00C82C32" w:rsidP="00183E82">
      <w:pPr>
        <w:rPr>
          <w:rFonts w:ascii="Times New Roman" w:eastAsia="宋体" w:hAnsi="Times New Roman" w:cs="Times New Roman"/>
          <w:color w:val="000000" w:themeColor="text1"/>
        </w:rPr>
      </w:pPr>
      <w:r w:rsidRPr="00104C92">
        <w:rPr>
          <w:rFonts w:ascii="Times New Roman" w:eastAsia="宋体" w:hAnsi="Times New Roman" w:cs="Times New Roman" w:hint="eastAsia"/>
          <w:color w:val="000000" w:themeColor="text1"/>
        </w:rPr>
        <w:t>C</w:t>
      </w:r>
      <w:r>
        <w:rPr>
          <w:rFonts w:ascii="Times New Roman" w:eastAsia="宋体" w:hAnsi="Times New Roman" w:cs="Times New Roman" w:hint="eastAsia"/>
          <w:color w:val="000000" w:themeColor="text1"/>
        </w:rPr>
        <w:t>ell viability</w:t>
      </w:r>
      <w:r w:rsidRPr="00104C92">
        <w:rPr>
          <w:rFonts w:ascii="Times New Roman" w:eastAsia="宋体" w:hAnsi="Times New Roman" w:cs="Times New Roman" w:hint="eastAsia"/>
          <w:color w:val="000000" w:themeColor="text1"/>
        </w:rPr>
        <w:t xml:space="preserve"> was detected by </w:t>
      </w:r>
      <w:r w:rsidRPr="00C82C32">
        <w:rPr>
          <w:rFonts w:ascii="Times New Roman" w:eastAsia="宋体" w:hAnsi="Times New Roman" w:cs="Times New Roman" w:hint="eastAsia"/>
          <w:color w:val="000000" w:themeColor="text1"/>
        </w:rPr>
        <w:t>Cell Counting Kit-8 (CCK8)</w:t>
      </w:r>
      <w:r>
        <w:rPr>
          <w:rFonts w:ascii="Times New Roman" w:eastAsia="宋体" w:hAnsi="Times New Roman" w:cs="Times New Roman" w:hint="eastAsia"/>
          <w:color w:val="000000" w:themeColor="text1"/>
        </w:rPr>
        <w:t xml:space="preserve"> </w:t>
      </w:r>
      <w:r w:rsidRPr="00482162">
        <w:rPr>
          <w:rFonts w:ascii="Times New Roman" w:eastAsia="宋体" w:hAnsi="Times New Roman" w:cs="Times New Roman"/>
          <w:color w:val="000000" w:themeColor="text1"/>
        </w:rPr>
        <w:t xml:space="preserve">(MA0218-2, </w:t>
      </w:r>
      <w:proofErr w:type="spellStart"/>
      <w:r w:rsidRPr="00482162">
        <w:rPr>
          <w:rFonts w:ascii="Times New Roman" w:eastAsia="宋体" w:hAnsi="Times New Roman" w:cs="Times New Roman"/>
          <w:color w:val="000000" w:themeColor="text1"/>
        </w:rPr>
        <w:t>MeilunBio</w:t>
      </w:r>
      <w:proofErr w:type="spellEnd"/>
      <w:r w:rsidRPr="00482162">
        <w:rPr>
          <w:rFonts w:ascii="Times New Roman" w:eastAsia="宋体" w:hAnsi="Times New Roman" w:cs="Times New Roman"/>
          <w:color w:val="000000" w:themeColor="text1"/>
        </w:rPr>
        <w:t>)</w:t>
      </w:r>
      <w:r w:rsidRPr="00C82C32">
        <w:rPr>
          <w:rFonts w:ascii="Times New Roman" w:eastAsia="宋体" w:hAnsi="Times New Roman" w:cs="Times New Roman" w:hint="eastAsia"/>
          <w:color w:val="000000" w:themeColor="text1"/>
        </w:rPr>
        <w:t>.</w:t>
      </w:r>
      <w:r w:rsidR="00EF67C5" w:rsidRPr="00482162">
        <w:rPr>
          <w:rFonts w:ascii="Times New Roman" w:eastAsia="宋体" w:hAnsi="Times New Roman" w:cs="Times New Roman"/>
          <w:color w:val="000000" w:themeColor="text1"/>
        </w:rPr>
        <w:t xml:space="preserve"> </w:t>
      </w:r>
      <w:r w:rsidR="00104C92" w:rsidRPr="00104C92">
        <w:rPr>
          <w:rFonts w:ascii="Times New Roman" w:eastAsia="宋体" w:hAnsi="Times New Roman" w:cs="Times New Roman" w:hint="eastAsia"/>
          <w:color w:val="000000" w:themeColor="text1"/>
        </w:rPr>
        <w:t xml:space="preserve">Blank Wells, which were not inoculated with cells but only with medium, were set for testing along with the intervention </w:t>
      </w:r>
      <w:r>
        <w:rPr>
          <w:rFonts w:ascii="Times New Roman" w:eastAsia="宋体" w:hAnsi="Times New Roman" w:cs="Times New Roman" w:hint="eastAsia"/>
          <w:color w:val="000000" w:themeColor="text1"/>
        </w:rPr>
        <w:t>w</w:t>
      </w:r>
      <w:r w:rsidR="00104C92" w:rsidRPr="00104C92">
        <w:rPr>
          <w:rFonts w:ascii="Times New Roman" w:eastAsia="宋体" w:hAnsi="Times New Roman" w:cs="Times New Roman" w:hint="eastAsia"/>
          <w:color w:val="000000" w:themeColor="text1"/>
        </w:rPr>
        <w:t>ells.</w:t>
      </w:r>
      <w:r w:rsidR="00104C92">
        <w:rPr>
          <w:rFonts w:ascii="Times New Roman" w:eastAsia="宋体" w:hAnsi="Times New Roman" w:cs="Times New Roman" w:hint="eastAsia"/>
          <w:color w:val="000000" w:themeColor="text1"/>
        </w:rPr>
        <w:t xml:space="preserve"> </w:t>
      </w:r>
      <w:r w:rsidR="00CF5894" w:rsidRPr="00CF5894">
        <w:rPr>
          <w:rFonts w:ascii="Times New Roman" w:eastAsia="宋体" w:hAnsi="Times New Roman" w:cs="Times New Roman" w:hint="eastAsia"/>
          <w:color w:val="000000" w:themeColor="text1"/>
        </w:rPr>
        <w:t>After the above interventions, the medium in each well was aspirated 48h after cell seeding and replaced with a new medium containing 10</w:t>
      </w:r>
      <w:r w:rsidR="00CF5894" w:rsidRPr="00CF5894">
        <w:rPr>
          <w:rFonts w:ascii="Times New Roman" w:eastAsia="宋体" w:hAnsi="Times New Roman" w:cs="Times New Roman" w:hint="eastAsia"/>
          <w:color w:val="000000" w:themeColor="text1"/>
        </w:rPr>
        <w:t>μ</w:t>
      </w:r>
      <w:r w:rsidR="00CF5894" w:rsidRPr="00CF5894">
        <w:rPr>
          <w:rFonts w:ascii="Times New Roman" w:eastAsia="宋体" w:hAnsi="Times New Roman" w:cs="Times New Roman" w:hint="eastAsia"/>
          <w:color w:val="000000" w:themeColor="text1"/>
        </w:rPr>
        <w:t>l CCK-8 solution, which was incubated for 0.5 to 1 h at 37</w:t>
      </w:r>
      <w:r w:rsidR="00CF5894" w:rsidRPr="00CF5894">
        <w:rPr>
          <w:rFonts w:ascii="Times New Roman" w:eastAsia="宋体" w:hAnsi="Times New Roman" w:cs="Times New Roman" w:hint="eastAsia"/>
          <w:color w:val="000000" w:themeColor="text1"/>
        </w:rPr>
        <w:t>°</w:t>
      </w:r>
      <w:r w:rsidR="00CF5894" w:rsidRPr="00CF5894">
        <w:rPr>
          <w:rFonts w:ascii="Times New Roman" w:eastAsia="宋体" w:hAnsi="Times New Roman" w:cs="Times New Roman" w:hint="eastAsia"/>
          <w:color w:val="000000" w:themeColor="text1"/>
        </w:rPr>
        <w:t>C with 5%CO2. Absorbance was measured at 450nm using a microplate reader.</w:t>
      </w:r>
      <w:r w:rsidR="00CF5894">
        <w:rPr>
          <w:rFonts w:ascii="Times New Roman" w:eastAsia="宋体" w:hAnsi="Times New Roman" w:cs="Times New Roman" w:hint="eastAsia"/>
          <w:color w:val="000000" w:themeColor="text1"/>
        </w:rPr>
        <w:t xml:space="preserve"> </w:t>
      </w:r>
      <w:r w:rsidR="007F0C68" w:rsidRPr="007F0C68">
        <w:rPr>
          <w:rFonts w:ascii="Times New Roman" w:eastAsia="宋体" w:hAnsi="Times New Roman" w:cs="Times New Roman" w:hint="eastAsia"/>
          <w:color w:val="000000" w:themeColor="text1"/>
        </w:rPr>
        <w:t xml:space="preserve">The absorbance of each well was subtracted from the average value of the absorbance of blank Wells, and then the ratio was made with the average absorbance of DMSO group. The results were expressed as a percentage to represent the </w:t>
      </w:r>
      <w:r>
        <w:rPr>
          <w:rFonts w:ascii="Times New Roman" w:eastAsia="宋体" w:hAnsi="Times New Roman" w:cs="Times New Roman" w:hint="eastAsia"/>
          <w:color w:val="000000" w:themeColor="text1"/>
        </w:rPr>
        <w:t>vi</w:t>
      </w:r>
      <w:r w:rsidR="007F0C68" w:rsidRPr="007F0C68">
        <w:rPr>
          <w:rFonts w:ascii="Times New Roman" w:eastAsia="宋体" w:hAnsi="Times New Roman" w:cs="Times New Roman" w:hint="eastAsia"/>
          <w:color w:val="000000" w:themeColor="text1"/>
        </w:rPr>
        <w:t>ability of cells in each well.</w:t>
      </w:r>
    </w:p>
    <w:p w14:paraId="5CCAE09A" w14:textId="3A0E296C" w:rsidR="007F0C68" w:rsidRPr="00482162" w:rsidRDefault="00104C92" w:rsidP="00183E82">
      <w:pPr>
        <w:rPr>
          <w:rFonts w:ascii="Times New Roman" w:eastAsia="宋体" w:hAnsi="Times New Roman" w:cs="Times New Roman"/>
          <w:color w:val="000000" w:themeColor="text1"/>
        </w:rPr>
      </w:pPr>
      <w:r w:rsidRPr="00104C92">
        <w:rPr>
          <w:rFonts w:ascii="Times New Roman" w:eastAsia="宋体" w:hAnsi="Times New Roman" w:cs="Times New Roman" w:hint="eastAsia"/>
          <w:color w:val="000000" w:themeColor="text1"/>
        </w:rPr>
        <w:t>Cytotoxicity was detected by LDH-Cytotoxicity Assay Kit</w:t>
      </w:r>
      <w:r>
        <w:rPr>
          <w:rFonts w:ascii="Times New Roman" w:eastAsia="宋体" w:hAnsi="Times New Roman" w:cs="Times New Roman" w:hint="eastAsia"/>
          <w:color w:val="000000" w:themeColor="text1"/>
        </w:rPr>
        <w:t xml:space="preserve"> (</w:t>
      </w:r>
      <w:r w:rsidRPr="00104C92">
        <w:rPr>
          <w:rFonts w:ascii="Times New Roman" w:eastAsia="宋体" w:hAnsi="Times New Roman" w:cs="Times New Roman" w:hint="eastAsia"/>
          <w:color w:val="000000" w:themeColor="text1"/>
        </w:rPr>
        <w:t>KA6677</w:t>
      </w:r>
      <w:r>
        <w:rPr>
          <w:rFonts w:ascii="Times New Roman" w:eastAsia="宋体" w:hAnsi="Times New Roman" w:cs="Times New Roman" w:hint="eastAsia"/>
          <w:color w:val="000000" w:themeColor="text1"/>
        </w:rPr>
        <w:t xml:space="preserve">, </w:t>
      </w:r>
      <w:proofErr w:type="spellStart"/>
      <w:r>
        <w:rPr>
          <w:rFonts w:ascii="Times New Roman" w:eastAsia="宋体" w:hAnsi="Times New Roman" w:cs="Times New Roman" w:hint="eastAsia"/>
          <w:color w:val="000000" w:themeColor="text1"/>
        </w:rPr>
        <w:t>Abnova</w:t>
      </w:r>
      <w:proofErr w:type="spellEnd"/>
      <w:r>
        <w:rPr>
          <w:rFonts w:ascii="Times New Roman" w:eastAsia="宋体" w:hAnsi="Times New Roman" w:cs="Times New Roman" w:hint="eastAsia"/>
          <w:color w:val="000000" w:themeColor="text1"/>
        </w:rPr>
        <w:t xml:space="preserve">). </w:t>
      </w:r>
      <w:r w:rsidRPr="00104C92">
        <w:rPr>
          <w:rFonts w:ascii="Times New Roman" w:eastAsia="宋体" w:hAnsi="Times New Roman" w:cs="Times New Roman" w:hint="eastAsia"/>
          <w:color w:val="000000" w:themeColor="text1"/>
        </w:rPr>
        <w:t>Negative control Wells (added with 10</w:t>
      </w:r>
      <w:r w:rsidRPr="00104C92">
        <w:rPr>
          <w:rFonts w:ascii="Times New Roman" w:eastAsia="宋体" w:hAnsi="Times New Roman" w:cs="Times New Roman" w:hint="eastAsia"/>
          <w:color w:val="000000" w:themeColor="text1"/>
        </w:rPr>
        <w:t>μ</w:t>
      </w:r>
      <w:r w:rsidRPr="00104C92">
        <w:rPr>
          <w:rFonts w:ascii="Times New Roman" w:eastAsia="宋体" w:hAnsi="Times New Roman" w:cs="Times New Roman" w:hint="eastAsia"/>
          <w:color w:val="000000" w:themeColor="text1"/>
        </w:rPr>
        <w:t xml:space="preserve">l ddH2O) and positive control Wells (added with 10 </w:t>
      </w:r>
      <w:r w:rsidRPr="00104C92">
        <w:rPr>
          <w:rFonts w:ascii="Times New Roman" w:eastAsia="宋体" w:hAnsi="Times New Roman" w:cs="Times New Roman" w:hint="eastAsia"/>
          <w:color w:val="000000" w:themeColor="text1"/>
        </w:rPr>
        <w:t>μ</w:t>
      </w:r>
      <w:r w:rsidRPr="00104C92">
        <w:rPr>
          <w:rFonts w:ascii="Times New Roman" w:eastAsia="宋体" w:hAnsi="Times New Roman" w:cs="Times New Roman" w:hint="eastAsia"/>
          <w:color w:val="000000" w:themeColor="text1"/>
        </w:rPr>
        <w:t xml:space="preserve">L provided </w:t>
      </w:r>
      <w:proofErr w:type="spellStart"/>
      <w:r w:rsidRPr="00104C92">
        <w:rPr>
          <w:rFonts w:ascii="Times New Roman" w:eastAsia="宋体" w:hAnsi="Times New Roman" w:cs="Times New Roman" w:hint="eastAsia"/>
          <w:color w:val="000000" w:themeColor="text1"/>
        </w:rPr>
        <w:t>Tergitol</w:t>
      </w:r>
      <w:proofErr w:type="spellEnd"/>
      <w:r w:rsidRPr="00104C92">
        <w:rPr>
          <w:rFonts w:ascii="Times New Roman" w:eastAsia="宋体" w:hAnsi="Times New Roman" w:cs="Times New Roman" w:hint="eastAsia"/>
          <w:color w:val="000000" w:themeColor="text1"/>
        </w:rPr>
        <w:t>) were also intervened at the same time as each experimental group, and the subsequent experiments were carried out together.</w:t>
      </w:r>
      <w:r>
        <w:rPr>
          <w:rFonts w:ascii="Times New Roman" w:eastAsia="宋体" w:hAnsi="Times New Roman" w:cs="Times New Roman" w:hint="eastAsia"/>
          <w:color w:val="000000" w:themeColor="text1"/>
        </w:rPr>
        <w:t xml:space="preserve"> </w:t>
      </w:r>
      <w:r w:rsidR="005D653D" w:rsidRPr="005D653D">
        <w:rPr>
          <w:rFonts w:ascii="Times New Roman" w:eastAsia="宋体" w:hAnsi="Times New Roman" w:cs="Times New Roman" w:hint="eastAsia"/>
          <w:color w:val="000000" w:themeColor="text1"/>
        </w:rPr>
        <w:t>At 48h after cell inoculation, 160 µL of Reagent was added to each well and incubated for 10 min at room temperature. Absorbance was measured at a wavelength of 500nm. The absorbance values of all experimental Wells and positive control Wells were subtracted from the mean value of the negative control group, and the results were then compared with the mean value of the positive control group. The results were expressed as a percentage, which was the cytotoxicity of each group.</w:t>
      </w:r>
    </w:p>
    <w:p w14:paraId="3FF0B843" w14:textId="77777777" w:rsidR="00504799" w:rsidRPr="00482162" w:rsidRDefault="00504799" w:rsidP="00504799">
      <w:pPr>
        <w:rPr>
          <w:rFonts w:ascii="Times New Roman" w:eastAsia="宋体" w:hAnsi="Times New Roman" w:cs="Times New Roman"/>
          <w:b/>
          <w:bCs/>
          <w:color w:val="000000" w:themeColor="text1"/>
        </w:rPr>
      </w:pPr>
      <w:proofErr w:type="spellStart"/>
      <w:r w:rsidRPr="00635C79">
        <w:rPr>
          <w:rFonts w:ascii="Times New Roman" w:eastAsia="宋体" w:hAnsi="Times New Roman" w:cs="Times New Roman"/>
          <w:b/>
          <w:bCs/>
          <w:color w:val="000000" w:themeColor="text1"/>
        </w:rPr>
        <w:t>RNAseq</w:t>
      </w:r>
      <w:proofErr w:type="spellEnd"/>
    </w:p>
    <w:p w14:paraId="196490B2" w14:textId="061CFBD1" w:rsidR="001100F6" w:rsidRPr="00482162" w:rsidRDefault="0096072A" w:rsidP="001100F6">
      <w:pPr>
        <w:rPr>
          <w:rFonts w:ascii="Times New Roman" w:eastAsia="宋体" w:hAnsi="Times New Roman" w:cs="Times New Roman"/>
          <w:color w:val="000000" w:themeColor="text1"/>
        </w:rPr>
      </w:pPr>
      <w:r w:rsidRPr="0096072A">
        <w:rPr>
          <w:rFonts w:ascii="Times New Roman" w:eastAsia="宋体" w:hAnsi="Times New Roman" w:cs="Times New Roman" w:hint="eastAsia"/>
          <w:color w:val="000000" w:themeColor="text1"/>
        </w:rPr>
        <w:t xml:space="preserve">Total RNA was extracted from cell lysates using </w:t>
      </w:r>
      <w:proofErr w:type="spellStart"/>
      <w:r w:rsidR="001100F6" w:rsidRPr="00482162">
        <w:rPr>
          <w:rFonts w:ascii="Times New Roman" w:eastAsia="宋体" w:hAnsi="Times New Roman" w:cs="Times New Roman"/>
          <w:color w:val="000000" w:themeColor="text1"/>
        </w:rPr>
        <w:t>TRIzol</w:t>
      </w:r>
      <w:proofErr w:type="spellEnd"/>
      <w:r w:rsidR="001100F6" w:rsidRPr="00482162">
        <w:rPr>
          <w:rFonts w:ascii="Times New Roman" w:eastAsia="宋体" w:hAnsi="Times New Roman" w:cs="Times New Roman"/>
          <w:color w:val="000000" w:themeColor="text1"/>
        </w:rPr>
        <w:t xml:space="preserve">® Reagent according the </w:t>
      </w:r>
      <w:r w:rsidR="001100F6" w:rsidRPr="00482162">
        <w:rPr>
          <w:rFonts w:ascii="Times New Roman" w:eastAsia="宋体" w:hAnsi="Times New Roman" w:cs="Times New Roman"/>
          <w:color w:val="000000" w:themeColor="text1"/>
        </w:rPr>
        <w:lastRenderedPageBreak/>
        <w:t xml:space="preserve">manufacturer’s instructions. Then RNA quality was determined by 5300 </w:t>
      </w:r>
      <w:proofErr w:type="spellStart"/>
      <w:r w:rsidR="001100F6" w:rsidRPr="00482162">
        <w:rPr>
          <w:rFonts w:ascii="Times New Roman" w:eastAsia="宋体" w:hAnsi="Times New Roman" w:cs="Times New Roman"/>
          <w:color w:val="000000" w:themeColor="text1"/>
        </w:rPr>
        <w:t>Bioanalyser</w:t>
      </w:r>
      <w:proofErr w:type="spellEnd"/>
      <w:r w:rsidR="001100F6" w:rsidRPr="00482162">
        <w:rPr>
          <w:rFonts w:ascii="Times New Roman" w:eastAsia="宋体" w:hAnsi="Times New Roman" w:cs="Times New Roman"/>
          <w:color w:val="000000" w:themeColor="text1"/>
        </w:rPr>
        <w:t xml:space="preserve"> (Agilent) and quantified using the ND-2000 (</w:t>
      </w:r>
      <w:proofErr w:type="spellStart"/>
      <w:r w:rsidR="001100F6" w:rsidRPr="00482162">
        <w:rPr>
          <w:rFonts w:ascii="Times New Roman" w:eastAsia="宋体" w:hAnsi="Times New Roman" w:cs="Times New Roman"/>
          <w:color w:val="000000" w:themeColor="text1"/>
        </w:rPr>
        <w:t>NanoDrop</w:t>
      </w:r>
      <w:proofErr w:type="spellEnd"/>
      <w:r w:rsidR="001100F6" w:rsidRPr="00482162">
        <w:rPr>
          <w:rFonts w:ascii="Times New Roman" w:eastAsia="宋体" w:hAnsi="Times New Roman" w:cs="Times New Roman"/>
          <w:color w:val="000000" w:themeColor="text1"/>
        </w:rPr>
        <w:t xml:space="preserve"> Technologies). Only high-quality RNA sample (OD260/280=1.8~2.2, OD260/230≥2.0, RQN≥6.5, 28S:18S≥1.0, &gt;1μg) was used to construct sequencing library.</w:t>
      </w:r>
    </w:p>
    <w:p w14:paraId="0E28CA76" w14:textId="7AA2F8B6" w:rsidR="00504799" w:rsidRPr="00482162" w:rsidRDefault="0096072A" w:rsidP="001100F6">
      <w:pPr>
        <w:rPr>
          <w:rFonts w:ascii="Times New Roman" w:eastAsia="宋体" w:hAnsi="Times New Roman" w:cs="Times New Roman"/>
          <w:color w:val="000000" w:themeColor="text1"/>
        </w:rPr>
      </w:pPr>
      <w:bookmarkStart w:id="11" w:name="_Hlk190301527"/>
      <w:r w:rsidRPr="0096072A">
        <w:rPr>
          <w:rFonts w:ascii="Times New Roman" w:eastAsia="宋体" w:hAnsi="Times New Roman" w:cs="Times New Roman" w:hint="eastAsia"/>
          <w:color w:val="000000" w:themeColor="text1"/>
        </w:rPr>
        <w:t xml:space="preserve">RNA purification, reverse transcription, library construction, and sequencing were performed at </w:t>
      </w:r>
      <w:r w:rsidR="001100F6" w:rsidRPr="00482162">
        <w:rPr>
          <w:rFonts w:ascii="Times New Roman" w:eastAsia="宋体" w:hAnsi="Times New Roman" w:cs="Times New Roman"/>
          <w:color w:val="000000" w:themeColor="text1"/>
        </w:rPr>
        <w:t xml:space="preserve">Shanghai </w:t>
      </w:r>
      <w:proofErr w:type="spellStart"/>
      <w:r w:rsidR="001100F6" w:rsidRPr="00482162">
        <w:rPr>
          <w:rFonts w:ascii="Times New Roman" w:eastAsia="宋体" w:hAnsi="Times New Roman" w:cs="Times New Roman"/>
          <w:color w:val="000000" w:themeColor="text1"/>
        </w:rPr>
        <w:t>Majorbio</w:t>
      </w:r>
      <w:proofErr w:type="spellEnd"/>
      <w:r w:rsidR="001100F6" w:rsidRPr="00482162">
        <w:rPr>
          <w:rFonts w:ascii="Times New Roman" w:eastAsia="宋体" w:hAnsi="Times New Roman" w:cs="Times New Roman"/>
          <w:color w:val="000000" w:themeColor="text1"/>
        </w:rPr>
        <w:t xml:space="preserve"> Bio-pharm Biotechnology Co., Ltd. (Shanghai, China) according to the manufacturer’s instructions. </w:t>
      </w:r>
      <w:bookmarkEnd w:id="11"/>
      <w:r w:rsidR="001100F6" w:rsidRPr="00482162">
        <w:rPr>
          <w:rFonts w:ascii="Times New Roman" w:eastAsia="宋体" w:hAnsi="Times New Roman" w:cs="Times New Roman"/>
          <w:color w:val="000000" w:themeColor="text1"/>
        </w:rPr>
        <w:t xml:space="preserve">The RNA-seq transcriptome </w:t>
      </w:r>
      <w:proofErr w:type="spellStart"/>
      <w:r w:rsidR="001100F6" w:rsidRPr="00482162">
        <w:rPr>
          <w:rFonts w:ascii="Times New Roman" w:eastAsia="宋体" w:hAnsi="Times New Roman" w:cs="Times New Roman"/>
          <w:color w:val="000000" w:themeColor="text1"/>
        </w:rPr>
        <w:t>librariy</w:t>
      </w:r>
      <w:proofErr w:type="spellEnd"/>
      <w:r w:rsidR="001100F6" w:rsidRPr="00482162">
        <w:rPr>
          <w:rFonts w:ascii="Times New Roman" w:eastAsia="宋体" w:hAnsi="Times New Roman" w:cs="Times New Roman"/>
          <w:color w:val="000000" w:themeColor="text1"/>
        </w:rPr>
        <w:t xml:space="preserve"> was prepared following </w:t>
      </w:r>
      <w:r w:rsidR="00706DBA" w:rsidRPr="00482162">
        <w:rPr>
          <w:rFonts w:ascii="Times New Roman" w:eastAsia="宋体" w:hAnsi="Times New Roman" w:cs="Times New Roman"/>
          <w:color w:val="000000" w:themeColor="text1"/>
        </w:rPr>
        <w:t>Illumina® Stranded mRNA Prep, Ligation</w:t>
      </w:r>
      <w:r w:rsidR="001100F6" w:rsidRPr="00482162">
        <w:rPr>
          <w:rFonts w:ascii="Times New Roman" w:eastAsia="宋体" w:hAnsi="Times New Roman" w:cs="Times New Roman"/>
          <w:color w:val="000000" w:themeColor="text1"/>
        </w:rPr>
        <w:t xml:space="preserve"> using 1μg of total RNA. Shortly, messenger RNA was isolated according to </w:t>
      </w:r>
      <w:proofErr w:type="spellStart"/>
      <w:r w:rsidR="001100F6" w:rsidRPr="00482162">
        <w:rPr>
          <w:rFonts w:ascii="Times New Roman" w:eastAsia="宋体" w:hAnsi="Times New Roman" w:cs="Times New Roman"/>
          <w:color w:val="000000" w:themeColor="text1"/>
        </w:rPr>
        <w:t>polyA</w:t>
      </w:r>
      <w:proofErr w:type="spellEnd"/>
      <w:r w:rsidR="001100F6" w:rsidRPr="00482162">
        <w:rPr>
          <w:rFonts w:ascii="Times New Roman" w:eastAsia="宋体" w:hAnsi="Times New Roman" w:cs="Times New Roman"/>
          <w:color w:val="000000" w:themeColor="text1"/>
        </w:rPr>
        <w:t xml:space="preserve"> selection method by oligo(dT) beads and then fragmented by fragmentation buffer firstly. Secondly double-stranded cDNA was synthesized using a </w:t>
      </w:r>
      <w:proofErr w:type="spellStart"/>
      <w:r w:rsidR="001100F6" w:rsidRPr="00482162">
        <w:rPr>
          <w:rFonts w:ascii="Times New Roman" w:eastAsia="宋体" w:hAnsi="Times New Roman" w:cs="Times New Roman"/>
          <w:color w:val="000000" w:themeColor="text1"/>
        </w:rPr>
        <w:t>SuperScript</w:t>
      </w:r>
      <w:proofErr w:type="spellEnd"/>
      <w:r w:rsidR="001100F6" w:rsidRPr="00482162">
        <w:rPr>
          <w:rFonts w:ascii="Times New Roman" w:eastAsia="宋体" w:hAnsi="Times New Roman" w:cs="Times New Roman"/>
          <w:color w:val="000000" w:themeColor="text1"/>
        </w:rPr>
        <w:t xml:space="preserve"> double-stranded cDNA synthesis kit (Invitrogen, CA) with random hexamer primers. Then the synthesized cDNA was subjected to end-repair, phosphorylation and adapter addition according to library construction protocol. Libraries were size selected for cDNA target fragments of 300 bp on 2% Low Range Ultra Agarose followed by PCR amplified using Phusion DNA polymerase (NEB) for 15 PCR cycles. After quantified by Qubit 4.0, the sequencing library was performed on </w:t>
      </w:r>
      <w:proofErr w:type="spellStart"/>
      <w:r w:rsidR="001100F6" w:rsidRPr="00482162">
        <w:rPr>
          <w:rFonts w:ascii="Times New Roman" w:eastAsia="宋体" w:hAnsi="Times New Roman" w:cs="Times New Roman"/>
          <w:color w:val="000000" w:themeColor="text1"/>
        </w:rPr>
        <w:t>NovaSeq</w:t>
      </w:r>
      <w:proofErr w:type="spellEnd"/>
      <w:r w:rsidR="001100F6" w:rsidRPr="00482162">
        <w:rPr>
          <w:rFonts w:ascii="Times New Roman" w:eastAsia="宋体" w:hAnsi="Times New Roman" w:cs="Times New Roman"/>
          <w:color w:val="000000" w:themeColor="text1"/>
        </w:rPr>
        <w:t xml:space="preserve"> X Plus </w:t>
      </w:r>
      <w:proofErr w:type="gramStart"/>
      <w:r w:rsidR="001100F6" w:rsidRPr="00482162">
        <w:rPr>
          <w:rFonts w:ascii="Times New Roman" w:eastAsia="宋体" w:hAnsi="Times New Roman" w:cs="Times New Roman"/>
          <w:color w:val="000000" w:themeColor="text1"/>
        </w:rPr>
        <w:t>platform(</w:t>
      </w:r>
      <w:proofErr w:type="gramEnd"/>
      <w:r w:rsidR="001100F6" w:rsidRPr="00482162">
        <w:rPr>
          <w:rFonts w:ascii="Times New Roman" w:eastAsia="宋体" w:hAnsi="Times New Roman" w:cs="Times New Roman"/>
          <w:color w:val="000000" w:themeColor="text1"/>
        </w:rPr>
        <w:t xml:space="preserve">PE150) using </w:t>
      </w:r>
      <w:proofErr w:type="spellStart"/>
      <w:r w:rsidR="001100F6" w:rsidRPr="00482162">
        <w:rPr>
          <w:rFonts w:ascii="Times New Roman" w:eastAsia="宋体" w:hAnsi="Times New Roman" w:cs="Times New Roman"/>
          <w:color w:val="000000" w:themeColor="text1"/>
        </w:rPr>
        <w:t>NovaSeq</w:t>
      </w:r>
      <w:proofErr w:type="spellEnd"/>
      <w:r w:rsidR="001100F6" w:rsidRPr="00482162">
        <w:rPr>
          <w:rFonts w:ascii="Times New Roman" w:eastAsia="宋体" w:hAnsi="Times New Roman" w:cs="Times New Roman"/>
          <w:color w:val="000000" w:themeColor="text1"/>
        </w:rPr>
        <w:t xml:space="preserve"> Reagent Kit.</w:t>
      </w:r>
    </w:p>
    <w:p w14:paraId="7F5B9254" w14:textId="3ED694D5" w:rsidR="001100F6" w:rsidRPr="00482162" w:rsidRDefault="00B700C0" w:rsidP="00B700C0">
      <w:pPr>
        <w:rPr>
          <w:rFonts w:ascii="Times New Roman" w:eastAsia="宋体" w:hAnsi="Times New Roman" w:cs="Times New Roman"/>
          <w:color w:val="000000" w:themeColor="text1"/>
        </w:rPr>
      </w:pPr>
      <w:r w:rsidRPr="00482162">
        <w:rPr>
          <w:rFonts w:ascii="Times New Roman" w:eastAsia="宋体" w:hAnsi="Times New Roman" w:cs="Times New Roman"/>
          <w:color w:val="000000" w:themeColor="text1"/>
        </w:rPr>
        <w:t xml:space="preserve">The raw paired end reads were trimmed and quality controlled by </w:t>
      </w:r>
      <w:proofErr w:type="spellStart"/>
      <w:r w:rsidRPr="00482162">
        <w:rPr>
          <w:rFonts w:ascii="Times New Roman" w:eastAsia="宋体" w:hAnsi="Times New Roman" w:cs="Times New Roman"/>
          <w:color w:val="000000" w:themeColor="text1"/>
        </w:rPr>
        <w:t>fastp</w:t>
      </w:r>
      <w:proofErr w:type="spellEnd"/>
      <w:r w:rsidR="00482162">
        <w:rPr>
          <w:rFonts w:ascii="Times New Roman" w:eastAsia="宋体" w:hAnsi="Times New Roman" w:cs="Times New Roman"/>
          <w:color w:val="000000" w:themeColor="text1"/>
        </w:rPr>
        <w:fldChar w:fldCharType="begin"/>
      </w:r>
      <w:r w:rsidR="00277E07">
        <w:rPr>
          <w:rFonts w:ascii="Times New Roman" w:eastAsia="宋体" w:hAnsi="Times New Roman" w:cs="Times New Roman"/>
          <w:color w:val="000000" w:themeColor="text1"/>
        </w:rPr>
        <w:instrText xml:space="preserve"> ADDIN NE.Ref.{838FB413-FF1E-4BED-9936-69F967C97E6C}</w:instrText>
      </w:r>
      <w:r w:rsidR="00482162">
        <w:rPr>
          <w:rFonts w:ascii="Times New Roman" w:eastAsia="宋体" w:hAnsi="Times New Roman" w:cs="Times New Roman"/>
          <w:color w:val="000000" w:themeColor="text1"/>
        </w:rPr>
        <w:fldChar w:fldCharType="separate"/>
      </w:r>
      <w:r w:rsidR="00A96464">
        <w:rPr>
          <w:rFonts w:ascii="Times New Roman" w:hAnsi="Times New Roman" w:cs="Times New Roman"/>
          <w:color w:val="080000"/>
          <w:kern w:val="0"/>
          <w:vertAlign w:val="superscript"/>
        </w:rPr>
        <w:t>[3]</w:t>
      </w:r>
      <w:r w:rsidR="00482162">
        <w:rPr>
          <w:rFonts w:ascii="Times New Roman" w:eastAsia="宋体" w:hAnsi="Times New Roman" w:cs="Times New Roman"/>
          <w:color w:val="000000" w:themeColor="text1"/>
        </w:rPr>
        <w:fldChar w:fldCharType="end"/>
      </w:r>
      <w:r w:rsidRPr="00482162">
        <w:rPr>
          <w:rFonts w:ascii="Times New Roman" w:eastAsia="宋体" w:hAnsi="Times New Roman" w:cs="Times New Roman"/>
          <w:color w:val="000000" w:themeColor="text1"/>
        </w:rPr>
        <w:t xml:space="preserve"> with default parameters. Then clean reads were separately aligned to reference genome with orientation mode using HISAT2</w:t>
      </w:r>
      <w:r w:rsidR="00482162">
        <w:rPr>
          <w:rFonts w:ascii="Times New Roman" w:eastAsia="宋体" w:hAnsi="Times New Roman" w:cs="Times New Roman"/>
          <w:color w:val="000000" w:themeColor="text1"/>
        </w:rPr>
        <w:fldChar w:fldCharType="begin"/>
      </w:r>
      <w:r w:rsidR="00277E07">
        <w:rPr>
          <w:rFonts w:ascii="Times New Roman" w:eastAsia="宋体" w:hAnsi="Times New Roman" w:cs="Times New Roman"/>
          <w:color w:val="000000" w:themeColor="text1"/>
        </w:rPr>
        <w:instrText xml:space="preserve"> ADDIN NE.Ref.{02CB0C38-62BE-43B4-AA82-21EB0D5204E6}</w:instrText>
      </w:r>
      <w:r w:rsidR="00482162">
        <w:rPr>
          <w:rFonts w:ascii="Times New Roman" w:eastAsia="宋体" w:hAnsi="Times New Roman" w:cs="Times New Roman"/>
          <w:color w:val="000000" w:themeColor="text1"/>
        </w:rPr>
        <w:fldChar w:fldCharType="separate"/>
      </w:r>
      <w:r w:rsidR="00A96464">
        <w:rPr>
          <w:rFonts w:ascii="Times New Roman" w:hAnsi="Times New Roman" w:cs="Times New Roman"/>
          <w:color w:val="080000"/>
          <w:kern w:val="0"/>
          <w:vertAlign w:val="superscript"/>
        </w:rPr>
        <w:t>[4]</w:t>
      </w:r>
      <w:r w:rsidR="00482162">
        <w:rPr>
          <w:rFonts w:ascii="Times New Roman" w:eastAsia="宋体" w:hAnsi="Times New Roman" w:cs="Times New Roman"/>
          <w:color w:val="000000" w:themeColor="text1"/>
        </w:rPr>
        <w:fldChar w:fldCharType="end"/>
      </w:r>
      <w:r w:rsidRPr="00482162">
        <w:rPr>
          <w:rFonts w:ascii="Times New Roman" w:eastAsia="宋体" w:hAnsi="Times New Roman" w:cs="Times New Roman"/>
          <w:color w:val="000000" w:themeColor="text1"/>
        </w:rPr>
        <w:t xml:space="preserve"> software. The mapped reads of each sample were assembled by </w:t>
      </w:r>
      <w:proofErr w:type="spellStart"/>
      <w:r w:rsidRPr="00482162">
        <w:rPr>
          <w:rFonts w:ascii="Times New Roman" w:eastAsia="宋体" w:hAnsi="Times New Roman" w:cs="Times New Roman"/>
          <w:color w:val="000000" w:themeColor="text1"/>
        </w:rPr>
        <w:t>StringTie</w:t>
      </w:r>
      <w:proofErr w:type="spellEnd"/>
      <w:r w:rsidR="00482162">
        <w:rPr>
          <w:rFonts w:ascii="Times New Roman" w:eastAsia="宋体" w:hAnsi="Times New Roman" w:cs="Times New Roman"/>
          <w:color w:val="000000" w:themeColor="text1"/>
        </w:rPr>
        <w:fldChar w:fldCharType="begin"/>
      </w:r>
      <w:r w:rsidR="00277E07">
        <w:rPr>
          <w:rFonts w:ascii="Times New Roman" w:eastAsia="宋体" w:hAnsi="Times New Roman" w:cs="Times New Roman"/>
          <w:color w:val="000000" w:themeColor="text1"/>
        </w:rPr>
        <w:instrText xml:space="preserve"> ADDIN NE.Ref.{F21750B2-A445-403A-9FB6-C0139492F42F}</w:instrText>
      </w:r>
      <w:r w:rsidR="00482162">
        <w:rPr>
          <w:rFonts w:ascii="Times New Roman" w:eastAsia="宋体" w:hAnsi="Times New Roman" w:cs="Times New Roman"/>
          <w:color w:val="000000" w:themeColor="text1"/>
        </w:rPr>
        <w:fldChar w:fldCharType="separate"/>
      </w:r>
      <w:r w:rsidR="00A96464">
        <w:rPr>
          <w:rFonts w:ascii="Times New Roman" w:hAnsi="Times New Roman" w:cs="Times New Roman"/>
          <w:color w:val="080000"/>
          <w:kern w:val="0"/>
          <w:vertAlign w:val="superscript"/>
        </w:rPr>
        <w:t>[5]</w:t>
      </w:r>
      <w:r w:rsidR="00482162">
        <w:rPr>
          <w:rFonts w:ascii="Times New Roman" w:eastAsia="宋体" w:hAnsi="Times New Roman" w:cs="Times New Roman"/>
          <w:color w:val="000000" w:themeColor="text1"/>
        </w:rPr>
        <w:fldChar w:fldCharType="end"/>
      </w:r>
      <w:r w:rsidRPr="00482162">
        <w:rPr>
          <w:rFonts w:ascii="Times New Roman" w:eastAsia="宋体" w:hAnsi="Times New Roman" w:cs="Times New Roman"/>
          <w:color w:val="000000" w:themeColor="text1"/>
        </w:rPr>
        <w:t xml:space="preserve"> in a reference-based approach.</w:t>
      </w:r>
    </w:p>
    <w:p w14:paraId="0D2C103E" w14:textId="46D1A23E" w:rsidR="00C72834" w:rsidRDefault="00B700C0" w:rsidP="00C72834">
      <w:pPr>
        <w:rPr>
          <w:rFonts w:ascii="Times New Roman" w:eastAsia="宋体" w:hAnsi="Times New Roman" w:cs="Times New Roman"/>
          <w:color w:val="000000" w:themeColor="text1"/>
        </w:rPr>
      </w:pPr>
      <w:bookmarkStart w:id="12" w:name="_Hlk190301616"/>
      <w:r w:rsidRPr="00482162">
        <w:rPr>
          <w:rFonts w:ascii="Times New Roman" w:eastAsia="宋体" w:hAnsi="Times New Roman" w:cs="Times New Roman"/>
          <w:color w:val="000000" w:themeColor="text1"/>
        </w:rPr>
        <w:t xml:space="preserve">To identify DEGs (differential expression genes) between two different samples, the expression level of each transcript was calculated according to the transcripts per million reads (TPM) method. </w:t>
      </w:r>
      <w:bookmarkEnd w:id="12"/>
      <w:r w:rsidRPr="00482162">
        <w:rPr>
          <w:rFonts w:ascii="Times New Roman" w:eastAsia="宋体" w:hAnsi="Times New Roman" w:cs="Times New Roman"/>
          <w:color w:val="000000" w:themeColor="text1"/>
        </w:rPr>
        <w:t>RSEM</w:t>
      </w:r>
      <w:r w:rsidR="00482162">
        <w:rPr>
          <w:rFonts w:ascii="Times New Roman" w:eastAsia="宋体" w:hAnsi="Times New Roman" w:cs="Times New Roman"/>
          <w:color w:val="000000" w:themeColor="text1"/>
        </w:rPr>
        <w:fldChar w:fldCharType="begin"/>
      </w:r>
      <w:r w:rsidR="00277E07">
        <w:rPr>
          <w:rFonts w:ascii="Times New Roman" w:eastAsia="宋体" w:hAnsi="Times New Roman" w:cs="Times New Roman"/>
          <w:color w:val="000000" w:themeColor="text1"/>
        </w:rPr>
        <w:instrText xml:space="preserve"> ADDIN NE.Ref.{8A4B36B9-7A7B-4E75-B07B-851AC35A6052}</w:instrText>
      </w:r>
      <w:r w:rsidR="00482162">
        <w:rPr>
          <w:rFonts w:ascii="Times New Roman" w:eastAsia="宋体" w:hAnsi="Times New Roman" w:cs="Times New Roman"/>
          <w:color w:val="000000" w:themeColor="text1"/>
        </w:rPr>
        <w:fldChar w:fldCharType="separate"/>
      </w:r>
      <w:r w:rsidR="00A96464">
        <w:rPr>
          <w:rFonts w:ascii="Times New Roman" w:hAnsi="Times New Roman" w:cs="Times New Roman"/>
          <w:color w:val="080000"/>
          <w:kern w:val="0"/>
          <w:vertAlign w:val="superscript"/>
        </w:rPr>
        <w:t>[6]</w:t>
      </w:r>
      <w:r w:rsidR="00482162">
        <w:rPr>
          <w:rFonts w:ascii="Times New Roman" w:eastAsia="宋体" w:hAnsi="Times New Roman" w:cs="Times New Roman"/>
          <w:color w:val="000000" w:themeColor="text1"/>
        </w:rPr>
        <w:fldChar w:fldCharType="end"/>
      </w:r>
      <w:r w:rsidR="005E67E4">
        <w:rPr>
          <w:rFonts w:ascii="Times New Roman" w:eastAsia="宋体" w:hAnsi="Times New Roman" w:cs="Times New Roman" w:hint="eastAsia"/>
          <w:color w:val="000000" w:themeColor="text1"/>
        </w:rPr>
        <w:t xml:space="preserve"> </w:t>
      </w:r>
      <w:r w:rsidRPr="00482162">
        <w:rPr>
          <w:rFonts w:ascii="Times New Roman" w:eastAsia="宋体" w:hAnsi="Times New Roman" w:cs="Times New Roman"/>
          <w:color w:val="000000" w:themeColor="text1"/>
        </w:rPr>
        <w:t>was used to quantify gene abundances. Essentially, differential expression analysis was performed using the DESeq2</w:t>
      </w:r>
      <w:r w:rsidR="005E67E4">
        <w:rPr>
          <w:rFonts w:ascii="Times New Roman" w:eastAsia="宋体" w:hAnsi="Times New Roman" w:cs="Times New Roman"/>
          <w:color w:val="000000" w:themeColor="text1"/>
        </w:rPr>
        <w:fldChar w:fldCharType="begin"/>
      </w:r>
      <w:r w:rsidR="00277E07">
        <w:rPr>
          <w:rFonts w:ascii="Times New Roman" w:eastAsia="宋体" w:hAnsi="Times New Roman" w:cs="Times New Roman"/>
          <w:color w:val="000000" w:themeColor="text1"/>
        </w:rPr>
        <w:instrText xml:space="preserve"> ADDIN NE.Ref.{D6585150-16F2-440F-B6F2-636E602ED5CF}</w:instrText>
      </w:r>
      <w:r w:rsidR="005E67E4">
        <w:rPr>
          <w:rFonts w:ascii="Times New Roman" w:eastAsia="宋体" w:hAnsi="Times New Roman" w:cs="Times New Roman"/>
          <w:color w:val="000000" w:themeColor="text1"/>
        </w:rPr>
        <w:fldChar w:fldCharType="separate"/>
      </w:r>
      <w:r w:rsidR="00A96464">
        <w:rPr>
          <w:rFonts w:ascii="Times New Roman" w:hAnsi="Times New Roman" w:cs="Times New Roman"/>
          <w:color w:val="080000"/>
          <w:kern w:val="0"/>
          <w:vertAlign w:val="superscript"/>
        </w:rPr>
        <w:t>[7]</w:t>
      </w:r>
      <w:r w:rsidR="005E67E4">
        <w:rPr>
          <w:rFonts w:ascii="Times New Roman" w:eastAsia="宋体" w:hAnsi="Times New Roman" w:cs="Times New Roman"/>
          <w:color w:val="000000" w:themeColor="text1"/>
        </w:rPr>
        <w:fldChar w:fldCharType="end"/>
      </w:r>
      <w:r w:rsidRPr="00482162">
        <w:rPr>
          <w:rFonts w:ascii="Times New Roman" w:eastAsia="宋体" w:hAnsi="Times New Roman" w:cs="Times New Roman"/>
          <w:color w:val="000000" w:themeColor="text1"/>
        </w:rPr>
        <w:t xml:space="preserve">. </w:t>
      </w:r>
      <w:bookmarkStart w:id="13" w:name="_Hlk190301678"/>
      <w:r w:rsidRPr="00482162">
        <w:rPr>
          <w:rFonts w:ascii="Times New Roman" w:eastAsia="宋体" w:hAnsi="Times New Roman" w:cs="Times New Roman"/>
          <w:color w:val="000000" w:themeColor="text1"/>
        </w:rPr>
        <w:t>DEGs with |log2FC|</w:t>
      </w:r>
      <w:r w:rsidRPr="00482162">
        <w:rPr>
          <w:rFonts w:ascii="Cambria Math" w:eastAsia="宋体" w:hAnsi="Cambria Math" w:cs="Cambria Math"/>
          <w:color w:val="000000" w:themeColor="text1"/>
        </w:rPr>
        <w:t>≧</w:t>
      </w:r>
      <w:r w:rsidRPr="00482162">
        <w:rPr>
          <w:rFonts w:ascii="Times New Roman" w:eastAsia="宋体" w:hAnsi="Times New Roman" w:cs="Times New Roman"/>
          <w:color w:val="000000" w:themeColor="text1"/>
        </w:rPr>
        <w:t>1 and FDR</w:t>
      </w:r>
      <w:r w:rsidRPr="00482162">
        <w:rPr>
          <w:rFonts w:ascii="Times New Roman" w:eastAsia="宋体" w:hAnsi="Times New Roman" w:cs="Times New Roman"/>
          <w:color w:val="000000" w:themeColor="text1"/>
        </w:rPr>
        <w:t>＜</w:t>
      </w:r>
      <w:r w:rsidRPr="00482162">
        <w:rPr>
          <w:rFonts w:ascii="Times New Roman" w:eastAsia="宋体" w:hAnsi="Times New Roman" w:cs="Times New Roman"/>
          <w:color w:val="000000" w:themeColor="text1"/>
        </w:rPr>
        <w:t>0.05 were considered to be significantly different expressed genes.</w:t>
      </w:r>
      <w:r w:rsidR="006639F4" w:rsidRPr="00482162">
        <w:rPr>
          <w:rFonts w:ascii="Times New Roman" w:eastAsia="宋体" w:hAnsi="Times New Roman" w:cs="Times New Roman"/>
          <w:color w:val="000000" w:themeColor="text1"/>
        </w:rPr>
        <w:t xml:space="preserve"> </w:t>
      </w:r>
      <w:bookmarkEnd w:id="13"/>
      <w:r w:rsidR="006639F4" w:rsidRPr="00482162">
        <w:rPr>
          <w:rFonts w:ascii="Times New Roman" w:eastAsia="宋体" w:hAnsi="Times New Roman" w:cs="Times New Roman"/>
          <w:color w:val="000000" w:themeColor="text1"/>
        </w:rPr>
        <w:t xml:space="preserve">In addition, </w:t>
      </w:r>
      <w:r w:rsidR="00C72834">
        <w:rPr>
          <w:rFonts w:ascii="Times New Roman" w:eastAsia="宋体" w:hAnsi="Times New Roman" w:cs="Times New Roman" w:hint="eastAsia"/>
          <w:color w:val="000000" w:themeColor="text1"/>
        </w:rPr>
        <w:t>f</w:t>
      </w:r>
      <w:r w:rsidR="00C72834" w:rsidRPr="00C72834">
        <w:rPr>
          <w:rFonts w:ascii="Times New Roman" w:eastAsia="宋体" w:hAnsi="Times New Roman" w:cs="Times New Roman" w:hint="eastAsia"/>
          <w:color w:val="000000" w:themeColor="text1"/>
        </w:rPr>
        <w:t>unctional enrichment analysis (including GO and KEGG) was performed to determine which DEGs were significantly enriched in GO terms and metabolic pathways compared to the whole transcriptome background (</w:t>
      </w:r>
      <w:r w:rsidR="00C72834" w:rsidRPr="00482162">
        <w:rPr>
          <w:rFonts w:ascii="Times New Roman" w:eastAsia="宋体" w:hAnsi="Times New Roman" w:cs="Times New Roman"/>
          <w:color w:val="000000" w:themeColor="text1"/>
        </w:rPr>
        <w:t>Bonferroni-corrected P-value</w:t>
      </w:r>
      <w:r w:rsidR="00C72834" w:rsidRPr="00482162">
        <w:rPr>
          <w:rFonts w:ascii="Times New Roman" w:eastAsia="宋体" w:hAnsi="Times New Roman" w:cs="Times New Roman"/>
          <w:color w:val="000000" w:themeColor="text1"/>
        </w:rPr>
        <w:t>＜</w:t>
      </w:r>
      <w:r w:rsidR="00C72834" w:rsidRPr="00482162">
        <w:rPr>
          <w:rFonts w:ascii="Times New Roman" w:eastAsia="宋体" w:hAnsi="Times New Roman" w:cs="Times New Roman"/>
          <w:color w:val="000000" w:themeColor="text1"/>
        </w:rPr>
        <w:t>0.05</w:t>
      </w:r>
      <w:r w:rsidR="00C72834" w:rsidRPr="00C72834">
        <w:rPr>
          <w:rFonts w:ascii="Times New Roman" w:eastAsia="宋体" w:hAnsi="Times New Roman" w:cs="Times New Roman" w:hint="eastAsia"/>
          <w:color w:val="000000" w:themeColor="text1"/>
        </w:rPr>
        <w:t xml:space="preserve">). </w:t>
      </w:r>
      <w:proofErr w:type="spellStart"/>
      <w:r w:rsidR="00C72834" w:rsidRPr="00C72834">
        <w:rPr>
          <w:rFonts w:ascii="Times New Roman" w:eastAsia="宋体" w:hAnsi="Times New Roman" w:cs="Times New Roman" w:hint="eastAsia"/>
          <w:color w:val="000000" w:themeColor="text1"/>
        </w:rPr>
        <w:t>Goatools</w:t>
      </w:r>
      <w:proofErr w:type="spellEnd"/>
      <w:r w:rsidR="00C72834" w:rsidRPr="00C72834">
        <w:rPr>
          <w:rFonts w:ascii="Times New Roman" w:eastAsia="宋体" w:hAnsi="Times New Roman" w:cs="Times New Roman" w:hint="eastAsia"/>
          <w:color w:val="000000" w:themeColor="text1"/>
        </w:rPr>
        <w:t xml:space="preserve"> and Python </w:t>
      </w:r>
      <w:proofErr w:type="spellStart"/>
      <w:r w:rsidR="00C72834" w:rsidRPr="00C72834">
        <w:rPr>
          <w:rFonts w:ascii="Times New Roman" w:eastAsia="宋体" w:hAnsi="Times New Roman" w:cs="Times New Roman" w:hint="eastAsia"/>
          <w:color w:val="000000" w:themeColor="text1"/>
        </w:rPr>
        <w:t>scipy</w:t>
      </w:r>
      <w:proofErr w:type="spellEnd"/>
      <w:r w:rsidR="00C72834" w:rsidRPr="00C72834">
        <w:rPr>
          <w:rFonts w:ascii="Times New Roman" w:eastAsia="宋体" w:hAnsi="Times New Roman" w:cs="Times New Roman" w:hint="eastAsia"/>
          <w:color w:val="000000" w:themeColor="text1"/>
        </w:rPr>
        <w:t xml:space="preserve"> software were used for GO functional enrichment and KEGG pathway analysis, respectively.</w:t>
      </w:r>
    </w:p>
    <w:p w14:paraId="5EC238AC" w14:textId="77777777" w:rsidR="00AF6D2B" w:rsidRDefault="00AF6D2B" w:rsidP="00504799">
      <w:pPr>
        <w:rPr>
          <w:rFonts w:ascii="Times New Roman" w:eastAsia="宋体" w:hAnsi="Times New Roman" w:cs="Times New Roman"/>
          <w:b/>
          <w:bCs/>
          <w:color w:val="000000" w:themeColor="text1"/>
        </w:rPr>
      </w:pPr>
      <w:r w:rsidRPr="00AF6D2B">
        <w:rPr>
          <w:rFonts w:ascii="Times New Roman" w:eastAsia="宋体" w:hAnsi="Times New Roman" w:cs="Times New Roman" w:hint="eastAsia"/>
          <w:b/>
          <w:bCs/>
          <w:color w:val="000000" w:themeColor="text1"/>
        </w:rPr>
        <w:t>RNA extraction and reverse transcription quantitative polymerase chain reaction (RT-qPCR)</w:t>
      </w:r>
    </w:p>
    <w:p w14:paraId="2032C5F5" w14:textId="49FF35DD" w:rsidR="00504799" w:rsidRPr="00482162" w:rsidRDefault="00087F8A" w:rsidP="00504799">
      <w:pPr>
        <w:rPr>
          <w:rFonts w:ascii="Times New Roman" w:eastAsia="宋体" w:hAnsi="Times New Roman" w:cs="Times New Roman"/>
          <w:color w:val="000000" w:themeColor="text1"/>
        </w:rPr>
      </w:pPr>
      <w:r w:rsidRPr="00482162">
        <w:rPr>
          <w:rFonts w:ascii="Times New Roman" w:eastAsia="宋体" w:hAnsi="Times New Roman" w:cs="Times New Roman"/>
          <w:color w:val="000000" w:themeColor="text1"/>
        </w:rPr>
        <w:t xml:space="preserve">Total RNA was extracted from cells cultured in vitro using </w:t>
      </w:r>
      <w:proofErr w:type="spellStart"/>
      <w:r w:rsidRPr="00482162">
        <w:rPr>
          <w:rFonts w:ascii="Times New Roman" w:eastAsia="宋体" w:hAnsi="Times New Roman" w:cs="Times New Roman"/>
          <w:color w:val="000000" w:themeColor="text1"/>
        </w:rPr>
        <w:t>TRIzol</w:t>
      </w:r>
      <w:proofErr w:type="spellEnd"/>
      <w:r w:rsidRPr="00482162">
        <w:rPr>
          <w:rFonts w:ascii="Times New Roman" w:eastAsia="宋体" w:hAnsi="Times New Roman" w:cs="Times New Roman"/>
          <w:color w:val="000000" w:themeColor="text1"/>
        </w:rPr>
        <w:t xml:space="preserve"> reagent (Invitrogen). A total of 1μg RNA was reverse-transcribed to cDNA using a Color Reverse Transcription Kit (A0010CGQ, </w:t>
      </w:r>
      <w:proofErr w:type="spellStart"/>
      <w:r w:rsidRPr="00482162">
        <w:rPr>
          <w:rFonts w:ascii="Times New Roman" w:eastAsia="宋体" w:hAnsi="Times New Roman" w:cs="Times New Roman"/>
          <w:color w:val="000000" w:themeColor="text1"/>
        </w:rPr>
        <w:t>EZBioscience</w:t>
      </w:r>
      <w:proofErr w:type="spellEnd"/>
      <w:r w:rsidRPr="00482162">
        <w:rPr>
          <w:rFonts w:ascii="Times New Roman" w:eastAsia="宋体" w:hAnsi="Times New Roman" w:cs="Times New Roman"/>
          <w:color w:val="000000" w:themeColor="text1"/>
        </w:rPr>
        <w:t xml:space="preserve">). Quantitative PCR was performed with the SYBR Green Ⅰ method by using Color SYBR Green qPCR Master Mix (ROX2 plus) (A0012-R2, </w:t>
      </w:r>
      <w:proofErr w:type="spellStart"/>
      <w:r w:rsidRPr="00482162">
        <w:rPr>
          <w:rFonts w:ascii="Times New Roman" w:eastAsia="宋体" w:hAnsi="Times New Roman" w:cs="Times New Roman"/>
          <w:color w:val="000000" w:themeColor="text1"/>
        </w:rPr>
        <w:t>EZBioscience</w:t>
      </w:r>
      <w:proofErr w:type="spellEnd"/>
      <w:r w:rsidRPr="00482162">
        <w:rPr>
          <w:rFonts w:ascii="Times New Roman" w:eastAsia="宋体" w:hAnsi="Times New Roman" w:cs="Times New Roman"/>
          <w:color w:val="000000" w:themeColor="text1"/>
        </w:rPr>
        <w:t xml:space="preserve">) with specific primers (Table </w:t>
      </w:r>
      <w:r w:rsidR="00A542A0" w:rsidRPr="00482162">
        <w:rPr>
          <w:rFonts w:ascii="Times New Roman" w:eastAsia="宋体" w:hAnsi="Times New Roman" w:cs="Times New Roman"/>
          <w:color w:val="000000" w:themeColor="text1"/>
        </w:rPr>
        <w:t>S</w:t>
      </w:r>
      <w:r w:rsidRPr="00482162">
        <w:rPr>
          <w:rFonts w:ascii="Times New Roman" w:eastAsia="宋体" w:hAnsi="Times New Roman" w:cs="Times New Roman"/>
          <w:color w:val="000000" w:themeColor="text1"/>
        </w:rPr>
        <w:t xml:space="preserve">1). Amplification was as follows: 95 ℃ for 5 min, followed by 40 cycles of 95 ℃ for 10 sec, specific annealing temperature for 10 sec, and 60 ℃ for 30 sec. After PCR, a melting curve was constructed by increasing the temperature from 60 to 95 ℃ with a temperature transition rate of 0.11℃/s. </w:t>
      </w:r>
      <w:bookmarkStart w:id="14" w:name="_Hlk208732930"/>
      <w:r w:rsidRPr="00482162">
        <w:rPr>
          <w:rFonts w:ascii="Times New Roman" w:eastAsia="宋体" w:hAnsi="Times New Roman" w:cs="Times New Roman"/>
          <w:color w:val="000000" w:themeColor="text1"/>
        </w:rPr>
        <w:t>Beta-glucuronidase (GUSB) was used as an internal control for normalization of gene expression.</w:t>
      </w:r>
      <w:bookmarkEnd w:id="14"/>
      <w:r w:rsidRPr="00482162">
        <w:rPr>
          <w:rFonts w:ascii="Times New Roman" w:eastAsia="宋体" w:hAnsi="Times New Roman" w:cs="Times New Roman"/>
          <w:color w:val="000000" w:themeColor="text1"/>
        </w:rPr>
        <w:t xml:space="preserve"> An identical Ct was applied for each gene of interest. Relative mRNA expression was calculated by </w:t>
      </w:r>
      <w:bookmarkStart w:id="15" w:name="_Hlk208496994"/>
      <w:r w:rsidRPr="00482162">
        <w:rPr>
          <w:rFonts w:ascii="Times New Roman" w:eastAsia="宋体" w:hAnsi="Times New Roman" w:cs="Times New Roman"/>
          <w:color w:val="000000" w:themeColor="text1"/>
        </w:rPr>
        <w:t xml:space="preserve">using the </w:t>
      </w:r>
      <w:bookmarkStart w:id="16" w:name="_Hlk208496978"/>
      <w:bookmarkEnd w:id="15"/>
      <w:r w:rsidRPr="00482162">
        <w:rPr>
          <w:rFonts w:ascii="Times New Roman" w:eastAsia="宋体" w:hAnsi="Times New Roman" w:cs="Times New Roman"/>
          <w:color w:val="000000" w:themeColor="text1"/>
        </w:rPr>
        <w:t>2(-</w:t>
      </w:r>
      <w:proofErr w:type="spellStart"/>
      <w:r w:rsidRPr="00482162">
        <w:rPr>
          <w:rFonts w:ascii="Times New Roman" w:eastAsia="宋体" w:hAnsi="Times New Roman" w:cs="Times New Roman"/>
          <w:color w:val="000000" w:themeColor="text1"/>
        </w:rPr>
        <w:t>ΔCt</w:t>
      </w:r>
      <w:proofErr w:type="spellEnd"/>
      <w:r w:rsidRPr="00482162">
        <w:rPr>
          <w:rFonts w:ascii="Times New Roman" w:eastAsia="宋体" w:hAnsi="Times New Roman" w:cs="Times New Roman"/>
          <w:color w:val="000000" w:themeColor="text1"/>
        </w:rPr>
        <w:t>)</w:t>
      </w:r>
      <w:bookmarkEnd w:id="16"/>
      <w:r w:rsidRPr="00482162">
        <w:rPr>
          <w:rFonts w:ascii="Times New Roman" w:eastAsia="宋体" w:hAnsi="Times New Roman" w:cs="Times New Roman"/>
          <w:color w:val="000000" w:themeColor="text1"/>
        </w:rPr>
        <w:t xml:space="preserve"> method.</w:t>
      </w:r>
    </w:p>
    <w:p w14:paraId="56E0FDF4" w14:textId="77777777" w:rsidR="00504799" w:rsidRPr="00482162" w:rsidRDefault="00504799" w:rsidP="00504799">
      <w:pPr>
        <w:rPr>
          <w:rFonts w:ascii="Times New Roman" w:eastAsia="宋体" w:hAnsi="Times New Roman" w:cs="Times New Roman"/>
          <w:b/>
          <w:bCs/>
          <w:color w:val="000000" w:themeColor="text1"/>
        </w:rPr>
      </w:pPr>
      <w:r w:rsidRPr="00482162">
        <w:rPr>
          <w:rFonts w:ascii="Times New Roman" w:eastAsia="宋体" w:hAnsi="Times New Roman" w:cs="Times New Roman"/>
          <w:b/>
          <w:bCs/>
          <w:color w:val="000000" w:themeColor="text1"/>
        </w:rPr>
        <w:t>Western blot (WB)</w:t>
      </w:r>
    </w:p>
    <w:p w14:paraId="3C20A1B2" w14:textId="77777777" w:rsidR="00A506F2" w:rsidRDefault="00A506F2" w:rsidP="00504799">
      <w:pPr>
        <w:rPr>
          <w:rFonts w:ascii="Times New Roman" w:eastAsia="宋体" w:hAnsi="Times New Roman" w:cs="Times New Roman"/>
          <w:color w:val="000000" w:themeColor="text1"/>
        </w:rPr>
      </w:pPr>
      <w:r w:rsidRPr="00A506F2">
        <w:rPr>
          <w:rFonts w:ascii="Times New Roman" w:eastAsia="宋体" w:hAnsi="Times New Roman" w:cs="Times New Roman" w:hint="eastAsia"/>
          <w:color w:val="000000" w:themeColor="text1"/>
        </w:rPr>
        <w:t>Cells were lysed in buffer containing protease and phosphatase inhibitors (</w:t>
      </w:r>
      <w:proofErr w:type="spellStart"/>
      <w:r w:rsidRPr="00A506F2">
        <w:rPr>
          <w:rFonts w:ascii="Times New Roman" w:eastAsia="宋体" w:hAnsi="Times New Roman" w:cs="Times New Roman" w:hint="eastAsia"/>
          <w:color w:val="000000" w:themeColor="text1"/>
        </w:rPr>
        <w:t>Thermo</w:t>
      </w:r>
      <w:proofErr w:type="spellEnd"/>
      <w:r w:rsidRPr="00A506F2">
        <w:rPr>
          <w:rFonts w:ascii="Times New Roman" w:eastAsia="宋体" w:hAnsi="Times New Roman" w:cs="Times New Roman" w:hint="eastAsia"/>
          <w:color w:val="000000" w:themeColor="text1"/>
        </w:rPr>
        <w:t xml:space="preserve"> Fisher). </w:t>
      </w:r>
      <w:r w:rsidRPr="00A506F2">
        <w:rPr>
          <w:rFonts w:ascii="Times New Roman" w:eastAsia="宋体" w:hAnsi="Times New Roman" w:cs="Times New Roman" w:hint="eastAsia"/>
          <w:color w:val="000000" w:themeColor="text1"/>
        </w:rPr>
        <w:lastRenderedPageBreak/>
        <w:t xml:space="preserve">Proteins (30 </w:t>
      </w:r>
      <w:r w:rsidRPr="00A506F2">
        <w:rPr>
          <w:rFonts w:ascii="Times New Roman" w:eastAsia="宋体" w:hAnsi="Times New Roman" w:cs="Times New Roman" w:hint="eastAsia"/>
          <w:color w:val="000000" w:themeColor="text1"/>
        </w:rPr>
        <w:t>μ</w:t>
      </w:r>
      <w:r w:rsidRPr="00A506F2">
        <w:rPr>
          <w:rFonts w:ascii="Times New Roman" w:eastAsia="宋体" w:hAnsi="Times New Roman" w:cs="Times New Roman" w:hint="eastAsia"/>
          <w:color w:val="000000" w:themeColor="text1"/>
        </w:rPr>
        <w:t>g per lane) were separated on 4</w:t>
      </w:r>
      <w:r w:rsidRPr="00A506F2">
        <w:rPr>
          <w:rFonts w:ascii="Times New Roman" w:eastAsia="宋体" w:hAnsi="Times New Roman" w:cs="Times New Roman" w:hint="eastAsia"/>
          <w:color w:val="000000" w:themeColor="text1"/>
        </w:rPr>
        <w:t>–</w:t>
      </w:r>
      <w:r w:rsidRPr="00A506F2">
        <w:rPr>
          <w:rFonts w:ascii="Times New Roman" w:eastAsia="宋体" w:hAnsi="Times New Roman" w:cs="Times New Roman" w:hint="eastAsia"/>
          <w:color w:val="000000" w:themeColor="text1"/>
        </w:rPr>
        <w:t xml:space="preserve">12% SDS-PAGE gels (EpiZyme), transferred to nitrocellulose membranes (Pall) using the </w:t>
      </w:r>
      <w:proofErr w:type="spellStart"/>
      <w:r w:rsidRPr="00A506F2">
        <w:rPr>
          <w:rFonts w:ascii="Times New Roman" w:eastAsia="宋体" w:hAnsi="Times New Roman" w:cs="Times New Roman" w:hint="eastAsia"/>
          <w:color w:val="000000" w:themeColor="text1"/>
        </w:rPr>
        <w:t>eBlot</w:t>
      </w:r>
      <w:proofErr w:type="spellEnd"/>
      <w:r w:rsidRPr="00A506F2">
        <w:rPr>
          <w:rFonts w:ascii="Times New Roman" w:eastAsia="宋体" w:hAnsi="Times New Roman" w:cs="Times New Roman" w:hint="eastAsia"/>
          <w:color w:val="000000" w:themeColor="text1"/>
        </w:rPr>
        <w:t>™</w:t>
      </w:r>
      <w:r w:rsidRPr="00A506F2">
        <w:rPr>
          <w:rFonts w:ascii="Times New Roman" w:eastAsia="宋体" w:hAnsi="Times New Roman" w:cs="Times New Roman" w:hint="eastAsia"/>
          <w:color w:val="000000" w:themeColor="text1"/>
        </w:rPr>
        <w:t xml:space="preserve"> L1 system (</w:t>
      </w:r>
      <w:proofErr w:type="spellStart"/>
      <w:r w:rsidRPr="00A506F2">
        <w:rPr>
          <w:rFonts w:ascii="Times New Roman" w:eastAsia="宋体" w:hAnsi="Times New Roman" w:cs="Times New Roman" w:hint="eastAsia"/>
          <w:color w:val="000000" w:themeColor="text1"/>
        </w:rPr>
        <w:t>GenScript</w:t>
      </w:r>
      <w:proofErr w:type="spellEnd"/>
      <w:r w:rsidRPr="00A506F2">
        <w:rPr>
          <w:rFonts w:ascii="Times New Roman" w:eastAsia="宋体" w:hAnsi="Times New Roman" w:cs="Times New Roman" w:hint="eastAsia"/>
          <w:color w:val="000000" w:themeColor="text1"/>
        </w:rPr>
        <w:t>), and</w:t>
      </w:r>
      <w:r w:rsidRPr="00A506F2">
        <w:rPr>
          <w:rFonts w:ascii="Times New Roman" w:eastAsia="宋体" w:hAnsi="Times New Roman" w:cs="Times New Roman"/>
          <w:color w:val="000000" w:themeColor="text1"/>
        </w:rPr>
        <w:t xml:space="preserve"> blocked with 5% non-fat milk for 1 h at room temperature. Membranes were incubated overnight at 4 °C with shaking in primary antibodies against: CEMIP (1:1000; ab308288, Abcam), MMP1 (1:2000; D220093, </w:t>
      </w:r>
      <w:proofErr w:type="spellStart"/>
      <w:r w:rsidRPr="00A506F2">
        <w:rPr>
          <w:rFonts w:ascii="Times New Roman" w:eastAsia="宋体" w:hAnsi="Times New Roman" w:cs="Times New Roman"/>
          <w:color w:val="000000" w:themeColor="text1"/>
        </w:rPr>
        <w:t>Sangon</w:t>
      </w:r>
      <w:proofErr w:type="spellEnd"/>
      <w:r w:rsidRPr="00A506F2">
        <w:rPr>
          <w:rFonts w:ascii="Times New Roman" w:eastAsia="宋体" w:hAnsi="Times New Roman" w:cs="Times New Roman"/>
          <w:color w:val="000000" w:themeColor="text1"/>
        </w:rPr>
        <w:t xml:space="preserve"> Biotech), IL-1β (1:500; D120820, </w:t>
      </w:r>
      <w:proofErr w:type="spellStart"/>
      <w:r w:rsidRPr="00A506F2">
        <w:rPr>
          <w:rFonts w:ascii="Times New Roman" w:eastAsia="宋体" w:hAnsi="Times New Roman" w:cs="Times New Roman"/>
          <w:color w:val="000000" w:themeColor="text1"/>
        </w:rPr>
        <w:t>Sangon</w:t>
      </w:r>
      <w:proofErr w:type="spellEnd"/>
      <w:r w:rsidRPr="00A506F2">
        <w:rPr>
          <w:rFonts w:ascii="Times New Roman" w:eastAsia="宋体" w:hAnsi="Times New Roman" w:cs="Times New Roman"/>
          <w:color w:val="000000" w:themeColor="text1"/>
        </w:rPr>
        <w:t xml:space="preserve"> Biotech</w:t>
      </w:r>
      <w:r w:rsidRPr="00A506F2">
        <w:rPr>
          <w:rFonts w:ascii="Times New Roman" w:eastAsia="宋体" w:hAnsi="Times New Roman" w:cs="Times New Roman" w:hint="eastAsia"/>
          <w:color w:val="000000" w:themeColor="text1"/>
        </w:rPr>
        <w:t xml:space="preserve">), and GAPDH (1:10,000; </w:t>
      </w:r>
      <w:proofErr w:type="spellStart"/>
      <w:r w:rsidRPr="00A506F2">
        <w:rPr>
          <w:rFonts w:ascii="Times New Roman" w:eastAsia="宋体" w:hAnsi="Times New Roman" w:cs="Times New Roman" w:hint="eastAsia"/>
          <w:color w:val="000000" w:themeColor="text1"/>
        </w:rPr>
        <w:t>Proteintech</w:t>
      </w:r>
      <w:proofErr w:type="spellEnd"/>
      <w:r w:rsidRPr="00A506F2">
        <w:rPr>
          <w:rFonts w:ascii="Times New Roman" w:eastAsia="宋体" w:hAnsi="Times New Roman" w:cs="Times New Roman" w:hint="eastAsia"/>
          <w:color w:val="000000" w:themeColor="text1"/>
        </w:rPr>
        <w:t xml:space="preserve">). After incubation with HRP-conjugated secondary antibodies for 1 h at room temperature, signals were visualized by chemiluminescence and analyzed </w:t>
      </w:r>
      <w:proofErr w:type="spellStart"/>
      <w:r w:rsidRPr="00A506F2">
        <w:rPr>
          <w:rFonts w:ascii="Times New Roman" w:eastAsia="宋体" w:hAnsi="Times New Roman" w:cs="Times New Roman" w:hint="eastAsia"/>
          <w:color w:val="000000" w:themeColor="text1"/>
        </w:rPr>
        <w:t>densitometrically</w:t>
      </w:r>
      <w:proofErr w:type="spellEnd"/>
      <w:r w:rsidRPr="00A506F2">
        <w:rPr>
          <w:rFonts w:ascii="Times New Roman" w:eastAsia="宋体" w:hAnsi="Times New Roman" w:cs="Times New Roman" w:hint="eastAsia"/>
          <w:color w:val="000000" w:themeColor="text1"/>
        </w:rPr>
        <w:t xml:space="preserve"> using ImageJ.</w:t>
      </w:r>
    </w:p>
    <w:p w14:paraId="444193B2" w14:textId="3974424F" w:rsidR="00504799" w:rsidRPr="00482162" w:rsidRDefault="00504799" w:rsidP="00504799">
      <w:pPr>
        <w:rPr>
          <w:rFonts w:ascii="Times New Roman" w:eastAsia="宋体" w:hAnsi="Times New Roman" w:cs="Times New Roman"/>
          <w:color w:val="000000" w:themeColor="text1"/>
        </w:rPr>
      </w:pPr>
      <w:r w:rsidRPr="00482162">
        <w:rPr>
          <w:rFonts w:ascii="Times New Roman" w:eastAsia="宋体" w:hAnsi="Times New Roman" w:cs="Times New Roman"/>
          <w:b/>
          <w:bCs/>
          <w:color w:val="000000" w:themeColor="text1"/>
        </w:rPr>
        <w:t>ELISA</w:t>
      </w:r>
    </w:p>
    <w:p w14:paraId="22CBDE4B" w14:textId="1B4D3CC6" w:rsidR="00504799" w:rsidRPr="00482162" w:rsidRDefault="00504799" w:rsidP="00964EBC">
      <w:pPr>
        <w:rPr>
          <w:rFonts w:ascii="Times New Roman" w:eastAsia="宋体" w:hAnsi="Times New Roman" w:cs="Times New Roman"/>
          <w:color w:val="000000" w:themeColor="text1"/>
        </w:rPr>
      </w:pPr>
      <w:r w:rsidRPr="00482162">
        <w:rPr>
          <w:rFonts w:ascii="Times New Roman" w:eastAsia="宋体" w:hAnsi="Times New Roman" w:cs="Times New Roman"/>
          <w:color w:val="000000" w:themeColor="text1"/>
        </w:rPr>
        <w:t xml:space="preserve">ELISA was performed using </w:t>
      </w:r>
      <w:r w:rsidR="0041049A" w:rsidRPr="00482162">
        <w:rPr>
          <w:rFonts w:ascii="Times New Roman" w:eastAsia="宋体" w:hAnsi="Times New Roman" w:cs="Times New Roman"/>
          <w:color w:val="000000" w:themeColor="text1"/>
        </w:rPr>
        <w:t xml:space="preserve">Human IL-1 beta ELISA Kit (RK00001, </w:t>
      </w:r>
      <w:proofErr w:type="spellStart"/>
      <w:r w:rsidR="0041049A" w:rsidRPr="00482162">
        <w:rPr>
          <w:rFonts w:ascii="Times New Roman" w:eastAsia="宋体" w:hAnsi="Times New Roman" w:cs="Times New Roman"/>
          <w:color w:val="000000" w:themeColor="text1"/>
        </w:rPr>
        <w:t>ABclonal</w:t>
      </w:r>
      <w:proofErr w:type="spellEnd"/>
      <w:r w:rsidR="0041049A" w:rsidRPr="00482162">
        <w:rPr>
          <w:rFonts w:ascii="Times New Roman" w:eastAsia="宋体" w:hAnsi="Times New Roman" w:cs="Times New Roman"/>
          <w:color w:val="000000" w:themeColor="text1"/>
        </w:rPr>
        <w:t>)</w:t>
      </w:r>
      <w:r w:rsidRPr="00482162">
        <w:rPr>
          <w:rFonts w:ascii="Times New Roman" w:eastAsia="宋体" w:hAnsi="Times New Roman" w:cs="Times New Roman"/>
          <w:color w:val="000000" w:themeColor="text1"/>
        </w:rPr>
        <w:t xml:space="preserve"> according to the manufacturer's instructions. The antibody precoated ELISA plates were washed 3 times using wash buffer and the liquid was patted dry each time. Different concentrations of standards or samples to be tested were added to the Wells and incubated for </w:t>
      </w:r>
      <w:r w:rsidR="00430DF4">
        <w:rPr>
          <w:rFonts w:ascii="Times New Roman" w:eastAsia="宋体" w:hAnsi="Times New Roman" w:cs="Times New Roman" w:hint="eastAsia"/>
          <w:color w:val="000000" w:themeColor="text1"/>
        </w:rPr>
        <w:t>2</w:t>
      </w:r>
      <w:r w:rsidRPr="00482162">
        <w:rPr>
          <w:rFonts w:ascii="Times New Roman" w:eastAsia="宋体" w:hAnsi="Times New Roman" w:cs="Times New Roman"/>
          <w:color w:val="000000" w:themeColor="text1"/>
        </w:rPr>
        <w:t>h at 37 ° C. After removing the liquid and repeating the washing step,</w:t>
      </w:r>
      <w:bookmarkStart w:id="17" w:name="OLE_LINK4"/>
      <w:r w:rsidRPr="00482162">
        <w:rPr>
          <w:rFonts w:ascii="Times New Roman" w:eastAsia="宋体" w:hAnsi="Times New Roman" w:cs="Times New Roman"/>
          <w:color w:val="000000" w:themeColor="text1"/>
        </w:rPr>
        <w:t xml:space="preserve"> the </w:t>
      </w:r>
      <w:r w:rsidR="00964EBC" w:rsidRPr="00482162">
        <w:rPr>
          <w:rFonts w:ascii="Times New Roman" w:eastAsia="宋体" w:hAnsi="Times New Roman" w:cs="Times New Roman"/>
          <w:color w:val="000000" w:themeColor="text1"/>
        </w:rPr>
        <w:t>Biotin Conjugate Antibody</w:t>
      </w:r>
      <w:r w:rsidRPr="00482162">
        <w:rPr>
          <w:rFonts w:ascii="Times New Roman" w:eastAsia="宋体" w:hAnsi="Times New Roman" w:cs="Times New Roman"/>
          <w:color w:val="000000" w:themeColor="text1"/>
        </w:rPr>
        <w:t xml:space="preserve"> working solution</w:t>
      </w:r>
      <w:bookmarkEnd w:id="17"/>
      <w:r w:rsidRPr="00482162">
        <w:rPr>
          <w:rFonts w:ascii="Times New Roman" w:eastAsia="宋体" w:hAnsi="Times New Roman" w:cs="Times New Roman"/>
          <w:color w:val="000000" w:themeColor="text1"/>
        </w:rPr>
        <w:t xml:space="preserve"> was added and incubated at 37 ° C for 1h. After removing the liquid and repeating the washing step, </w:t>
      </w:r>
      <w:r w:rsidR="00964EBC" w:rsidRPr="00482162">
        <w:rPr>
          <w:rFonts w:ascii="Times New Roman" w:eastAsia="宋体" w:hAnsi="Times New Roman" w:cs="Times New Roman"/>
          <w:color w:val="000000" w:themeColor="text1"/>
        </w:rPr>
        <w:t>Streptavidin</w:t>
      </w:r>
      <w:r w:rsidRPr="00482162">
        <w:rPr>
          <w:rFonts w:ascii="Times New Roman" w:eastAsia="宋体" w:hAnsi="Times New Roman" w:cs="Times New Roman"/>
          <w:color w:val="000000" w:themeColor="text1"/>
        </w:rPr>
        <w:t xml:space="preserve">-HRP working solution was added and incubated at 37 ° C for 1h. After removing the liquid and repeating the washing step, TMB </w:t>
      </w:r>
      <w:r w:rsidR="00964EBC" w:rsidRPr="00482162">
        <w:rPr>
          <w:rFonts w:ascii="Times New Roman" w:eastAsia="宋体" w:hAnsi="Times New Roman" w:cs="Times New Roman"/>
          <w:color w:val="000000" w:themeColor="text1"/>
        </w:rPr>
        <w:t>Substrate</w:t>
      </w:r>
      <w:r w:rsidRPr="00482162">
        <w:rPr>
          <w:rFonts w:ascii="Times New Roman" w:eastAsia="宋体" w:hAnsi="Times New Roman" w:cs="Times New Roman"/>
          <w:color w:val="000000" w:themeColor="text1"/>
        </w:rPr>
        <w:t xml:space="preserve"> was added and incubated at 37 ° C in the dark for 15 to 20min. The reaction was terminated by addition of </w:t>
      </w:r>
      <w:r w:rsidR="00964EBC" w:rsidRPr="00482162">
        <w:rPr>
          <w:rFonts w:ascii="Times New Roman" w:eastAsia="宋体" w:hAnsi="Times New Roman" w:cs="Times New Roman"/>
          <w:color w:val="000000" w:themeColor="text1"/>
        </w:rPr>
        <w:t>Stop S</w:t>
      </w:r>
      <w:r w:rsidRPr="00482162">
        <w:rPr>
          <w:rFonts w:ascii="Times New Roman" w:eastAsia="宋体" w:hAnsi="Times New Roman" w:cs="Times New Roman"/>
          <w:color w:val="000000" w:themeColor="text1"/>
        </w:rPr>
        <w:t>olution, and the absorbance (OD) at 450 nm was immediately measured with a microplate reader and corrected using absorbance at 630nm.</w:t>
      </w:r>
    </w:p>
    <w:p w14:paraId="23E76EFD" w14:textId="77777777" w:rsidR="00EF2E32" w:rsidRPr="00482162" w:rsidRDefault="00EF2E32">
      <w:pPr>
        <w:rPr>
          <w:rFonts w:ascii="Times New Roman" w:eastAsia="宋体" w:hAnsi="Times New Roman" w:cs="Times New Roman"/>
        </w:rPr>
      </w:pPr>
    </w:p>
    <w:p w14:paraId="0A9B0091" w14:textId="507CAF74" w:rsidR="00A96464" w:rsidRDefault="00342427" w:rsidP="00A96464">
      <w:pPr>
        <w:autoSpaceDE w:val="0"/>
        <w:autoSpaceDN w:val="0"/>
        <w:adjustRightInd w:val="0"/>
        <w:jc w:val="left"/>
        <w:rPr>
          <w:rFonts w:ascii="Times New Roman" w:hAnsi="Times New Roman" w:cs="Times New Roman"/>
          <w:kern w:val="0"/>
          <w:sz w:val="24"/>
          <w:szCs w:val="24"/>
        </w:rPr>
      </w:pPr>
      <w:r w:rsidRPr="00482162">
        <w:rPr>
          <w:rFonts w:ascii="Times New Roman" w:eastAsia="宋体" w:hAnsi="Times New Roman" w:cs="Times New Roman"/>
        </w:rPr>
        <w:fldChar w:fldCharType="begin"/>
      </w:r>
      <w:r w:rsidRPr="00482162">
        <w:rPr>
          <w:rFonts w:ascii="Times New Roman" w:eastAsia="宋体" w:hAnsi="Times New Roman" w:cs="Times New Roman"/>
        </w:rPr>
        <w:instrText xml:space="preserve"> ADDIN NE.Bib</w:instrText>
      </w:r>
      <w:r w:rsidRPr="00482162">
        <w:rPr>
          <w:rFonts w:ascii="Times New Roman" w:eastAsia="宋体" w:hAnsi="Times New Roman" w:cs="Times New Roman"/>
        </w:rPr>
        <w:fldChar w:fldCharType="separate"/>
      </w:r>
    </w:p>
    <w:p w14:paraId="77717006" w14:textId="77777777" w:rsidR="00A96464" w:rsidRDefault="00A96464" w:rsidP="00A96464">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b/>
          <w:bCs/>
          <w:color w:val="000000"/>
          <w:kern w:val="0"/>
          <w:sz w:val="32"/>
          <w:szCs w:val="32"/>
        </w:rPr>
        <w:t>References</w:t>
      </w:r>
    </w:p>
    <w:p w14:paraId="55E37C9B"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ab/>
      </w:r>
      <w:bookmarkStart w:id="18" w:name="_nebA3B80715_96E7_4183_8FA8_FBC8BB041CE9"/>
      <w:r>
        <w:rPr>
          <w:rFonts w:ascii="Times New Roman" w:hAnsi="Times New Roman" w:cs="Times New Roman"/>
          <w:color w:val="000000"/>
          <w:kern w:val="0"/>
          <w:sz w:val="20"/>
          <w:szCs w:val="20"/>
        </w:rPr>
        <w:t xml:space="preserve">Hu H, Tian M, Zhang L, Yang F, Peng C, Chen Y, Shi G, Yao X, Jiang C, Wang J. Sources and gas-particle partitioning of atmospheric parent, oxygenated , and nitrated polycyclic aromatic hydrocarbons in a humid city in southwest china. </w:t>
      </w:r>
      <w:r>
        <w:rPr>
          <w:rFonts w:ascii="Times New Roman" w:hAnsi="Times New Roman" w:cs="Times New Roman"/>
          <w:b/>
          <w:bCs/>
          <w:color w:val="000000"/>
          <w:kern w:val="0"/>
          <w:sz w:val="20"/>
          <w:szCs w:val="20"/>
        </w:rPr>
        <w:t>Atmos Environ (1994)</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2019</w:t>
      </w:r>
      <w:r>
        <w:rPr>
          <w:rFonts w:ascii="Times New Roman" w:hAnsi="Times New Roman" w:cs="Times New Roman"/>
          <w:color w:val="000000"/>
          <w:kern w:val="0"/>
          <w:sz w:val="20"/>
          <w:szCs w:val="20"/>
        </w:rPr>
        <w:t>, 206: 1-10.</w:t>
      </w:r>
      <w:bookmarkEnd w:id="18"/>
    </w:p>
    <w:p w14:paraId="13302BD7"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ab/>
      </w:r>
      <w:bookmarkStart w:id="19" w:name="_neb2D11447A_C6D6_4093_B686_B70548F361A5"/>
      <w:r>
        <w:rPr>
          <w:rFonts w:ascii="Times New Roman" w:hAnsi="Times New Roman" w:cs="Times New Roman"/>
          <w:color w:val="000000"/>
          <w:kern w:val="0"/>
          <w:sz w:val="20"/>
          <w:szCs w:val="20"/>
        </w:rPr>
        <w:t xml:space="preserve">Di Hu, Bian Q, Li TWY, Lau AKH, Yu JZ. Contributions of isoprene, monoterpenes, β-caryophyllene, and toluene to secondary organic aerosols in hong kong during the summer of 2006. </w:t>
      </w:r>
      <w:r>
        <w:rPr>
          <w:rFonts w:ascii="Times New Roman" w:hAnsi="Times New Roman" w:cs="Times New Roman"/>
          <w:b/>
          <w:bCs/>
          <w:color w:val="000000"/>
          <w:kern w:val="0"/>
          <w:sz w:val="20"/>
          <w:szCs w:val="20"/>
        </w:rPr>
        <w:t>J Geophys Res Atmos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2008</w:t>
      </w:r>
      <w:r>
        <w:rPr>
          <w:rFonts w:ascii="Times New Roman" w:hAnsi="Times New Roman" w:cs="Times New Roman"/>
          <w:color w:val="000000"/>
          <w:kern w:val="0"/>
          <w:sz w:val="20"/>
          <w:szCs w:val="20"/>
        </w:rPr>
        <w:t>, 113: 14.</w:t>
      </w:r>
      <w:bookmarkEnd w:id="19"/>
    </w:p>
    <w:p w14:paraId="3A0E8F4D"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3.</w:t>
      </w:r>
      <w:r>
        <w:rPr>
          <w:rFonts w:ascii="Times New Roman" w:hAnsi="Times New Roman" w:cs="Times New Roman"/>
          <w:color w:val="000000"/>
          <w:kern w:val="0"/>
          <w:sz w:val="20"/>
          <w:szCs w:val="20"/>
        </w:rPr>
        <w:tab/>
      </w:r>
      <w:bookmarkStart w:id="20" w:name="_neb6F0C5271_C723_4351_A013_ABED8091D17D"/>
      <w:r>
        <w:rPr>
          <w:rFonts w:ascii="Times New Roman" w:hAnsi="Times New Roman" w:cs="Times New Roman"/>
          <w:color w:val="000000"/>
          <w:kern w:val="0"/>
          <w:sz w:val="20"/>
          <w:szCs w:val="20"/>
        </w:rPr>
        <w:t xml:space="preserve">Chen S, Zhou Y, Chen Y, Gu J. Fastp: an ultra-fast all-in-one FASTQ preprocessor. </w:t>
      </w:r>
      <w:r>
        <w:rPr>
          <w:rFonts w:ascii="Times New Roman" w:hAnsi="Times New Roman" w:cs="Times New Roman"/>
          <w:b/>
          <w:bCs/>
          <w:color w:val="000000"/>
          <w:kern w:val="0"/>
          <w:sz w:val="20"/>
          <w:szCs w:val="20"/>
        </w:rPr>
        <w:t>Bioinformatics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2018</w:t>
      </w:r>
      <w:r>
        <w:rPr>
          <w:rFonts w:ascii="Times New Roman" w:hAnsi="Times New Roman" w:cs="Times New Roman"/>
          <w:color w:val="000000"/>
          <w:kern w:val="0"/>
          <w:sz w:val="20"/>
          <w:szCs w:val="20"/>
        </w:rPr>
        <w:t>, 34(17): 884-890.</w:t>
      </w:r>
      <w:bookmarkEnd w:id="20"/>
    </w:p>
    <w:p w14:paraId="5B9C5FA7"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4.</w:t>
      </w:r>
      <w:r>
        <w:rPr>
          <w:rFonts w:ascii="Times New Roman" w:hAnsi="Times New Roman" w:cs="Times New Roman"/>
          <w:color w:val="000000"/>
          <w:kern w:val="0"/>
          <w:sz w:val="20"/>
          <w:szCs w:val="20"/>
        </w:rPr>
        <w:tab/>
      </w:r>
      <w:bookmarkStart w:id="21" w:name="_nebDDF4F7FA_F0C4_4EB1_82FA_A1B2B27F5E6E"/>
      <w:r>
        <w:rPr>
          <w:rFonts w:ascii="Times New Roman" w:hAnsi="Times New Roman" w:cs="Times New Roman"/>
          <w:color w:val="000000"/>
          <w:kern w:val="0"/>
          <w:sz w:val="20"/>
          <w:szCs w:val="20"/>
        </w:rPr>
        <w:t xml:space="preserve">Kim D, Langmead B, Salzberg SL. HISAT: a fast spliced aligner with low memory requirements. </w:t>
      </w:r>
      <w:r>
        <w:rPr>
          <w:rFonts w:ascii="Times New Roman" w:hAnsi="Times New Roman" w:cs="Times New Roman"/>
          <w:b/>
          <w:bCs/>
          <w:color w:val="000000"/>
          <w:kern w:val="0"/>
          <w:sz w:val="20"/>
          <w:szCs w:val="20"/>
        </w:rPr>
        <w:t>Nat Methods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2015</w:t>
      </w:r>
      <w:r>
        <w:rPr>
          <w:rFonts w:ascii="Times New Roman" w:hAnsi="Times New Roman" w:cs="Times New Roman"/>
          <w:color w:val="000000"/>
          <w:kern w:val="0"/>
          <w:sz w:val="20"/>
          <w:szCs w:val="20"/>
        </w:rPr>
        <w:t>, 12(4): 121-357.</w:t>
      </w:r>
      <w:bookmarkEnd w:id="21"/>
    </w:p>
    <w:p w14:paraId="190E6BFA"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5.</w:t>
      </w:r>
      <w:r>
        <w:rPr>
          <w:rFonts w:ascii="Times New Roman" w:hAnsi="Times New Roman" w:cs="Times New Roman"/>
          <w:color w:val="000000"/>
          <w:kern w:val="0"/>
          <w:sz w:val="20"/>
          <w:szCs w:val="20"/>
        </w:rPr>
        <w:tab/>
      </w:r>
      <w:bookmarkStart w:id="22" w:name="_neb0B08DCD0_A857_4D02_8381_C73403449F8F"/>
      <w:r>
        <w:rPr>
          <w:rFonts w:ascii="Times New Roman" w:hAnsi="Times New Roman" w:cs="Times New Roman"/>
          <w:color w:val="000000"/>
          <w:kern w:val="0"/>
          <w:sz w:val="20"/>
          <w:szCs w:val="20"/>
        </w:rPr>
        <w:t xml:space="preserve">Pertea M, Pertea GM, Antonescu CM, Chang T, Mendell JT, Salzberg SL. StringTie enables improved reconstruction of a transcriptome from RNA-seq reads. </w:t>
      </w:r>
      <w:r>
        <w:rPr>
          <w:rFonts w:ascii="Times New Roman" w:hAnsi="Times New Roman" w:cs="Times New Roman"/>
          <w:b/>
          <w:bCs/>
          <w:color w:val="000000"/>
          <w:kern w:val="0"/>
          <w:sz w:val="20"/>
          <w:szCs w:val="20"/>
        </w:rPr>
        <w:t>Nat Biotechnol</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2015</w:t>
      </w:r>
      <w:r>
        <w:rPr>
          <w:rFonts w:ascii="Times New Roman" w:hAnsi="Times New Roman" w:cs="Times New Roman"/>
          <w:color w:val="000000"/>
          <w:kern w:val="0"/>
          <w:sz w:val="20"/>
          <w:szCs w:val="20"/>
        </w:rPr>
        <w:t>, 33(3): 290.</w:t>
      </w:r>
      <w:bookmarkEnd w:id="22"/>
    </w:p>
    <w:p w14:paraId="59511549"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6.</w:t>
      </w:r>
      <w:r>
        <w:rPr>
          <w:rFonts w:ascii="Times New Roman" w:hAnsi="Times New Roman" w:cs="Times New Roman"/>
          <w:color w:val="000000"/>
          <w:kern w:val="0"/>
          <w:sz w:val="20"/>
          <w:szCs w:val="20"/>
        </w:rPr>
        <w:tab/>
      </w:r>
      <w:bookmarkStart w:id="23" w:name="_neb048B7D02_084F_49E9_BFA8_F08F1C13781C"/>
      <w:r>
        <w:rPr>
          <w:rFonts w:ascii="Times New Roman" w:hAnsi="Times New Roman" w:cs="Times New Roman"/>
          <w:color w:val="000000"/>
          <w:kern w:val="0"/>
          <w:sz w:val="20"/>
          <w:szCs w:val="20"/>
        </w:rPr>
        <w:t xml:space="preserve">Li B, Dewey CN. RSEM: accurate transcript quantification from RNA -seq data with or without a reference genome. </w:t>
      </w:r>
      <w:r>
        <w:rPr>
          <w:rFonts w:ascii="Times New Roman" w:hAnsi="Times New Roman" w:cs="Times New Roman"/>
          <w:b/>
          <w:bCs/>
          <w:color w:val="000000"/>
          <w:kern w:val="0"/>
          <w:sz w:val="20"/>
          <w:szCs w:val="20"/>
        </w:rPr>
        <w:t>BMC Bioinformatics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2011</w:t>
      </w:r>
      <w:r>
        <w:rPr>
          <w:rFonts w:ascii="Times New Roman" w:hAnsi="Times New Roman" w:cs="Times New Roman"/>
          <w:color w:val="000000"/>
          <w:kern w:val="0"/>
          <w:sz w:val="20"/>
          <w:szCs w:val="20"/>
        </w:rPr>
        <w:t>, 12: 16.</w:t>
      </w:r>
      <w:bookmarkEnd w:id="23"/>
    </w:p>
    <w:p w14:paraId="16AA6598" w14:textId="77777777" w:rsidR="00A96464" w:rsidRDefault="00A96464" w:rsidP="00A96464">
      <w:pPr>
        <w:autoSpaceDE w:val="0"/>
        <w:autoSpaceDN w:val="0"/>
        <w:adjustRightInd w:val="0"/>
        <w:ind w:left="420" w:hanging="420"/>
        <w:rPr>
          <w:rFonts w:ascii="Times New Roman" w:hAnsi="Times New Roman" w:cs="Times New Roman"/>
          <w:kern w:val="0"/>
          <w:sz w:val="24"/>
          <w:szCs w:val="24"/>
        </w:rPr>
      </w:pPr>
      <w:r>
        <w:rPr>
          <w:rFonts w:ascii="Times New Roman" w:hAnsi="Times New Roman" w:cs="Times New Roman"/>
          <w:color w:val="000000"/>
          <w:kern w:val="0"/>
          <w:sz w:val="20"/>
          <w:szCs w:val="20"/>
        </w:rPr>
        <w:t>7.</w:t>
      </w:r>
      <w:r>
        <w:rPr>
          <w:rFonts w:ascii="Times New Roman" w:hAnsi="Times New Roman" w:cs="Times New Roman"/>
          <w:color w:val="000000"/>
          <w:kern w:val="0"/>
          <w:sz w:val="20"/>
          <w:szCs w:val="20"/>
        </w:rPr>
        <w:tab/>
      </w:r>
      <w:bookmarkStart w:id="24" w:name="_nebF3AFABD7_51B9_43CD_964D_251CA25B71D1"/>
      <w:r>
        <w:rPr>
          <w:rFonts w:ascii="Times New Roman" w:hAnsi="Times New Roman" w:cs="Times New Roman"/>
          <w:color w:val="000000"/>
          <w:kern w:val="0"/>
          <w:sz w:val="20"/>
          <w:szCs w:val="20"/>
        </w:rPr>
        <w:t xml:space="preserve">Love MI, Huber W, Anders S. Moderated estimation of fold change and dispersion for RNA-seq data with DESeq2. </w:t>
      </w:r>
      <w:r>
        <w:rPr>
          <w:rFonts w:ascii="Times New Roman" w:hAnsi="Times New Roman" w:cs="Times New Roman"/>
          <w:b/>
          <w:bCs/>
          <w:color w:val="000000"/>
          <w:kern w:val="0"/>
          <w:sz w:val="20"/>
          <w:szCs w:val="20"/>
        </w:rPr>
        <w:t>Genome Biol</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2014</w:t>
      </w:r>
      <w:r>
        <w:rPr>
          <w:rFonts w:ascii="Times New Roman" w:hAnsi="Times New Roman" w:cs="Times New Roman"/>
          <w:color w:val="000000"/>
          <w:kern w:val="0"/>
          <w:sz w:val="20"/>
          <w:szCs w:val="20"/>
        </w:rPr>
        <w:t>, 15(12): 38.</w:t>
      </w:r>
      <w:bookmarkEnd w:id="24"/>
    </w:p>
    <w:p w14:paraId="290817DB" w14:textId="6DC73164" w:rsidR="00282620" w:rsidRPr="00482162" w:rsidRDefault="00342427" w:rsidP="00342427">
      <w:pPr>
        <w:rPr>
          <w:rFonts w:ascii="Times New Roman" w:eastAsia="宋体" w:hAnsi="Times New Roman" w:cs="Times New Roman"/>
        </w:rPr>
      </w:pPr>
      <w:r w:rsidRPr="00482162">
        <w:rPr>
          <w:rFonts w:ascii="Times New Roman" w:eastAsia="宋体" w:hAnsi="Times New Roman" w:cs="Times New Roman"/>
        </w:rPr>
        <w:fldChar w:fldCharType="end"/>
      </w:r>
    </w:p>
    <w:sectPr w:rsidR="00282620" w:rsidRPr="004821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22B3" w14:textId="77777777" w:rsidR="006713A2" w:rsidRDefault="006713A2" w:rsidP="002B7644">
      <w:pPr>
        <w:rPr>
          <w:rFonts w:hint="eastAsia"/>
        </w:rPr>
      </w:pPr>
      <w:r>
        <w:separator/>
      </w:r>
    </w:p>
  </w:endnote>
  <w:endnote w:type="continuationSeparator" w:id="0">
    <w:p w14:paraId="7A434671" w14:textId="77777777" w:rsidR="006713A2" w:rsidRDefault="006713A2" w:rsidP="002B76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45F7" w14:textId="77777777" w:rsidR="006713A2" w:rsidRDefault="006713A2" w:rsidP="002B7644">
      <w:pPr>
        <w:rPr>
          <w:rFonts w:hint="eastAsia"/>
        </w:rPr>
      </w:pPr>
      <w:r>
        <w:separator/>
      </w:r>
    </w:p>
  </w:footnote>
  <w:footnote w:type="continuationSeparator" w:id="0">
    <w:p w14:paraId="1AE8A103" w14:textId="77777777" w:rsidR="006713A2" w:rsidRDefault="006713A2" w:rsidP="002B76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02CB0C38-62BE-43B4-AA82-21EB0D5204E6}" w:val=" ADDIN NE.Ref.{02CB0C38-62BE-43B4-AA82-21EB0D5204E6}&lt;Citation&gt;&lt;Group&gt;&lt;References&gt;&lt;Item&gt;&lt;ID&gt;706&lt;/ID&gt;&lt;UID&gt;{DDF4F7FA-F0C4-4EB1-82FA-A1B2B27F5E6E}&lt;/UID&gt;&lt;Title&gt;HISAT: a fast spliced aligner with low memory requirements&lt;/Title&gt;&lt;Template&gt;Journal Article&lt;/Template&gt;&lt;Star&gt;0&lt;/Star&gt;&lt;Tag&gt;0&lt;/Tag&gt;&lt;Author&gt;Kim, Daehwan; Langmead, Ben; Salzberg, Steven L&lt;/Author&gt;&lt;Year&gt;2015&lt;/Year&gt;&lt;Details&gt;&lt;_author_adr&gt;[Daehwan Kim]Johns Hopkins Univ, Dept Biostat, Bloomberg Sch Publ Hlth, Baltimore, MD 21205 USA;[Ben Langmead]Johns Hopkins Univ, Dept Comp Sci, Baltimore, MD 21218 USA;[Steven L. Salzberg]Johns Hopkins Univ, Dept Comp Sci, Baltimore, MD 21218 USA;&lt;/_author_adr&gt;&lt;_author_aff&gt;Johns Hopkins Univ;Johns Hopkins University;Johns Hopkins Medicine;Johns Hopkins University School of Medicine;Johns Hopkins Medicine;Johns Hopkins Medicine McKusick-Nathans Institute of Genetic Medicine;Johns Hopkins Univ;Johns Hopkins University;Johns Hopkins Bloomberg School of Public Health;Johns Hopkins University Department of Biostatistics;Johns Hopkins Univ;Johns Hopkins University;Johns Hopkins University Whiting School of Engineering;Johns Hopkins University Department of Computer Science;&lt;/_author_aff&gt;&lt;_cate&gt;Biochemical Research Methods;&lt;/_cate&gt;&lt;_cited_count&gt;14834&lt;/_cited_count&gt;&lt;_date&gt;2015-01-01&lt;/_date&gt;&lt;_doi&gt;10.1038/NMETH.3317&lt;/_doi&gt;&lt;_isbn&gt;1548-7091&lt;/_isbn&gt;&lt;_issue&gt;4&lt;/_issue&gt;&lt;_journal&gt;NATURE METHODS&lt;/_journal&gt;&lt;_ori_publication&gt;NATURE PUBLISHING GROUP&lt;/_ori_publication&gt;&lt;_pages&gt;357-U121&lt;/_pages&gt;&lt;_place_published&gt;MACMILLAN BUILDING, 4 CRINAN ST, LONDON N1 9XW, ENGLAND&lt;/_place_published&gt;&lt;_ref_count&gt;17&lt;/_ref_count&gt;&lt;_url&gt;https://www.webofscience.com/wos/alldb/full-record/WOS:000352083100026&lt;/_url&gt;&lt;_volume&gt;12&lt;/_volume&gt;&lt;_created&gt;65806271&lt;/_created&gt;&lt;_modified&gt;65806271&lt;/_modified&gt;&lt;_db_updated&gt;Web of Science-Core&lt;/_db_updated&gt;&lt;_impact_factor&gt;  36.100&lt;/_impact_factor&gt;&lt;_social_category&gt;生化研究方法(1)&lt;/_social_category&gt;&lt;_collection_scope&gt;SCIE&lt;/_collection_scope&gt;&lt;_accessed&gt;65806271&lt;/_accessed&gt;&lt;_language&gt;English&lt;/_language&gt;&lt;/Details&gt;&lt;Extra&gt;&lt;DBUID&gt;{03752FAB-B361-4F66-989B-C711D9502F78}&lt;/DBUID&gt;&lt;/Extra&gt;&lt;/Item&gt;&lt;/References&gt;&lt;/Group&gt;&lt;/Citation&gt;_x000a_"/>
    <w:docVar w:name="NE.Ref{584FF172-5440-4728-8D99-6117B73D1D4C}" w:val=" ADDIN NE.Ref.{584FF172-5440-4728-8D99-6117B73D1D4C}&lt;Citation&gt;&lt;Group&gt;&lt;References&gt;&lt;Item&gt;&lt;ID&gt;703&lt;/ID&gt;&lt;UID&gt;{A3B80715-96E7-4183-8FA8-FBC8BB041CE9}&lt;/UID&gt;&lt;Title&gt;Sources and gas-particle partitioning of atmospheric parent, oxygenated , and nitrated polycyclic aromatic hydrocarbons in a humid city in southwest China&lt;/Title&gt;&lt;Template&gt;Journal Article&lt;/Template&gt;&lt;Star&gt;0&lt;/Star&gt;&lt;Tag&gt;0&lt;/Tag&gt;&lt;Author&gt;Hu, Huilin; Tian, Mi; Zhang, Leiming; Yang, Fumo; Peng, Chao; Chen, Yang; Shi, Guangming; Yao, Xiaojiang; Jiang, Changtan; Wang, Jun&lt;/Author&gt;&lt;Year&gt;2019&lt;/Year&gt;&lt;Details&gt;&lt;_author_adr&gt;[Huilin Hu]Univ Chinese Acad Sci, Beijing 100049, Peoples R China;[Mi Tian]Chongqing Univ, Sch Urban Construct &amp;amp; Environm Engn, Chongqing 400044, Peoples R China;[Leiming Zhang]Environm &amp;amp; Climate Change Canada, Sci &amp;amp; Technol Branch, Air Qual Res Div, Toronto, ON M3H 5T4, Canada;[Fumo Yang]Sichuan Univ, Natl Engn Res Ctr Flue Gas Desulfurizat, Dept Environm Sci &amp;amp; Engn, Chengdu 610065, Sichuan, Peoples R China;[Chao Peng]Univ Chinese Acad Sci, Beijing 100049, Peoples R China;[Yang Chen]Chinese Acad Sci, Chongqing Inst Green &amp;amp; Intelligent Technol, Res Ctr Atmospher Environm, Chongqing 400714, Peoples R China;[Guangming Shi]Sichuan Univ, Natl Engn Res Ctr Flue Gas Desulfurizat, Dept Environm Sci &amp;amp; Engn, Chengdu 610065, Sichuan, Peoples R China;[Xiaojiang Yao]Chinese Acad Sci, Chongqing Inst Green &amp;amp; Intelligent Technol, Res Ctr Atmospher Environm, Chongqing 400714, Peoples R China;[Changtan Jiang]Chongqing Environm Monitoring Ctr, Chongqing 401147, Peoples R China;[Jun Wang]Chongqing Environm Monitoring Ctr, Chongqing 401147, Peoples R China;&lt;/_author_adr&gt;&lt;_author_aff&gt;Chinese Acad Sci;Chinese Academy of Sciences;Chongqing Institute of Green &amp;amp; Intelligent Technology, CAS;Univ Chinese Acad Sci;Chinese Academy of Sciences;University of Chinese Academy of Sciences, CAS;Sichuan Univ;Sichuan University;Sichuan University College of Architecture and Environment;Sichuan University Department of Environmental Science and Engineering;Sichuan University College of Chemistry;Sichuan University National Engineering Research Center for Flue Gas Desulfurization;Environm &amp;amp; Climate Change Canada;Environment &amp;amp; Climate Change Canada;Chongqing Environm Monitoring Ctr;Chongqing Univ;Chongqing University;&lt;/_author_aff&gt;&lt;_cate&gt;Environmental Sciences;Meteorology &amp;amp; Atmospheric Sciences;&lt;/_cate&gt;&lt;_cited_count&gt;52&lt;/_cited_count&gt;&lt;_doi&gt;10.1016/j.atmosenv.2019.02.041&lt;/_doi&gt;&lt;_isbn&gt;1352-2310&lt;/_isbn&gt;&lt;_journal&gt;ATMOSPHERIC ENVIRONMENT&lt;/_journal&gt;&lt;_keywords&gt;Nitrated PAHs;Oxygenated PAHs;Source identification;Gas/particle partitioning;High relative humidity;&lt;/_keywords&gt;&lt;_ori_publication&gt;PERGAMON-ELSEVIER SCIENCE LTD&lt;/_ori_publication&gt;&lt;_pages&gt;1-10&lt;/_pages&gt;&lt;_place_published&gt;THE BOULEVARD, LANGFORD LANE, KIDLINGTON, OXFORD OX5 1GB, ENGLAND&lt;/_place_published&gt;&lt;_ref_count&gt;93&lt;/_ref_count&gt;&lt;_url&gt;https://www.webofscience.com/wos/alldb/full-record/WOS:000466251600001&lt;/_url&gt;&lt;_volume&gt;206&lt;/_volume&gt;&lt;_created&gt;65806134&lt;/_created&gt;&lt;_modified&gt;65806269&lt;/_modified&gt;&lt;_db_updated&gt;Web of Science-Core&lt;/_db_updated&gt;&lt;_impact_factor&gt;   4.200&lt;/_impact_factor&gt;&lt;_social_category&gt;环境科学(3) &amp;amp; 气象与大气科学(3)&lt;/_social_category&gt;&lt;_collection_scope&gt;SCIE;EI&lt;/_collection_scope&gt;&lt;_accessed&gt;65806269&lt;/_accessed&gt;&lt;_language&gt;English&lt;/_language&gt;&lt;/Details&gt;&lt;Extra&gt;&lt;DBUID&gt;{03752FAB-B361-4F66-989B-C711D9502F78}&lt;/DBUID&gt;&lt;/Extra&gt;&lt;/Item&gt;&lt;/References&gt;&lt;/Group&gt;&lt;/Citation&gt;_x000a_"/>
    <w:docVar w:name="NE.Ref{838FB413-FF1E-4BED-9936-69F967C97E6C}" w:val=" ADDIN NE.Ref.{838FB413-FF1E-4BED-9936-69F967C97E6C}&lt;Citation&gt;&lt;Group&gt;&lt;References&gt;&lt;Item&gt;&lt;ID&gt;705&lt;/ID&gt;&lt;UID&gt;{6F0C5271-C723-4351-A013-ABED8091D17D}&lt;/UID&gt;&lt;Title&gt;fastp: an ultra-fast all-in-one FASTQ preprocessor&lt;/Title&gt;&lt;Template&gt;Journal Article&lt;/Template&gt;&lt;Star&gt;0&lt;/Star&gt;&lt;Tag&gt;0&lt;/Tag&gt;&lt;Author&gt;Chen, Shifu; Zhou, Yanqing; Chen, Yaru; Gu, Jia&lt;/Author&gt;&lt;Year&gt;2018&lt;/Year&gt;&lt;Details&gt;&lt;_author_adr&gt;[Shifu Chen]Chinese Acad Sci, Shenzhen Inst Adv Technol, Shenzhen 518055, Peoples R China;[Yanqing Zhou]HaploX Biotechnol, Dept Bioinformat, Shenzhen 518057, Peoples R China;[Yaru Chen]HaploX Biotechnol, Dept Bioinformat, Shenzhen 518057, Peoples R China;[Jia Gu]Chinese Acad Sci, Shenzhen Inst Adv Technol, Shenzhen 518055, Peoples R China;&lt;/_author_adr&gt;&lt;_author_aff&gt;HaploX Biotechnol;Chinese Acad Sci;Chinese Academy of Sciences;Shenzhen Institute of Advanced Technology, CAS;&lt;/_author_aff&gt;&lt;_cate&gt;Biochemical Research Methods;Biotechnology &amp;amp; Applied Microbiology;Computer Science, Interdisciplinary Applications;Mathematical &amp;amp; Computational Biology;Statistics &amp;amp; Probability;&lt;/_cate&gt;&lt;_cited_count&gt;13065&lt;/_cited_count&gt;&lt;_doi&gt;10.1093/bioinformatics/bty560&lt;/_doi&gt;&lt;_isbn&gt;1367-4803&lt;/_isbn&gt;&lt;_issue&gt;17&lt;/_issue&gt;&lt;_journal&gt;BIOINFORMATICS&lt;/_journal&gt;&lt;_ori_publication&gt;OXFORD UNIV PRESS&lt;/_ori_publication&gt;&lt;_pages&gt;884-890&lt;/_pages&gt;&lt;_place_published&gt;GREAT CLARENDON ST, OXFORD OX2 6DP, ENGLAND&lt;/_place_published&gt;&lt;_ref_count&gt;15&lt;/_ref_count&gt;&lt;_url&gt;https://www.webofscience.com/wos/alldb/full-record/WOS:000444317200035&lt;/_url&gt;&lt;_volume&gt;34&lt;/_volume&gt;&lt;_created&gt;65806270&lt;/_created&gt;&lt;_modified&gt;65806271&lt;/_modified&gt;&lt;_db_updated&gt;Web of Science-Core&lt;/_db_updated&gt;&lt;_impact_factor&gt;   4.400&lt;/_impact_factor&gt;&lt;_social_category&gt;生化研究方法(2) &amp;amp; 生物工程与应用微生物(3) &amp;amp; 数学与计算生物学(2)&lt;/_social_category&gt;&lt;_collection_scope&gt;SCIE&lt;/_collection_scope&gt;&lt;_accessed&gt;65806271&lt;/_accessed&gt;&lt;_language&gt;English&lt;/_language&gt;&lt;/Details&gt;&lt;Extra&gt;&lt;DBUID&gt;{03752FAB-B361-4F66-989B-C711D9502F78}&lt;/DBUID&gt;&lt;/Extra&gt;&lt;/Item&gt;&lt;/References&gt;&lt;/Group&gt;&lt;/Citation&gt;_x000a_"/>
    <w:docVar w:name="NE.Ref{8A4B36B9-7A7B-4E75-B07B-851AC35A6052}" w:val=" ADDIN NE.Ref.{8A4B36B9-7A7B-4E75-B07B-851AC35A6052}&lt;Citation&gt;&lt;Group&gt;&lt;References&gt;&lt;Item&gt;&lt;ID&gt;708&lt;/ID&gt;&lt;UID&gt;{048B7D02-084F-49E9-BFA8-F08F1C13781C}&lt;/UID&gt;&lt;Title&gt;RSEM: accurate transcript quantification from RNA -Seq data with or without a reference genome&lt;/Title&gt;&lt;Template&gt;Journal Article&lt;/Template&gt;&lt;Star&gt;0&lt;/Star&gt;&lt;Tag&gt;0&lt;/Tag&gt;&lt;Author&gt;Li, Bo; Dewey, Colin N&lt;/Author&gt;&lt;Year&gt;2011&lt;/Year&gt;&lt;Details&gt;&lt;_author_adr&gt;[Bo Li]Univ Wisconsin, Dept Comp Sci, Madison, WI 53706 USA;[Colin N. Dewey]Univ Wisconsin, Dept Biostat &amp;amp; Med Informat, Madison, WI USA;&lt;/_author_adr&gt;&lt;_author_aff&gt;Univ Wisconsin;University of Wisconsin System;University of Wisconsin Madison;University of Wisconsin-Madison College of Letters and Science;University of Wisconsin-Madison Department of Computer Science;Univ Wisconsin;University of Wisconsin System;University of Wisconsin Madison;University of Wisconsin-Madison School of Medicine and Public Health;University of Wisconsin-Madison Department of Biostatistics and Medical Informatics;&lt;/_author_aff&gt;&lt;_cate&gt;Biochemical Research Methods;Biotechnology &amp;amp; Applied Microbiology;Mathematical &amp;amp; Computational Biology;&lt;/_cate&gt;&lt;_cited_count&gt;13960&lt;/_cited_count&gt;&lt;_doi&gt;10.1186/1471-2105-12-323&lt;/_doi&gt;&lt;_isbn&gt;1471-2105&lt;/_isbn&gt;&lt;_journal&gt;BMC BIOINFORMATICS&lt;/_journal&gt;&lt;_ori_publication&gt;BMC&lt;/_ori_publication&gt;&lt;_pages&gt;16&lt;/_pages&gt;&lt;_place_published&gt;CAMPUS, 4 CRINAN ST, LONDON N1 9XW, ENGLAND&lt;/_place_published&gt;&lt;_ref_count&gt;42&lt;/_ref_count&gt;&lt;_url&gt;https://www.webofscience.com/wos/alldb/full-record/WOS:000294361700001&lt;/_url&gt;&lt;_volume&gt;12&lt;/_volume&gt;&lt;_created&gt;65806272&lt;/_created&gt;&lt;_modified&gt;65806274&lt;/_modified&gt;&lt;_db_updated&gt;Web of Science-Core&lt;/_db_updated&gt;&lt;_impact_factor&gt;   2.900&lt;/_impact_factor&gt;&lt;_social_category&gt;生化研究方法(3) &amp;amp; 生物工程与应用微生物(4) &amp;amp; 数学与计算生物学(3)&lt;/_social_category&gt;&lt;_collection_scope&gt;SCIE;EI&lt;/_collection_scope&gt;&lt;_accessed&gt;65806274&lt;/_accessed&gt;&lt;_language&gt;English&lt;/_language&gt;&lt;/Details&gt;&lt;Extra&gt;&lt;DBUID&gt;{03752FAB-B361-4F66-989B-C711D9502F78}&lt;/DBUID&gt;&lt;/Extra&gt;&lt;/Item&gt;&lt;/References&gt;&lt;/Group&gt;&lt;/Citation&gt;_x000a_"/>
    <w:docVar w:name="NE.Ref{9AE09D4C-FB4A-4068-846E-61DDA70F6329}" w:val=" ADDIN NE.Ref.{9AE09D4C-FB4A-4068-846E-61DDA70F6329}&lt;Citation&gt;&lt;Group&gt;&lt;References&gt;&lt;Item&gt;&lt;ID&gt;702&lt;/ID&gt;&lt;UID&gt;{F5D85094-3366-44BA-8D4A-06FD0E77FC20}&lt;/UID&gt;&lt;Title&gt;Organosulfates in atmospheric aerosols in Shanghai, China : seasonal and interannual variability, origin, and formation mechanisms&lt;/Title&gt;&lt;Template&gt;Journal Article&lt;/Template&gt;&lt;Star&gt;0&lt;/Star&gt;&lt;Tag&gt;0&lt;/Tag&gt;&lt;Author&gt;Wang, Yao; Zhao, Yue; Wang, Yuchen; Yu, Jian-Zhen; Shao, Jingyuan; Liu, Ping; Zhu, Wenfei; Cheng, Zhen; Li, Ziyue; Yan, Naiqiang; Xiao, Huayun&lt;/Author&gt;&lt;Year&gt;2021&lt;/Year&gt;&lt;Details&gt;&lt;_author_adr&gt;[Yao Wang]Shanghai Jiao Tong Univ, Sch Environm Sci &amp;amp; Engn, Shanghai 200240, Peoples R China;[Yue Zhao]Shanghai Inst Pollut Control &amp;amp; Ecol Secur, Shanghai 200092, Peoples R China;[Yuchen Wang]Hong Kong Univ Sci &amp;amp; Technol, Div Environm &amp;amp; Sustainabil, Hong Kong, Peoples R China;[Jian-Zhen Yu]Hong Kong Univ Sci &amp;amp; Technol, Dept Chem, Hong Kong, Peoples R China;[Jingyuan Shao]Civil Aviat Univ China, Coll Flight Technol, Tianjin 300300, Peoples R China;[Ping Liu]Shanghai Jiao Tong Univ, Sch Environm Sci &amp;amp; Engn, Shanghai 200240, Peoples R China;[Wenfei Zhu]Shanghai Jiao Tong Univ, Sch Environm Sci &amp;amp; Engn, Shanghai 200240, Peoples R China;[Zhen Cheng]Shanghai Jiao Tong Univ, Sch Environm Sci &amp;amp; Engn, Shanghai 200240, Peoples R China;[Ziyue Li]Shanghai Jiao Tong Univ, Sch Environm Sci &amp;amp; Engn, Shanghai 200240, Peoples R China;[Naiqiang Yan]Shanghai Inst Pollut Control &amp;amp; Ecol Secur, Shanghai 200092, Peoples R China;[Huayun Xiao]Shanghai Jiao Tong Univ, Sch Environm Sci &amp;amp; Engn, Shanghai 200240, Peoples R China;&lt;/_author_adr&gt;&lt;_author_aff&gt;Shanghai Jiao Tong Univ;Shanghai Jiao Tong University;Shanghai Jiao Tong University School of Environmental Science and Engineering;Shanghai Inst Pollut Control &amp;amp; Ecol Secur;Hong Kong Univ Sci &amp;amp; Technol;Hong Kong University of Science &amp;amp; Technology;The Hong Kong University of Science and Technology Interdisciplinary Programs Office;The Hong Kong University of Science and Technology Division of Environment and Sustainability;Hong Kong Univ Sci &amp;amp; Technol;Hong Kong University of Science &amp;amp; Technology;The Hong Kong University of Science and Technology School of Science;The Hong Kong University of Science and Technology Department of Chemistry;Civil Aviat Univ China;Civil Aviation University of China;&lt;/_author_aff&gt;&lt;_cate&gt;Environmental Sciences;Meteorology &amp;amp; Atmospheric Sciences;&lt;/_cate&gt;&lt;_cited_count&gt;43&lt;/_cited_count&gt;&lt;_doi&gt;10.5194/acp-21-2959-2021&lt;/_doi&gt;&lt;_isbn&gt;1680-7316&lt;/_isbn&gt;&lt;_issue&gt;4&lt;/_issue&gt;&lt;_journal&gt;ATMOSPHERIC CHEMISTRY AND PHYSICS&lt;/_journal&gt;&lt;_ori_publication&gt;COPERNICUS GESELLSCHAFT MBH&lt;/_ori_publication&gt;&lt;_pages&gt;2959-2980&lt;/_pages&gt;&lt;_place_published&gt;BAHNHOFSALLEE 1E, GOTTINGEN, 37081, GERMANY&lt;/_place_published&gt;&lt;_ref_count&gt;115&lt;/_ref_count&gt;&lt;_url&gt;https://www.webofscience.com/wos/alldb/full-record/WOS:000635131000003&lt;/_url&gt;&lt;_volume&gt;21&lt;/_volume&gt;&lt;_created&gt;65806093&lt;/_created&gt;&lt;_modified&gt;65806093&lt;/_modified&gt;&lt;_db_updated&gt;Web of Science-Core&lt;/_db_updated&gt;&lt;_impact_factor&gt;   5.200&lt;/_impact_factor&gt;&lt;_social_category&gt;环境科学(2) &amp;amp; 气象与大气科学(1)&lt;/_social_category&gt;&lt;_collection_scope&gt;SCIE&lt;/_collection_scope&gt;&lt;_accessed&gt;65806095&lt;/_accessed&gt;&lt;/Details&gt;&lt;Extra&gt;&lt;DBUID&gt;{03752FAB-B361-4F66-989B-C711D9502F78}&lt;/DBUID&gt;&lt;/Extra&gt;&lt;/Item&gt;&lt;/References&gt;&lt;/Group&gt;&lt;/Citation&gt;_x000a_"/>
    <w:docVar w:name="NE.Ref{9B975E45-777E-410B-8691-A6216BFFE50A}" w:val=" ADDIN NE.Ref.{9B975E45-777E-410B-8691-A6216BFFE50A}&lt;Citation&gt;&lt;Group&gt;&lt;References&gt;&lt;Item&gt;&lt;ID&gt;704&lt;/ID&gt;&lt;UID&gt;{2D11447A-C6D6-4093-B686-B70548F361A5}&lt;/UID&gt;&lt;Title&gt;Contributions of isoprene, monoterpenes, β-caryophyllene, and toluene to secondary organic aerosols in Hong Kong during the summer of 2006&lt;/Title&gt;&lt;Template&gt;Journal Article&lt;/Template&gt;&lt;Star&gt;0&lt;/Star&gt;&lt;Tag&gt;0&lt;/Tag&gt;&lt;Author&gt;&amp;quot;Di Hu&amp;quot;; Bian, Qijing; Li, Teresa W Y; Lau, Alexis K H; Yu, Jian Zhen&lt;/Author&gt;&lt;Year&gt;2008&lt;/Year&gt;&lt;Details&gt;&lt;_author_adr&gt;[Di Hu]Hong Kong Univ Sci &amp;amp; Technol, Dept Chem, Kowloon, Hong Kong, Peoples R China;[Qijing Bian]Hong Kong Univ Sci &amp;amp; Technol, Atmospher Marine &amp;amp; Coastal Environm Program, Kowloon, Hong Kong, Peoples R China;[Teresa W. Y. Li]Hong Kong Univ Sci &amp;amp; Technol, Dept Chem, Kowloon, Hong Kong, Peoples R China;[Alexis K. H. Lau]Hong Kong Univ Sci &amp;amp; Technol, Atmospher Marine &amp;amp; Coastal Environm Program, Kowloon, Hong Kong, Peoples R China;[Jian Zhen Yu]Hong Kong Univ Sci &amp;amp; Technol, Dept Chem, Kowloon, Hong Kong, Peoples R China;&lt;/_author_adr&gt;&lt;_author_aff&gt;Hong Kong Univ Sci &amp;amp; Technol;Hong Kong University of Science &amp;amp; Technology;The Hong Kong University of Science and Technology School of Science;The Hong Kong University of Science and Technology Department of Chemistry;Hong Kong Univ Sci &amp;amp; Technol;Hong Kong University of Science &amp;amp; Technology;&lt;/_author_aff&gt;&lt;_cate&gt;Meteorology &amp;amp; Atmospheric Sciences;&lt;/_cate&gt;&lt;_cited_count&gt;161&lt;/_cited_count&gt;&lt;_doi&gt;10.1029/2008JD010437&lt;/_doi&gt;&lt;_isbn&gt;2169-897X&lt;/_isbn&gt;&lt;_journal&gt;JOURNAL OF GEOPHYSICAL RESEARCH-ATMOSPHERES&lt;/_journal&gt;&lt;_ori_publication&gt;AMER GEOPHYSICAL UNION&lt;/_ori_publication&gt;&lt;_pages&gt;14&lt;/_pages&gt;&lt;_place_published&gt;2000 FLORIDA AVE NW, WASHINGTON, DC 20009 USA&lt;/_place_published&gt;&lt;_ref_count&gt;61&lt;/_ref_count&gt;&lt;_url&gt;https://www.webofscience.com/wos/alldb/full-record/WOS:000261244900011&lt;/_url&gt;&lt;_volume&gt;113&lt;/_volume&gt;&lt;_created&gt;65806165&lt;/_created&gt;&lt;_modified&gt;65806195&lt;/_modified&gt;&lt;_db_updated&gt;Web of Science-Core&lt;/_db_updated&gt;&lt;_impact_factor&gt;   3.800&lt;/_impact_factor&gt;&lt;_social_category&gt;气象与大气科学(2)&lt;/_social_category&gt;&lt;_collection_scope&gt;SCIE&lt;/_collection_scope&gt;&lt;_accessed&gt;65806195&lt;/_accessed&gt;&lt;_language&gt;English&lt;/_language&gt;&lt;/Details&gt;&lt;Extra&gt;&lt;DBUID&gt;{03752FAB-B361-4F66-989B-C711D9502F78}&lt;/DBUID&gt;&lt;/Extra&gt;&lt;/Item&gt;&lt;/References&gt;&lt;/Group&gt;&lt;/Citation&gt;_x000a_"/>
    <w:docVar w:name="NE.Ref{B748A6EC-3DB5-4435-81B9-A2CEF2884B08}" w:val=" ADDIN NE.Ref.{B748A6EC-3DB5-4435-81B9-A2CEF2884B08}&lt;Citation&gt;&lt;Group&gt;&lt;References&gt;&lt;Item&gt;&lt;ID&gt;710&lt;/ID&gt;&lt;UID&gt;{5429487B-A0DF-44D4-AD84-7D20842F52D0}&lt;/UID&gt;&lt;Title&gt;DEGseq: an R package for identifying differentially expressed genes from RNA-seq data&lt;/Title&gt;&lt;Template&gt;Journal Article&lt;/Template&gt;&lt;Star&gt;0&lt;/Star&gt;&lt;Tag&gt;0&lt;/Tag&gt;&lt;Author&gt;Wang, Likun; Feng, Zhixing; Wang, Xi; Wang, Xiaowo; Zhang, Xuegong&lt;/Author&gt;&lt;Year&gt;2010&lt;/Year&gt;&lt;Details&gt;&lt;_author_adr&gt;[Likun Wang]Jilin Univ, Coll Comp Sci &amp;amp; Technol, Changchun 130012, Peoples R China;[Zhixing Feng]Tsinghua Univ, Bioinformat Div, TNLIST Dept Automat, Beijing 100084, Peoples R China;[Xi Wang]Tsinghua Univ, Bioinformat Div, TNLIST Dept Automat, Beijing 100084, Peoples R China;[Xiaowo Wang]Tsinghua Univ, Bioinformat Div, TNLIST Dept Automat, Beijing 100084, Peoples R China;[Xuegong Zhang]Tsinghua Univ, Bioinformat Div, TNLIST Dept Automat, Beijing 100084, Peoples R China;&lt;/_author_adr&gt;&lt;_author_aff&gt;Tsinghua Univ;Tsinghua University;Tsinghua Univ;Tsinghua University;Jilin Univ;Jilin University;Jilin University College of Computer Science and Technology;&lt;/_author_aff&gt;&lt;_cate&gt;Biochemical Research Methods;Biotechnology &amp;amp; Applied Microbiology;Computer Science, Interdisciplinary Applications;Mathematical &amp;amp; Computational Biology;Statistics &amp;amp; Probability;&lt;/_cate&gt;&lt;_cited_count&gt;3382&lt;/_cited_count&gt;&lt;_doi&gt;10.1093/bioinformatics/btp612&lt;/_doi&gt;&lt;_isbn&gt;1367-4803&lt;/_isbn&gt;&lt;_issue&gt;1&lt;/_issue&gt;&lt;_journal&gt;BIOINFORMATICS&lt;/_journal&gt;&lt;_ori_publication&gt;OXFORD UNIV PRESS&lt;/_ori_publication&gt;&lt;_pages&gt;136-138&lt;/_pages&gt;&lt;_place_published&gt;GREAT CLARENDON ST, OXFORD OX2 6DP, ENGLAND&lt;/_place_published&gt;&lt;_ref_count&gt;13&lt;/_ref_count&gt;&lt;_url&gt;https://www.webofscience.com/wos/alldb/full-record/WOS:000273116100024&lt;/_url&gt;&lt;_volume&gt;26&lt;/_volume&gt;&lt;_created&gt;65806275&lt;/_created&gt;&lt;_modified&gt;65806275&lt;/_modified&gt;&lt;_db_updated&gt;Web of Science-Core&lt;/_db_updated&gt;&lt;_impact_factor&gt;   4.400&lt;/_impact_factor&gt;&lt;_social_category&gt;生化研究方法(2) &amp;amp; 生物工程与应用微生物(3) &amp;amp; 数学与计算生物学(2)&lt;/_social_category&gt;&lt;_collection_scope&gt;SCIE&lt;/_collection_scope&gt;&lt;_accessed&gt;65806275&lt;/_accessed&gt;&lt;_language&gt;English&lt;/_language&gt;&lt;/Details&gt;&lt;Extra&gt;&lt;DBUID&gt;{03752FAB-B361-4F66-989B-C711D9502F78}&lt;/DBUID&gt;&lt;/Extra&gt;&lt;/Item&gt;&lt;/References&gt;&lt;/Group&gt;&lt;/Citation&gt;_x000a_"/>
    <w:docVar w:name="NE.Ref{D6585150-16F2-440F-B6F2-636E602ED5CF}" w:val=" ADDIN NE.Ref.{D6585150-16F2-440F-B6F2-636E602ED5CF}&lt;Citation&gt;&lt;Group&gt;&lt;References&gt;&lt;Item&gt;&lt;ID&gt;709&lt;/ID&gt;&lt;UID&gt;{F3AFABD7-51B9-43CD-964D-251CA25B71D1}&lt;/UID&gt;&lt;Title&gt;Moderated estimation of fold change and dispersion for RNA-seq data with DESeq2&lt;/Title&gt;&lt;Template&gt;Journal Article&lt;/Template&gt;&lt;Star&gt;0&lt;/Star&gt;&lt;Tag&gt;0&lt;/Tag&gt;&lt;Author&gt;Love, Michael I; Huber, Wolfgang; Anders, Simon&lt;/Author&gt;&lt;Year&gt;2014&lt;/Year&gt;&lt;Details&gt;&lt;_author_adr&gt;[Michael I. Love]Max Planck Inst Mol Genet, Dept Computat Mol Biol, D-14195 Berlin, Germany;[Wolfgang Huber]European Mol Biol Lab, Genome Biol Unit, D-69117 Heidelberg, Germany;[Simon Anders]European Mol Biol Lab, Genome Biol Unit, D-69117 Heidelberg, Germany;&lt;/_author_adr&gt;&lt;_author_aff&gt;Dana Farber Canc Inst;Harvard University;Harvard University Medical Affiliates;Dana-Farber Cancer Institute;Dana-Farber Cancer Institute Department of Data Sciences;Harvard Univ;Harvard University;Harvard T.H. Chan School of Public Health;Harvard University Department of Biostatistics;European Mol Biol Lab;European Molecular Biology Laboratory (EMBL);Max Planck Inst Mol Genet;Max Planck Society;&lt;/_author_aff&gt;&lt;_cate&gt;Biotechnology &amp;amp; Applied Microbiology;Genetics &amp;amp; Heredity;&lt;/_cate&gt;&lt;_cited_count&gt;45923&lt;/_cited_count&gt;&lt;_date&gt;2014-01-01&lt;/_date&gt;&lt;_doi&gt;10.1186/s13059-014-0550-8&lt;/_doi&gt;&lt;_isbn&gt;1474-760X&lt;/_isbn&gt;&lt;_issue&gt;12&lt;/_issue&gt;&lt;_journal&gt;GENOME BIOLOGY&lt;/_journal&gt;&lt;_ori_publication&gt;BMC&lt;/_ori_publication&gt;&lt;_pages&gt;38&lt;/_pages&gt;&lt;_place_published&gt;CAMPUS, 4 CRINAN ST, LONDON N1 9XW, ENGLAND&lt;/_place_published&gt;&lt;_ref_count&gt;64&lt;/_ref_count&gt;&lt;_url&gt;https://www.webofscience.com/wos/alldb/full-record/WOS:000346609500022&lt;/_url&gt;&lt;_volume&gt;15&lt;/_volume&gt;&lt;_created&gt;65806274&lt;/_created&gt;&lt;_modified&gt;65806275&lt;/_modified&gt;&lt;_db_updated&gt;Web of Science-Core&lt;/_db_updated&gt;&lt;_impact_factor&gt;  10.100&lt;/_impact_factor&gt;&lt;_social_category&gt;生物工程与应用微生物(1) &amp;amp; 遗传学(1)&lt;/_social_category&gt;&lt;_collection_scope&gt;SCIE&lt;/_collection_scope&gt;&lt;_accessed&gt;65806275&lt;/_accessed&gt;&lt;_language&gt;English&lt;/_language&gt;&lt;/Details&gt;&lt;Extra&gt;&lt;DBUID&gt;{03752FAB-B361-4F66-989B-C711D9502F78}&lt;/DBUID&gt;&lt;/Extra&gt;&lt;/Item&gt;&lt;/References&gt;&lt;/Group&gt;&lt;/Citation&gt;_x000a_"/>
    <w:docVar w:name="NE.Ref{F21750B2-A445-403A-9FB6-C0139492F42F}" w:val=" ADDIN NE.Ref.{F21750B2-A445-403A-9FB6-C0139492F42F}&lt;Citation&gt;&lt;Group&gt;&lt;References&gt;&lt;Item&gt;&lt;ID&gt;707&lt;/ID&gt;&lt;UID&gt;{0B08DCD0-A857-4D02-8381-C73403449F8F}&lt;/UID&gt;&lt;Title&gt;StringTie enables improved reconstruction of a transcriptome from RNA-seq reads&lt;/Title&gt;&lt;Template&gt;Journal Article&lt;/Template&gt;&lt;Star&gt;0&lt;/Star&gt;&lt;Tag&gt;0&lt;/Tag&gt;&lt;Author&gt;Pertea, Mihaela; Pertea, Geo M; Antonescu, Corina M; Chang, Tsung-Cheng; Mendell, Joshua T; Salzberg, Steven L&lt;/Author&gt;&lt;Year&gt;2015&lt;/Year&gt;&lt;Details&gt;&lt;_author_adr&gt;[Mihaela Pertea]Johns Hopkins Univ, McKusick Nathans Inst Genet Med, Baltimore, MD USA;[Geo M. Pertea]Johns Hopkins Univ, McKusick Nathans Inst Genet Med, Baltimore, MD USA;[Corina M. Antonescu]Johns Hopkins Univ, McKusick Nathans Inst Genet Med, Baltimore, MD USA;[Tsung-Cheng Chang]Univ Texas SW Med Ctr Dallas, Ctr Regenerat Sci &amp;amp; Med, Dallas, TX 75390 USA;[Joshua T. Mendell]Univ Texas SW Med Ctr Dallas, Simmons Canc Ctr, Dallas, TX 75390 USA;[Steven L. Salzberg]Johns Hopkins Univ, Dept Comp Sci, Baltimore, MD 21218 USA;&lt;/_author_adr&gt;&lt;_author_aff&gt;Johns Hopkins Univ;Johns Hopkins University;Johns Hopkins Univ;Johns Hopkins University;Johns Hopkins Medicine;Johns Hopkins Medicine McKusick-Nathans Institute of Genetic Medicine;Univ Texas SW Med Ctr Dallas;University of Texas System;University of Texas Southwestern Medical Center Dallas;Univ Texas SW Med Ctr Dallas;University of Texas System;University of Texas Southwestern Medical Center Dallas;Univ Texas SW Med Ctr Dallas;University of Texas System;University of Texas Southwestern Medical Center Dallas;Johns Hopkins Univ;Johns Hopkins University;Johns Hopkins University Department of Biomedical Engineering;Johns Hopkins Univ;Johns Hopkins University;Johns Hopkins University Whiting School of Engineering;Johns Hopkins University Department of Computer Science;&lt;/_author_aff&gt;&lt;_cate&gt;Biotechnology &amp;amp; Applied Microbiology;&lt;/_cate&gt;&lt;_cited_count&gt;7914&lt;/_cited_count&gt;&lt;_date&gt;2015-01-01&lt;/_date&gt;&lt;_doi&gt;10.1038/nbt.3122&lt;/_doi&gt;&lt;_isbn&gt;1087-0156&lt;/_isbn&gt;&lt;_issue&gt;3&lt;/_issue&gt;&lt;_journal&gt;NATURE BIOTECHNOLOGY&lt;/_journal&gt;&lt;_ori_publication&gt;NATURE PORTFOLIO&lt;/_ori_publication&gt;&lt;_pages&gt;290-+&lt;/_pages&gt;&lt;_place_published&gt;HEIDELBERGER PLATZ 3, BERLIN, 14197, GERMANY&lt;/_place_published&gt;&lt;_ref_count&gt;34&lt;/_ref_count&gt;&lt;_url&gt;https://www.webofscience.com/wos/alldb/full-record/WOS:000350766900026&lt;/_url&gt;&lt;_volume&gt;33&lt;/_volume&gt;&lt;_created&gt;65806271&lt;/_created&gt;&lt;_modified&gt;65806272&lt;/_modified&gt;&lt;_db_updated&gt;Web of Science-Core&lt;/_db_updated&gt;&lt;_impact_factor&gt;  33.100&lt;/_impact_factor&gt;&lt;_social_category&gt;生物工程与应用微生物(1)&lt;/_social_category&gt;&lt;_collection_scope&gt;SCIE;EI&lt;/_collection_scope&gt;&lt;_accessed&gt;65806272&lt;/_accessed&gt;&lt;_language&gt;English&lt;/_language&gt;&lt;/Details&gt;&lt;Extra&gt;&lt;DBUID&gt;{03752FAB-B361-4F66-989B-C711D9502F78}&lt;/DBUID&gt;&lt;/Extra&gt;&lt;/Item&gt;&lt;/References&gt;&lt;/Group&gt;&lt;/Citation&gt;_x000a_"/>
    <w:docVar w:name="NE.Ref{F5C61C9C-EF1D-4BF8-BF7B-BEDC3AD60925}" w:val=" ADDIN NE.Ref.{F5C61C9C-EF1D-4BF8-BF7B-BEDC3AD60925}&lt;Citation&gt;&lt;Group&gt;&lt;References&gt;&lt;Item&gt;&lt;ID&gt;701&lt;/ID&gt;&lt;UID&gt;{973DD3C8-A9FA-4FFB-8529-192DAB2F40DC}&lt;/UID&gt;&lt;Title&gt;Biogenic and Anthropogenic Contributions to Atmospheric Organosulfates in a Typical Megacity in Eastern China&lt;/Title&gt;&lt;Template&gt;Journal Article&lt;/Template&gt;&lt;Star&gt;0&lt;/Star&gt;&lt;Tag&gt;0&lt;/Tag&gt;&lt;Author&gt;Huang, Liubin; Wang, Yao; Zhao, Yue; Hu, Huilin; Yang, Yu; Wang, Yuchen; Yu, Jian-Zhen; Chen, Tianshu; Cheng, Zhen; Li, Chenxi; Li, Ziyue; Xiao, Huayun&lt;/Author&gt;&lt;Year&gt;2023&lt;/Year&gt;&lt;Details&gt;&lt;_author_adr&gt;[Liubin Huang]Shandong Univ, Environm Res Inst, Qingdao, Peoples R China;[Yao Wang]Ningbo Ecol &amp;amp; Environm Monitoring Ctr, Ningbo, Peoples R China;[Yue Zhao]Shanghai Jiao Tong Univ, Sch Environm Sci &amp;amp; Engn, Shanghai, Peoples R China;[Huilin Hu]Shanghai Jiao Tong Univ, Sch Environm Sci &amp;amp; Engn, Shanghai, Peoples R China;[Yu Yang]Shandong Univ, Environm Res Inst, Qingdao, Peoples R China;[Yuchen Wang]Hong Kong Univ Sci &amp;amp; Technol, Div Environm &amp;amp; Sustainabil, Hong Kong, Peoples R China;[Jian-Zhen Yu]Hong Kong Univ Sci &amp;amp; Technol, Dept Chem, Hong Kong, Peoples R China;[Tianshu Chen]Shandong Univ, Environm Res Inst, Qingdao, Peoples R China;[Zhen Cheng]Shanghai Jiao Tong Univ, Sch Environm Sci &amp;amp; Engn, Shanghai, Peoples R China;[Chenxi Li]Shanghai Jiao Tong Univ, Sch Environm Sci &amp;amp; Engn, Shanghai, Peoples R China;[Ziyue Li]Shanghai Jiao Tong Univ, Sch Environm Sci &amp;amp; Engn, Shanghai, Peoples R China;[Huayun Xiao]Shanghai Jiao Tong Univ, Sch Environm Sci &amp;amp; Engn, Shanghai, Peoples R China;&lt;/_author_adr&gt;&lt;_author_aff&gt;Shanghai Jiao Tong Univ;Shanghai Jiao Tong University;Shanghai Jiao Tong University School of Environmental Science and Engineering;Shandong Univ;Shandong University;Shandong University Environment Research Institute;Ningbo Ecol &amp;amp; Environm Monitoring Ctr;Hong Kong Univ Sci &amp;amp; Technol;Hong Kong University of Science &amp;amp; Technology;The Hong Kong University of Science and Technology Interdisciplinary Programs Office;The Hong Kong University of Science and Technology Division of Environment and Sustainability;Hong Kong Univ Sci &amp;amp; Technol;Hong Kong University of Science &amp;amp; Technology;The Hong Kong University of Science and Technology School of Science;The Hong Kong University of Science and Technology Department of Chemistry;&lt;/_author_aff&gt;&lt;_cate&gt;Meteorology &amp;amp; Atmospheric Sciences;&lt;/_cate&gt;&lt;_cited_count&gt;2&lt;/_cited_count&gt;&lt;_doi&gt;10.1029/2023JD038848&lt;/_doi&gt;&lt;_isbn&gt;2169-897X&lt;/_isbn&gt;&lt;_issue&gt;17&lt;/_issue&gt;&lt;_journal&gt;JOURNAL OF GEOPHYSICAL RESEARCH-ATMOSPHERES&lt;/_journal&gt;&lt;_ori_publication&gt;AMER GEOPHYSICAL UNION&lt;/_ori_publication&gt;&lt;_pages&gt;17&lt;/_pages&gt;&lt;_place_published&gt;2000 FLORIDA AVE NW, WASHINGTON, DC 20009 USA&lt;/_place_published&gt;&lt;_ref_count&gt;75&lt;/_ref_count&gt;&lt;_url&gt;https://www.webofscience.com/wos/alldb/full-record/WOS:001062765700001&lt;/_url&gt;&lt;_volume&gt;128&lt;/_volume&gt;&lt;_created&gt;65806058&lt;/_created&gt;&lt;_modified&gt;65806059&lt;/_modified&gt;&lt;_db_updated&gt;Web of Science-Core&lt;/_db_updated&gt;&lt;_impact_factor&gt;   3.800&lt;/_impact_factor&gt;&lt;_social_category&gt;气象与大气科学(2)&lt;/_social_category&gt;&lt;_collection_scope&gt;SCIE&lt;/_collection_scope&gt;&lt;_accessed&gt;65806064&lt;/_accessed&gt;&lt;_language&gt;English&lt;/_language&gt;&lt;/Details&gt;&lt;Extra&gt;&lt;DBUID&gt;{03752FAB-B361-4F66-989B-C711D9502F78}&lt;/DBUID&gt;&lt;/Extra&gt;&lt;/Item&gt;&lt;/References&gt;&lt;/Group&gt;&lt;/Citation&gt;_x000a_"/>
    <w:docVar w:name="ne_build" w:val="16.0.18429"/>
    <w:docVar w:name="ne_docsoft" w:val="MSWord"/>
    <w:docVar w:name="ne_docversion" w:val="NoteExpress 2.0"/>
    <w:docVar w:name="ne_os" w:val="Mircrosoft"/>
    <w:docVar w:name="ne_stylename" w:val="2023国自然参考文献格式"/>
  </w:docVars>
  <w:rsids>
    <w:rsidRoot w:val="00AF7B8B"/>
    <w:rsid w:val="000071D6"/>
    <w:rsid w:val="00016EDE"/>
    <w:rsid w:val="0002384B"/>
    <w:rsid w:val="00036347"/>
    <w:rsid w:val="00036C8D"/>
    <w:rsid w:val="000603C9"/>
    <w:rsid w:val="0008375F"/>
    <w:rsid w:val="00087F8A"/>
    <w:rsid w:val="000A3BE3"/>
    <w:rsid w:val="000B59BA"/>
    <w:rsid w:val="00104C92"/>
    <w:rsid w:val="001100F6"/>
    <w:rsid w:val="00122475"/>
    <w:rsid w:val="00131899"/>
    <w:rsid w:val="00146D39"/>
    <w:rsid w:val="00154437"/>
    <w:rsid w:val="00161410"/>
    <w:rsid w:val="00173F66"/>
    <w:rsid w:val="00181842"/>
    <w:rsid w:val="00183837"/>
    <w:rsid w:val="00183E82"/>
    <w:rsid w:val="00191F22"/>
    <w:rsid w:val="0019298B"/>
    <w:rsid w:val="001A4D13"/>
    <w:rsid w:val="001C6D27"/>
    <w:rsid w:val="001E380D"/>
    <w:rsid w:val="001F331E"/>
    <w:rsid w:val="00230EB4"/>
    <w:rsid w:val="00260A2C"/>
    <w:rsid w:val="00277E07"/>
    <w:rsid w:val="00282620"/>
    <w:rsid w:val="002947C1"/>
    <w:rsid w:val="002A76FC"/>
    <w:rsid w:val="002B365B"/>
    <w:rsid w:val="002B7644"/>
    <w:rsid w:val="0030385F"/>
    <w:rsid w:val="003111E5"/>
    <w:rsid w:val="0031433E"/>
    <w:rsid w:val="00342427"/>
    <w:rsid w:val="00350C7E"/>
    <w:rsid w:val="003525CE"/>
    <w:rsid w:val="00355E78"/>
    <w:rsid w:val="00356EF3"/>
    <w:rsid w:val="00370F47"/>
    <w:rsid w:val="00393697"/>
    <w:rsid w:val="00394766"/>
    <w:rsid w:val="003A6C06"/>
    <w:rsid w:val="003C798C"/>
    <w:rsid w:val="003F6CBC"/>
    <w:rsid w:val="0041049A"/>
    <w:rsid w:val="00420501"/>
    <w:rsid w:val="00423D1C"/>
    <w:rsid w:val="004305F1"/>
    <w:rsid w:val="00430DF4"/>
    <w:rsid w:val="0046147F"/>
    <w:rsid w:val="00482162"/>
    <w:rsid w:val="004833BA"/>
    <w:rsid w:val="0049348F"/>
    <w:rsid w:val="004A2743"/>
    <w:rsid w:val="004B1009"/>
    <w:rsid w:val="004C447E"/>
    <w:rsid w:val="005020D8"/>
    <w:rsid w:val="00504799"/>
    <w:rsid w:val="0051674E"/>
    <w:rsid w:val="00545232"/>
    <w:rsid w:val="00547DE4"/>
    <w:rsid w:val="00557B07"/>
    <w:rsid w:val="0058140D"/>
    <w:rsid w:val="005848A9"/>
    <w:rsid w:val="00586CA5"/>
    <w:rsid w:val="005A62D4"/>
    <w:rsid w:val="005A65F2"/>
    <w:rsid w:val="005C4889"/>
    <w:rsid w:val="005D653D"/>
    <w:rsid w:val="005D6776"/>
    <w:rsid w:val="005E01D9"/>
    <w:rsid w:val="005E67E4"/>
    <w:rsid w:val="005F40AF"/>
    <w:rsid w:val="006008AC"/>
    <w:rsid w:val="00606DC2"/>
    <w:rsid w:val="006114DD"/>
    <w:rsid w:val="00612641"/>
    <w:rsid w:val="006174D8"/>
    <w:rsid w:val="006233C2"/>
    <w:rsid w:val="00635C79"/>
    <w:rsid w:val="00642352"/>
    <w:rsid w:val="006508E4"/>
    <w:rsid w:val="00660DE8"/>
    <w:rsid w:val="006639F4"/>
    <w:rsid w:val="00667701"/>
    <w:rsid w:val="006713A2"/>
    <w:rsid w:val="00681DF6"/>
    <w:rsid w:val="006A27A7"/>
    <w:rsid w:val="006D16B4"/>
    <w:rsid w:val="006D1B9D"/>
    <w:rsid w:val="00706DBA"/>
    <w:rsid w:val="007569F3"/>
    <w:rsid w:val="00765563"/>
    <w:rsid w:val="00765CF7"/>
    <w:rsid w:val="0077371C"/>
    <w:rsid w:val="00797B81"/>
    <w:rsid w:val="007A11A3"/>
    <w:rsid w:val="007D17B2"/>
    <w:rsid w:val="007E5834"/>
    <w:rsid w:val="007F0C68"/>
    <w:rsid w:val="008002F4"/>
    <w:rsid w:val="00807B08"/>
    <w:rsid w:val="00831CE2"/>
    <w:rsid w:val="00851140"/>
    <w:rsid w:val="0085504E"/>
    <w:rsid w:val="00882ECA"/>
    <w:rsid w:val="0088507F"/>
    <w:rsid w:val="008A236F"/>
    <w:rsid w:val="008A32C0"/>
    <w:rsid w:val="008D3668"/>
    <w:rsid w:val="008E19DD"/>
    <w:rsid w:val="009102B3"/>
    <w:rsid w:val="00920F42"/>
    <w:rsid w:val="00924727"/>
    <w:rsid w:val="00926015"/>
    <w:rsid w:val="009459FF"/>
    <w:rsid w:val="0096072A"/>
    <w:rsid w:val="00964EBC"/>
    <w:rsid w:val="0097689E"/>
    <w:rsid w:val="009D088C"/>
    <w:rsid w:val="00A04054"/>
    <w:rsid w:val="00A255ED"/>
    <w:rsid w:val="00A34D57"/>
    <w:rsid w:val="00A457DD"/>
    <w:rsid w:val="00A4625A"/>
    <w:rsid w:val="00A506F2"/>
    <w:rsid w:val="00A52207"/>
    <w:rsid w:val="00A542A0"/>
    <w:rsid w:val="00A5585B"/>
    <w:rsid w:val="00A6036F"/>
    <w:rsid w:val="00A6389E"/>
    <w:rsid w:val="00A74625"/>
    <w:rsid w:val="00A83CC6"/>
    <w:rsid w:val="00A96464"/>
    <w:rsid w:val="00AB27EC"/>
    <w:rsid w:val="00AC33BF"/>
    <w:rsid w:val="00AD1D52"/>
    <w:rsid w:val="00AF221E"/>
    <w:rsid w:val="00AF3B7D"/>
    <w:rsid w:val="00AF6D2B"/>
    <w:rsid w:val="00AF7B8B"/>
    <w:rsid w:val="00B031D5"/>
    <w:rsid w:val="00B1543B"/>
    <w:rsid w:val="00B43006"/>
    <w:rsid w:val="00B60265"/>
    <w:rsid w:val="00B6068F"/>
    <w:rsid w:val="00B606D7"/>
    <w:rsid w:val="00B66BC1"/>
    <w:rsid w:val="00B700C0"/>
    <w:rsid w:val="00BB4C3D"/>
    <w:rsid w:val="00BC5F2A"/>
    <w:rsid w:val="00BD1924"/>
    <w:rsid w:val="00C514F9"/>
    <w:rsid w:val="00C519AB"/>
    <w:rsid w:val="00C603B9"/>
    <w:rsid w:val="00C67B1F"/>
    <w:rsid w:val="00C70D90"/>
    <w:rsid w:val="00C72834"/>
    <w:rsid w:val="00C75637"/>
    <w:rsid w:val="00C82C32"/>
    <w:rsid w:val="00C8314F"/>
    <w:rsid w:val="00CD274E"/>
    <w:rsid w:val="00CF5894"/>
    <w:rsid w:val="00D44D4B"/>
    <w:rsid w:val="00D547E3"/>
    <w:rsid w:val="00D76A83"/>
    <w:rsid w:val="00D974E2"/>
    <w:rsid w:val="00DA0355"/>
    <w:rsid w:val="00DA2DCE"/>
    <w:rsid w:val="00DD27B4"/>
    <w:rsid w:val="00DE77DA"/>
    <w:rsid w:val="00DF4603"/>
    <w:rsid w:val="00E11B72"/>
    <w:rsid w:val="00E1384A"/>
    <w:rsid w:val="00E34898"/>
    <w:rsid w:val="00E36260"/>
    <w:rsid w:val="00E4119F"/>
    <w:rsid w:val="00E63C5C"/>
    <w:rsid w:val="00E80B3E"/>
    <w:rsid w:val="00EA6324"/>
    <w:rsid w:val="00EB0DB3"/>
    <w:rsid w:val="00ED3ACE"/>
    <w:rsid w:val="00EF2E32"/>
    <w:rsid w:val="00EF67C5"/>
    <w:rsid w:val="00F0379E"/>
    <w:rsid w:val="00F20692"/>
    <w:rsid w:val="00F25114"/>
    <w:rsid w:val="00F4240C"/>
    <w:rsid w:val="00F67B47"/>
    <w:rsid w:val="00F907B3"/>
    <w:rsid w:val="00F91C5B"/>
    <w:rsid w:val="00F926DC"/>
    <w:rsid w:val="00F95798"/>
    <w:rsid w:val="00F971BE"/>
    <w:rsid w:val="00FA0B82"/>
    <w:rsid w:val="00FA77C9"/>
    <w:rsid w:val="00FB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E384C"/>
  <w15:chartTrackingRefBased/>
  <w15:docId w15:val="{7148C93D-E2AD-455F-B09A-AD713B2D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644"/>
    <w:pPr>
      <w:tabs>
        <w:tab w:val="center" w:pos="4153"/>
        <w:tab w:val="right" w:pos="8306"/>
      </w:tabs>
      <w:snapToGrid w:val="0"/>
      <w:jc w:val="center"/>
    </w:pPr>
    <w:rPr>
      <w:sz w:val="18"/>
      <w:szCs w:val="18"/>
    </w:rPr>
  </w:style>
  <w:style w:type="character" w:customStyle="1" w:styleId="a4">
    <w:name w:val="页眉 字符"/>
    <w:basedOn w:val="a0"/>
    <w:link w:val="a3"/>
    <w:uiPriority w:val="99"/>
    <w:rsid w:val="002B7644"/>
    <w:rPr>
      <w:sz w:val="18"/>
      <w:szCs w:val="18"/>
    </w:rPr>
  </w:style>
  <w:style w:type="paragraph" w:styleId="a5">
    <w:name w:val="footer"/>
    <w:basedOn w:val="a"/>
    <w:link w:val="a6"/>
    <w:uiPriority w:val="99"/>
    <w:unhideWhenUsed/>
    <w:rsid w:val="002B7644"/>
    <w:pPr>
      <w:tabs>
        <w:tab w:val="center" w:pos="4153"/>
        <w:tab w:val="right" w:pos="8306"/>
      </w:tabs>
      <w:snapToGrid w:val="0"/>
      <w:jc w:val="left"/>
    </w:pPr>
    <w:rPr>
      <w:sz w:val="18"/>
      <w:szCs w:val="18"/>
    </w:rPr>
  </w:style>
  <w:style w:type="character" w:customStyle="1" w:styleId="a6">
    <w:name w:val="页脚 字符"/>
    <w:basedOn w:val="a0"/>
    <w:link w:val="a5"/>
    <w:uiPriority w:val="99"/>
    <w:rsid w:val="002B7644"/>
    <w:rPr>
      <w:sz w:val="18"/>
      <w:szCs w:val="18"/>
    </w:rPr>
  </w:style>
  <w:style w:type="table" w:styleId="a7">
    <w:name w:val="Table Grid"/>
    <w:basedOn w:val="a1"/>
    <w:uiPriority w:val="39"/>
    <w:rsid w:val="00F9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6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531">
      <w:bodyDiv w:val="1"/>
      <w:marLeft w:val="0"/>
      <w:marRight w:val="0"/>
      <w:marTop w:val="0"/>
      <w:marBottom w:val="0"/>
      <w:divBdr>
        <w:top w:val="none" w:sz="0" w:space="0" w:color="auto"/>
        <w:left w:val="none" w:sz="0" w:space="0" w:color="auto"/>
        <w:bottom w:val="none" w:sz="0" w:space="0" w:color="auto"/>
        <w:right w:val="none" w:sz="0" w:space="0" w:color="auto"/>
      </w:divBdr>
    </w:div>
    <w:div w:id="109780921">
      <w:bodyDiv w:val="1"/>
      <w:marLeft w:val="0"/>
      <w:marRight w:val="0"/>
      <w:marTop w:val="0"/>
      <w:marBottom w:val="0"/>
      <w:divBdr>
        <w:top w:val="none" w:sz="0" w:space="0" w:color="auto"/>
        <w:left w:val="none" w:sz="0" w:space="0" w:color="auto"/>
        <w:bottom w:val="none" w:sz="0" w:space="0" w:color="auto"/>
        <w:right w:val="none" w:sz="0" w:space="0" w:color="auto"/>
      </w:divBdr>
    </w:div>
    <w:div w:id="197160013">
      <w:bodyDiv w:val="1"/>
      <w:marLeft w:val="0"/>
      <w:marRight w:val="0"/>
      <w:marTop w:val="0"/>
      <w:marBottom w:val="0"/>
      <w:divBdr>
        <w:top w:val="none" w:sz="0" w:space="0" w:color="auto"/>
        <w:left w:val="none" w:sz="0" w:space="0" w:color="auto"/>
        <w:bottom w:val="none" w:sz="0" w:space="0" w:color="auto"/>
        <w:right w:val="none" w:sz="0" w:space="0" w:color="auto"/>
      </w:divBdr>
    </w:div>
    <w:div w:id="209533357">
      <w:bodyDiv w:val="1"/>
      <w:marLeft w:val="0"/>
      <w:marRight w:val="0"/>
      <w:marTop w:val="0"/>
      <w:marBottom w:val="0"/>
      <w:divBdr>
        <w:top w:val="none" w:sz="0" w:space="0" w:color="auto"/>
        <w:left w:val="none" w:sz="0" w:space="0" w:color="auto"/>
        <w:bottom w:val="none" w:sz="0" w:space="0" w:color="auto"/>
        <w:right w:val="none" w:sz="0" w:space="0" w:color="auto"/>
      </w:divBdr>
    </w:div>
    <w:div w:id="323509016">
      <w:bodyDiv w:val="1"/>
      <w:marLeft w:val="0"/>
      <w:marRight w:val="0"/>
      <w:marTop w:val="0"/>
      <w:marBottom w:val="0"/>
      <w:divBdr>
        <w:top w:val="none" w:sz="0" w:space="0" w:color="auto"/>
        <w:left w:val="none" w:sz="0" w:space="0" w:color="auto"/>
        <w:bottom w:val="none" w:sz="0" w:space="0" w:color="auto"/>
        <w:right w:val="none" w:sz="0" w:space="0" w:color="auto"/>
      </w:divBdr>
    </w:div>
    <w:div w:id="326203833">
      <w:bodyDiv w:val="1"/>
      <w:marLeft w:val="0"/>
      <w:marRight w:val="0"/>
      <w:marTop w:val="0"/>
      <w:marBottom w:val="0"/>
      <w:divBdr>
        <w:top w:val="none" w:sz="0" w:space="0" w:color="auto"/>
        <w:left w:val="none" w:sz="0" w:space="0" w:color="auto"/>
        <w:bottom w:val="none" w:sz="0" w:space="0" w:color="auto"/>
        <w:right w:val="none" w:sz="0" w:space="0" w:color="auto"/>
      </w:divBdr>
    </w:div>
    <w:div w:id="366101549">
      <w:bodyDiv w:val="1"/>
      <w:marLeft w:val="0"/>
      <w:marRight w:val="0"/>
      <w:marTop w:val="0"/>
      <w:marBottom w:val="0"/>
      <w:divBdr>
        <w:top w:val="none" w:sz="0" w:space="0" w:color="auto"/>
        <w:left w:val="none" w:sz="0" w:space="0" w:color="auto"/>
        <w:bottom w:val="none" w:sz="0" w:space="0" w:color="auto"/>
        <w:right w:val="none" w:sz="0" w:space="0" w:color="auto"/>
      </w:divBdr>
    </w:div>
    <w:div w:id="412551855">
      <w:bodyDiv w:val="1"/>
      <w:marLeft w:val="0"/>
      <w:marRight w:val="0"/>
      <w:marTop w:val="0"/>
      <w:marBottom w:val="0"/>
      <w:divBdr>
        <w:top w:val="none" w:sz="0" w:space="0" w:color="auto"/>
        <w:left w:val="none" w:sz="0" w:space="0" w:color="auto"/>
        <w:bottom w:val="none" w:sz="0" w:space="0" w:color="auto"/>
        <w:right w:val="none" w:sz="0" w:space="0" w:color="auto"/>
      </w:divBdr>
    </w:div>
    <w:div w:id="453864207">
      <w:bodyDiv w:val="1"/>
      <w:marLeft w:val="0"/>
      <w:marRight w:val="0"/>
      <w:marTop w:val="0"/>
      <w:marBottom w:val="0"/>
      <w:divBdr>
        <w:top w:val="none" w:sz="0" w:space="0" w:color="auto"/>
        <w:left w:val="none" w:sz="0" w:space="0" w:color="auto"/>
        <w:bottom w:val="none" w:sz="0" w:space="0" w:color="auto"/>
        <w:right w:val="none" w:sz="0" w:space="0" w:color="auto"/>
      </w:divBdr>
    </w:div>
    <w:div w:id="454367692">
      <w:bodyDiv w:val="1"/>
      <w:marLeft w:val="0"/>
      <w:marRight w:val="0"/>
      <w:marTop w:val="0"/>
      <w:marBottom w:val="0"/>
      <w:divBdr>
        <w:top w:val="none" w:sz="0" w:space="0" w:color="auto"/>
        <w:left w:val="none" w:sz="0" w:space="0" w:color="auto"/>
        <w:bottom w:val="none" w:sz="0" w:space="0" w:color="auto"/>
        <w:right w:val="none" w:sz="0" w:space="0" w:color="auto"/>
      </w:divBdr>
    </w:div>
    <w:div w:id="587689641">
      <w:bodyDiv w:val="1"/>
      <w:marLeft w:val="0"/>
      <w:marRight w:val="0"/>
      <w:marTop w:val="0"/>
      <w:marBottom w:val="0"/>
      <w:divBdr>
        <w:top w:val="none" w:sz="0" w:space="0" w:color="auto"/>
        <w:left w:val="none" w:sz="0" w:space="0" w:color="auto"/>
        <w:bottom w:val="none" w:sz="0" w:space="0" w:color="auto"/>
        <w:right w:val="none" w:sz="0" w:space="0" w:color="auto"/>
      </w:divBdr>
    </w:div>
    <w:div w:id="596334288">
      <w:bodyDiv w:val="1"/>
      <w:marLeft w:val="0"/>
      <w:marRight w:val="0"/>
      <w:marTop w:val="0"/>
      <w:marBottom w:val="0"/>
      <w:divBdr>
        <w:top w:val="none" w:sz="0" w:space="0" w:color="auto"/>
        <w:left w:val="none" w:sz="0" w:space="0" w:color="auto"/>
        <w:bottom w:val="none" w:sz="0" w:space="0" w:color="auto"/>
        <w:right w:val="none" w:sz="0" w:space="0" w:color="auto"/>
      </w:divBdr>
    </w:div>
    <w:div w:id="851841369">
      <w:bodyDiv w:val="1"/>
      <w:marLeft w:val="0"/>
      <w:marRight w:val="0"/>
      <w:marTop w:val="0"/>
      <w:marBottom w:val="0"/>
      <w:divBdr>
        <w:top w:val="none" w:sz="0" w:space="0" w:color="auto"/>
        <w:left w:val="none" w:sz="0" w:space="0" w:color="auto"/>
        <w:bottom w:val="none" w:sz="0" w:space="0" w:color="auto"/>
        <w:right w:val="none" w:sz="0" w:space="0" w:color="auto"/>
      </w:divBdr>
    </w:div>
    <w:div w:id="859929308">
      <w:bodyDiv w:val="1"/>
      <w:marLeft w:val="0"/>
      <w:marRight w:val="0"/>
      <w:marTop w:val="0"/>
      <w:marBottom w:val="0"/>
      <w:divBdr>
        <w:top w:val="none" w:sz="0" w:space="0" w:color="auto"/>
        <w:left w:val="none" w:sz="0" w:space="0" w:color="auto"/>
        <w:bottom w:val="none" w:sz="0" w:space="0" w:color="auto"/>
        <w:right w:val="none" w:sz="0" w:space="0" w:color="auto"/>
      </w:divBdr>
    </w:div>
    <w:div w:id="949361840">
      <w:bodyDiv w:val="1"/>
      <w:marLeft w:val="0"/>
      <w:marRight w:val="0"/>
      <w:marTop w:val="0"/>
      <w:marBottom w:val="0"/>
      <w:divBdr>
        <w:top w:val="none" w:sz="0" w:space="0" w:color="auto"/>
        <w:left w:val="none" w:sz="0" w:space="0" w:color="auto"/>
        <w:bottom w:val="none" w:sz="0" w:space="0" w:color="auto"/>
        <w:right w:val="none" w:sz="0" w:space="0" w:color="auto"/>
      </w:divBdr>
    </w:div>
    <w:div w:id="1014188135">
      <w:bodyDiv w:val="1"/>
      <w:marLeft w:val="0"/>
      <w:marRight w:val="0"/>
      <w:marTop w:val="0"/>
      <w:marBottom w:val="0"/>
      <w:divBdr>
        <w:top w:val="none" w:sz="0" w:space="0" w:color="auto"/>
        <w:left w:val="none" w:sz="0" w:space="0" w:color="auto"/>
        <w:bottom w:val="none" w:sz="0" w:space="0" w:color="auto"/>
        <w:right w:val="none" w:sz="0" w:space="0" w:color="auto"/>
      </w:divBdr>
    </w:div>
    <w:div w:id="1091245730">
      <w:bodyDiv w:val="1"/>
      <w:marLeft w:val="0"/>
      <w:marRight w:val="0"/>
      <w:marTop w:val="0"/>
      <w:marBottom w:val="0"/>
      <w:divBdr>
        <w:top w:val="none" w:sz="0" w:space="0" w:color="auto"/>
        <w:left w:val="none" w:sz="0" w:space="0" w:color="auto"/>
        <w:bottom w:val="none" w:sz="0" w:space="0" w:color="auto"/>
        <w:right w:val="none" w:sz="0" w:space="0" w:color="auto"/>
      </w:divBdr>
    </w:div>
    <w:div w:id="1169902297">
      <w:bodyDiv w:val="1"/>
      <w:marLeft w:val="0"/>
      <w:marRight w:val="0"/>
      <w:marTop w:val="0"/>
      <w:marBottom w:val="0"/>
      <w:divBdr>
        <w:top w:val="none" w:sz="0" w:space="0" w:color="auto"/>
        <w:left w:val="none" w:sz="0" w:space="0" w:color="auto"/>
        <w:bottom w:val="none" w:sz="0" w:space="0" w:color="auto"/>
        <w:right w:val="none" w:sz="0" w:space="0" w:color="auto"/>
      </w:divBdr>
    </w:div>
    <w:div w:id="1186553800">
      <w:bodyDiv w:val="1"/>
      <w:marLeft w:val="0"/>
      <w:marRight w:val="0"/>
      <w:marTop w:val="0"/>
      <w:marBottom w:val="0"/>
      <w:divBdr>
        <w:top w:val="none" w:sz="0" w:space="0" w:color="auto"/>
        <w:left w:val="none" w:sz="0" w:space="0" w:color="auto"/>
        <w:bottom w:val="none" w:sz="0" w:space="0" w:color="auto"/>
        <w:right w:val="none" w:sz="0" w:space="0" w:color="auto"/>
      </w:divBdr>
    </w:div>
    <w:div w:id="1416707928">
      <w:bodyDiv w:val="1"/>
      <w:marLeft w:val="0"/>
      <w:marRight w:val="0"/>
      <w:marTop w:val="0"/>
      <w:marBottom w:val="0"/>
      <w:divBdr>
        <w:top w:val="none" w:sz="0" w:space="0" w:color="auto"/>
        <w:left w:val="none" w:sz="0" w:space="0" w:color="auto"/>
        <w:bottom w:val="none" w:sz="0" w:space="0" w:color="auto"/>
        <w:right w:val="none" w:sz="0" w:space="0" w:color="auto"/>
      </w:divBdr>
    </w:div>
    <w:div w:id="1436709913">
      <w:bodyDiv w:val="1"/>
      <w:marLeft w:val="0"/>
      <w:marRight w:val="0"/>
      <w:marTop w:val="0"/>
      <w:marBottom w:val="0"/>
      <w:divBdr>
        <w:top w:val="none" w:sz="0" w:space="0" w:color="auto"/>
        <w:left w:val="none" w:sz="0" w:space="0" w:color="auto"/>
        <w:bottom w:val="none" w:sz="0" w:space="0" w:color="auto"/>
        <w:right w:val="none" w:sz="0" w:space="0" w:color="auto"/>
      </w:divBdr>
    </w:div>
    <w:div w:id="1450658836">
      <w:bodyDiv w:val="1"/>
      <w:marLeft w:val="0"/>
      <w:marRight w:val="0"/>
      <w:marTop w:val="0"/>
      <w:marBottom w:val="0"/>
      <w:divBdr>
        <w:top w:val="none" w:sz="0" w:space="0" w:color="auto"/>
        <w:left w:val="none" w:sz="0" w:space="0" w:color="auto"/>
        <w:bottom w:val="none" w:sz="0" w:space="0" w:color="auto"/>
        <w:right w:val="none" w:sz="0" w:space="0" w:color="auto"/>
      </w:divBdr>
    </w:div>
    <w:div w:id="1451707925">
      <w:bodyDiv w:val="1"/>
      <w:marLeft w:val="0"/>
      <w:marRight w:val="0"/>
      <w:marTop w:val="0"/>
      <w:marBottom w:val="0"/>
      <w:divBdr>
        <w:top w:val="none" w:sz="0" w:space="0" w:color="auto"/>
        <w:left w:val="none" w:sz="0" w:space="0" w:color="auto"/>
        <w:bottom w:val="none" w:sz="0" w:space="0" w:color="auto"/>
        <w:right w:val="none" w:sz="0" w:space="0" w:color="auto"/>
      </w:divBdr>
    </w:div>
    <w:div w:id="1608662767">
      <w:bodyDiv w:val="1"/>
      <w:marLeft w:val="0"/>
      <w:marRight w:val="0"/>
      <w:marTop w:val="0"/>
      <w:marBottom w:val="0"/>
      <w:divBdr>
        <w:top w:val="none" w:sz="0" w:space="0" w:color="auto"/>
        <w:left w:val="none" w:sz="0" w:space="0" w:color="auto"/>
        <w:bottom w:val="none" w:sz="0" w:space="0" w:color="auto"/>
        <w:right w:val="none" w:sz="0" w:space="0" w:color="auto"/>
      </w:divBdr>
    </w:div>
    <w:div w:id="1731422927">
      <w:bodyDiv w:val="1"/>
      <w:marLeft w:val="0"/>
      <w:marRight w:val="0"/>
      <w:marTop w:val="0"/>
      <w:marBottom w:val="0"/>
      <w:divBdr>
        <w:top w:val="none" w:sz="0" w:space="0" w:color="auto"/>
        <w:left w:val="none" w:sz="0" w:space="0" w:color="auto"/>
        <w:bottom w:val="none" w:sz="0" w:space="0" w:color="auto"/>
        <w:right w:val="none" w:sz="0" w:space="0" w:color="auto"/>
      </w:divBdr>
    </w:div>
    <w:div w:id="18003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4</Pages>
  <Words>2120</Words>
  <Characters>11769</Characters>
  <Application>Microsoft Office Word</Application>
  <DocSecurity>0</DocSecurity>
  <Lines>178</Lines>
  <Paragraphs>40</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周</dc:creator>
  <cp:keywords/>
  <dc:description>NE.Ref</dc:description>
  <cp:lastModifiedBy>周 周</cp:lastModifiedBy>
  <cp:revision>112</cp:revision>
  <dcterms:created xsi:type="dcterms:W3CDTF">2024-12-18T06:35:00Z</dcterms:created>
  <dcterms:modified xsi:type="dcterms:W3CDTF">2025-09-15T01:12:00Z</dcterms:modified>
</cp:coreProperties>
</file>