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817DD6" w:rsidRPr="001549D3" w:rsidRDefault="000B33C5" w:rsidP="0001436A">
      <w:pPr>
        <w:pStyle w:val="Title"/>
      </w:pPr>
      <w:r w:rsidRPr="000B33C5">
        <w:t>A new regulatory mechanism for Kv7.2 protein during neuropathy: enhanced transport from the soma to the axonal terminals of injured sensory neurons</w:t>
      </w:r>
    </w:p>
    <w:p w:rsidR="002868E2" w:rsidRPr="00475496" w:rsidRDefault="00475496" w:rsidP="0001436A">
      <w:pPr>
        <w:pStyle w:val="AuthorList"/>
        <w:rPr>
          <w:lang w:val="es-ES"/>
        </w:rPr>
      </w:pPr>
      <w:r w:rsidRPr="00475496">
        <w:rPr>
          <w:lang w:val="es-ES"/>
        </w:rPr>
        <w:t>Elsa Cisneros</w:t>
      </w:r>
      <w:r w:rsidR="002868E2" w:rsidRPr="00475496">
        <w:rPr>
          <w:lang w:val="es-ES"/>
        </w:rPr>
        <w:t xml:space="preserve">, </w:t>
      </w:r>
      <w:r w:rsidRPr="00475496">
        <w:rPr>
          <w:lang w:val="es-ES"/>
        </w:rPr>
        <w:t>Carolina Roza</w:t>
      </w:r>
      <w:r w:rsidR="002868E2" w:rsidRPr="00475496">
        <w:rPr>
          <w:lang w:val="es-ES"/>
        </w:rPr>
        <w:t xml:space="preserve">, </w:t>
      </w:r>
      <w:r w:rsidRPr="00475496">
        <w:rPr>
          <w:lang w:val="es-ES"/>
        </w:rPr>
        <w:t>Nieka Jackson, José Antonio L</w:t>
      </w:r>
      <w:r>
        <w:rPr>
          <w:lang w:val="es-ES"/>
        </w:rPr>
        <w:t>ópez-García</w:t>
      </w:r>
      <w:r w:rsidRPr="00475496">
        <w:rPr>
          <w:lang w:val="es-ES"/>
        </w:rPr>
        <w:t>*</w:t>
      </w:r>
    </w:p>
    <w:p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hyperlink r:id="rId11" w:history="1">
        <w:r w:rsidR="00475496" w:rsidRPr="00AC0D5A">
          <w:rPr>
            <w:rStyle w:val="Hyperlink"/>
            <w:rFonts w:cs="Times New Roman"/>
            <w:szCs w:val="24"/>
          </w:rPr>
          <w:t>josea.lopez@uah.es</w:t>
        </w:r>
      </w:hyperlink>
      <w:r w:rsidR="00475496" w:rsidRPr="00AC0D5A">
        <w:rPr>
          <w:rFonts w:cs="Times New Roman"/>
          <w:szCs w:val="24"/>
        </w:rPr>
        <w:t>.</w:t>
      </w:r>
    </w:p>
    <w:p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:rsidR="00DF10A1" w:rsidRDefault="00DF10A1" w:rsidP="00DF10A1"/>
    <w:p w:rsidR="00DF10A1" w:rsidRPr="00DF10A1" w:rsidRDefault="00876EC4" w:rsidP="00DF10A1">
      <w:r w:rsidRPr="00876EC4">
        <w:rPr>
          <w:noProof/>
          <w:lang w:val="en-GB" w:eastAsia="en-GB"/>
        </w:rPr>
        <w:drawing>
          <wp:inline distT="0" distB="0" distL="0" distR="0">
            <wp:extent cx="6481445" cy="36722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F5" w:rsidRDefault="00ED1DDB" w:rsidP="00ED1DDB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A469C">
        <w:rPr>
          <w:rFonts w:cs="Times New Roman"/>
          <w:szCs w:val="24"/>
        </w:rPr>
        <w:t>Validation of anti-Kv7.2 antibody. Teased fibers were immunostained with antibodies against Kv7.2 and PMP2 (</w:t>
      </w:r>
      <w:r w:rsidR="00132EF5">
        <w:rPr>
          <w:rFonts w:cs="Times New Roman"/>
          <w:szCs w:val="24"/>
        </w:rPr>
        <w:t>A-H</w:t>
      </w:r>
      <w:r w:rsidR="003A469C">
        <w:rPr>
          <w:rFonts w:cs="Times New Roman"/>
          <w:szCs w:val="24"/>
        </w:rPr>
        <w:t>) or PanNav and PMP2</w:t>
      </w:r>
      <w:r w:rsidR="00132EF5">
        <w:rPr>
          <w:rFonts w:cs="Times New Roman"/>
          <w:szCs w:val="24"/>
        </w:rPr>
        <w:t xml:space="preserve"> (I-L)</w:t>
      </w:r>
      <w:r w:rsidR="00B74FA1">
        <w:rPr>
          <w:rFonts w:cs="Times New Roman"/>
          <w:szCs w:val="24"/>
        </w:rPr>
        <w:t xml:space="preserve"> as labeled in images</w:t>
      </w:r>
      <w:r w:rsidR="003A469C">
        <w:rPr>
          <w:rFonts w:cs="Times New Roman"/>
          <w:szCs w:val="24"/>
        </w:rPr>
        <w:t>. Scale in</w:t>
      </w:r>
      <w:r w:rsidR="00132EF5">
        <w:rPr>
          <w:rFonts w:cs="Times New Roman"/>
          <w:szCs w:val="24"/>
        </w:rPr>
        <w:t xml:space="preserve"> (L)</w:t>
      </w:r>
      <w:r w:rsidR="003A469C">
        <w:rPr>
          <w:rFonts w:cs="Times New Roman"/>
          <w:szCs w:val="24"/>
        </w:rPr>
        <w:t xml:space="preserve"> applies to all images.</w:t>
      </w:r>
      <w:r w:rsidR="00132EF5">
        <w:rPr>
          <w:rFonts w:cs="Times New Roman"/>
          <w:szCs w:val="24"/>
        </w:rPr>
        <w:t xml:space="preserve"> Kv7.2 staining is flanked by the paranodal marker PMP2. The same expression pattern was observed for PanNav, which marks nodes.</w:t>
      </w:r>
      <w:r w:rsidR="00132EF5" w:rsidRPr="00132EF5">
        <w:rPr>
          <w:rFonts w:cs="Times New Roman"/>
          <w:szCs w:val="24"/>
        </w:rPr>
        <w:t xml:space="preserve"> </w:t>
      </w:r>
      <w:r w:rsidR="00132EF5">
        <w:rPr>
          <w:rFonts w:cs="Times New Roman"/>
          <w:szCs w:val="24"/>
        </w:rPr>
        <w:t xml:space="preserve">DIC: </w:t>
      </w:r>
      <w:r w:rsidR="00132EF5" w:rsidRPr="00132EF5">
        <w:rPr>
          <w:rFonts w:cs="Times New Roman"/>
          <w:szCs w:val="24"/>
        </w:rPr>
        <w:t>Differential interference contrast</w:t>
      </w:r>
      <w:r w:rsidR="00132EF5">
        <w:rPr>
          <w:rFonts w:cs="Times New Roman"/>
          <w:szCs w:val="24"/>
        </w:rPr>
        <w:t>.</w:t>
      </w:r>
    </w:p>
    <w:p w:rsidR="00132EF5" w:rsidRDefault="00132EF5" w:rsidP="00132EF5">
      <w:pPr>
        <w:pStyle w:val="Title"/>
      </w:pPr>
      <w:r>
        <w:br w:type="page"/>
      </w:r>
    </w:p>
    <w:p w:rsidR="00F90ACA" w:rsidRDefault="00F90ACA">
      <w:pPr>
        <w:spacing w:before="0" w:after="200" w:line="276" w:lineRule="auto"/>
      </w:pPr>
    </w:p>
    <w:p w:rsidR="007101E7" w:rsidRDefault="003852E1" w:rsidP="007101E7">
      <w:pPr>
        <w:spacing w:before="0" w:after="200" w:line="276" w:lineRule="auto"/>
        <w:jc w:val="center"/>
      </w:pPr>
      <w:r w:rsidRPr="003852E1">
        <w:rPr>
          <w:noProof/>
          <w:lang w:val="en-GB" w:eastAsia="en-GB"/>
        </w:rPr>
        <w:drawing>
          <wp:inline distT="0" distB="0" distL="0" distR="0">
            <wp:extent cx="3219450" cy="4905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ACA" w:rsidRDefault="00F90ACA" w:rsidP="00DD3368">
      <w:pPr>
        <w:spacing w:after="0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="00216BE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Kv7.2 and NeuroTrace </w:t>
      </w:r>
      <w:r w:rsidR="00901CD1">
        <w:rPr>
          <w:rFonts w:cs="Times New Roman"/>
          <w:szCs w:val="24"/>
        </w:rPr>
        <w:t>staining</w:t>
      </w:r>
      <w:r>
        <w:rPr>
          <w:rFonts w:cs="Times New Roman"/>
          <w:szCs w:val="24"/>
        </w:rPr>
        <w:t xml:space="preserve"> </w:t>
      </w:r>
      <w:r w:rsidR="00901CD1">
        <w:rPr>
          <w:rFonts w:cs="Times New Roman"/>
          <w:szCs w:val="24"/>
        </w:rPr>
        <w:t>within</w:t>
      </w:r>
      <w:r w:rsidR="00216BE7">
        <w:rPr>
          <w:rFonts w:cs="Times New Roman"/>
          <w:szCs w:val="24"/>
        </w:rPr>
        <w:t xml:space="preserve"> DRG </w:t>
      </w:r>
      <w:r w:rsidR="00901CD1">
        <w:rPr>
          <w:rFonts w:cs="Times New Roman"/>
          <w:szCs w:val="24"/>
        </w:rPr>
        <w:t xml:space="preserve">1 and 7 days after injection of saline </w:t>
      </w:r>
      <w:r w:rsidR="00901CD1" w:rsidRPr="00216BE7">
        <w:rPr>
          <w:rFonts w:cs="Times New Roman"/>
          <w:b/>
          <w:szCs w:val="24"/>
        </w:rPr>
        <w:t>(A, B, E and F)</w:t>
      </w:r>
      <w:r w:rsidR="00901CD1">
        <w:rPr>
          <w:rFonts w:cs="Times New Roman"/>
          <w:szCs w:val="24"/>
        </w:rPr>
        <w:t xml:space="preserve"> or CFA. </w:t>
      </w:r>
      <w:r w:rsidR="00901CD1" w:rsidRPr="00216BE7">
        <w:rPr>
          <w:rFonts w:cs="Times New Roman"/>
          <w:b/>
          <w:szCs w:val="24"/>
        </w:rPr>
        <w:t>(C, D, G and H)</w:t>
      </w:r>
      <w:r w:rsidR="00901CD1" w:rsidRPr="00901CD1">
        <w:rPr>
          <w:rFonts w:cs="Times New Roman"/>
          <w:szCs w:val="24"/>
        </w:rPr>
        <w:t>.</w:t>
      </w:r>
      <w:r w:rsidR="00901CD1">
        <w:rPr>
          <w:rFonts w:cs="Times New Roman"/>
          <w:szCs w:val="24"/>
        </w:rPr>
        <w:t xml:space="preserve"> CFA did not produce changes in the percentage of Kv7.2(+) neurons.</w:t>
      </w:r>
      <w:r w:rsidR="0073061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Scale in (</w:t>
      </w:r>
      <w:r w:rsidR="0073061D">
        <w:rPr>
          <w:rFonts w:cs="Times New Roman"/>
          <w:szCs w:val="24"/>
        </w:rPr>
        <w:t>H</w:t>
      </w:r>
      <w:r>
        <w:rPr>
          <w:rFonts w:cs="Times New Roman"/>
          <w:szCs w:val="24"/>
        </w:rPr>
        <w:t>) applies to all images.</w:t>
      </w:r>
      <w:r>
        <w:br w:type="page"/>
      </w:r>
    </w:p>
    <w:p w:rsidR="00F90ACA" w:rsidRDefault="00BC2BFB" w:rsidP="00BC2BFB">
      <w:pPr>
        <w:jc w:val="center"/>
      </w:pPr>
      <w:r w:rsidRPr="00BC2BFB">
        <w:rPr>
          <w:noProof/>
          <w:lang w:val="en-GB" w:eastAsia="en-GB"/>
        </w:rPr>
        <w:lastRenderedPageBreak/>
        <w:drawing>
          <wp:inline distT="0" distB="0" distL="0" distR="0">
            <wp:extent cx="3221355" cy="243459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4A" w:rsidRDefault="004423CF" w:rsidP="00AC3081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5350C8">
        <w:rPr>
          <w:rFonts w:cs="Times New Roman"/>
          <w:szCs w:val="24"/>
        </w:rPr>
        <w:t xml:space="preserve">Cryostat sections </w:t>
      </w:r>
      <w:r w:rsidR="00AB094A">
        <w:rPr>
          <w:rFonts w:cs="Times New Roman"/>
          <w:szCs w:val="24"/>
        </w:rPr>
        <w:t>of NeuroTrace lab</w:t>
      </w:r>
      <w:r w:rsidR="00925677">
        <w:rPr>
          <w:rFonts w:cs="Times New Roman"/>
          <w:szCs w:val="24"/>
        </w:rPr>
        <w:t>e</w:t>
      </w:r>
      <w:r w:rsidR="00AB094A">
        <w:rPr>
          <w:rFonts w:cs="Times New Roman"/>
          <w:szCs w:val="24"/>
        </w:rPr>
        <w:t>led</w:t>
      </w:r>
      <w:r w:rsidR="005350C8">
        <w:rPr>
          <w:rFonts w:cs="Times New Roman"/>
          <w:szCs w:val="24"/>
        </w:rPr>
        <w:t xml:space="preserve"> DRG obtained from mice subjected to sham surgery (A and B) </w:t>
      </w:r>
      <w:r w:rsidR="00942B3C">
        <w:rPr>
          <w:rFonts w:cs="Times New Roman"/>
          <w:szCs w:val="24"/>
        </w:rPr>
        <w:t>and</w:t>
      </w:r>
      <w:r w:rsidR="005350C8">
        <w:rPr>
          <w:rFonts w:cs="Times New Roman"/>
          <w:szCs w:val="24"/>
        </w:rPr>
        <w:t xml:space="preserve"> SNI (C and D)</w:t>
      </w:r>
      <w:r w:rsidR="00B74FA1">
        <w:rPr>
          <w:rFonts w:cs="Times New Roman"/>
          <w:szCs w:val="24"/>
        </w:rPr>
        <w:t>. F</w:t>
      </w:r>
      <w:r w:rsidR="00FD6163">
        <w:rPr>
          <w:rFonts w:cs="Times New Roman"/>
          <w:szCs w:val="24"/>
        </w:rPr>
        <w:t>l</w:t>
      </w:r>
      <w:r w:rsidR="00B74FA1">
        <w:rPr>
          <w:rFonts w:cs="Times New Roman"/>
          <w:szCs w:val="24"/>
        </w:rPr>
        <w:t>uoro-ruby was applied by the nerve at the time of surgery</w:t>
      </w:r>
      <w:r w:rsidR="00AB094A">
        <w:rPr>
          <w:rFonts w:cs="Times New Roman"/>
          <w:szCs w:val="24"/>
        </w:rPr>
        <w:t xml:space="preserve">. Note </w:t>
      </w:r>
      <w:r w:rsidR="00FD6163">
        <w:rPr>
          <w:rFonts w:cs="Times New Roman"/>
          <w:szCs w:val="24"/>
        </w:rPr>
        <w:t>the absence</w:t>
      </w:r>
      <w:r w:rsidR="00AB094A">
        <w:rPr>
          <w:rFonts w:cs="Times New Roman"/>
          <w:szCs w:val="24"/>
        </w:rPr>
        <w:t xml:space="preserve"> of Fluoro-ruby tracing in sham operated animals (A)</w:t>
      </w:r>
      <w:r w:rsidR="005350C8">
        <w:rPr>
          <w:rFonts w:cs="Times New Roman"/>
          <w:szCs w:val="24"/>
        </w:rPr>
        <w:t xml:space="preserve"> </w:t>
      </w:r>
      <w:r w:rsidR="00AB094A">
        <w:rPr>
          <w:rFonts w:cs="Times New Roman"/>
          <w:szCs w:val="24"/>
        </w:rPr>
        <w:t>in contrast with SNI animals (C).</w:t>
      </w:r>
    </w:p>
    <w:p w:rsidR="00BC2BFB" w:rsidRPr="00F90ACA" w:rsidRDefault="004D76CC" w:rsidP="004D76CC">
      <w:pPr>
        <w:jc w:val="center"/>
      </w:pPr>
      <w:r w:rsidRPr="004D76CC">
        <w:rPr>
          <w:noProof/>
          <w:lang w:val="en-GB" w:eastAsia="en-GB"/>
        </w:rPr>
        <w:lastRenderedPageBreak/>
        <w:drawing>
          <wp:inline distT="0" distB="0" distL="0" distR="0">
            <wp:extent cx="3225800" cy="776986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7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:rsidR="006D7FA0" w:rsidRDefault="00994A3D" w:rsidP="004D76CC">
      <w:pPr>
        <w:spacing w:after="0"/>
        <w:jc w:val="both"/>
        <w:rPr>
          <w:rFonts w:cs="Times New Roman"/>
          <w:szCs w:val="24"/>
        </w:rPr>
      </w:pPr>
      <w:r w:rsidRPr="00925677">
        <w:rPr>
          <w:rFonts w:cs="Times New Roman"/>
          <w:b/>
          <w:szCs w:val="24"/>
        </w:rPr>
        <w:t xml:space="preserve">Supplementary Figure </w:t>
      </w:r>
      <w:r w:rsidR="00DE77DF" w:rsidRPr="00925677">
        <w:rPr>
          <w:rFonts w:cs="Times New Roman"/>
          <w:b/>
          <w:szCs w:val="24"/>
        </w:rPr>
        <w:t>4</w:t>
      </w:r>
      <w:r w:rsidRPr="00925677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E77DF">
        <w:rPr>
          <w:rFonts w:cs="Times New Roman"/>
          <w:szCs w:val="24"/>
        </w:rPr>
        <w:t xml:space="preserve">Cryostat sections </w:t>
      </w:r>
      <w:r w:rsidR="00C2249C">
        <w:rPr>
          <w:rFonts w:cs="Times New Roman"/>
          <w:szCs w:val="24"/>
        </w:rPr>
        <w:t>from</w:t>
      </w:r>
      <w:r w:rsidR="00DE77DF">
        <w:rPr>
          <w:rFonts w:cs="Times New Roman"/>
          <w:szCs w:val="24"/>
        </w:rPr>
        <w:t xml:space="preserve"> </w:t>
      </w:r>
      <w:r w:rsidR="001E3C4E">
        <w:rPr>
          <w:rFonts w:cs="Times New Roman"/>
          <w:szCs w:val="24"/>
        </w:rPr>
        <w:t xml:space="preserve">sciatic nerves </w:t>
      </w:r>
      <w:r w:rsidR="00DE77DF">
        <w:rPr>
          <w:rFonts w:cs="Times New Roman"/>
          <w:szCs w:val="24"/>
        </w:rPr>
        <w:t xml:space="preserve">15 days post-SNI were stained with Kv7.2 (red) and counterstained with Dapi lo label the nuclei (blue). </w:t>
      </w:r>
      <w:r w:rsidR="00DE77DF" w:rsidRPr="00DE77DF">
        <w:rPr>
          <w:rFonts w:cs="Times New Roman"/>
          <w:b/>
          <w:szCs w:val="24"/>
        </w:rPr>
        <w:t>(A)</w:t>
      </w:r>
      <w:r w:rsidR="00DE77DF">
        <w:rPr>
          <w:rFonts w:cs="Times New Roman"/>
          <w:szCs w:val="24"/>
        </w:rPr>
        <w:t xml:space="preserve"> Low magnification image </w:t>
      </w:r>
      <w:r w:rsidR="004D76CC">
        <w:rPr>
          <w:rFonts w:cs="Times New Roman"/>
          <w:szCs w:val="24"/>
        </w:rPr>
        <w:t xml:space="preserve">showing the nerve trunk and the neuroma, where the nuclei are more abundant and disorganized. </w:t>
      </w:r>
      <w:r w:rsidR="004D76CC" w:rsidRPr="004D76CC">
        <w:rPr>
          <w:rFonts w:cs="Times New Roman"/>
          <w:b/>
          <w:szCs w:val="24"/>
        </w:rPr>
        <w:t>(B, D and F)</w:t>
      </w:r>
      <w:r w:rsidR="001E3C4E">
        <w:rPr>
          <w:rFonts w:cs="Times New Roman"/>
          <w:szCs w:val="24"/>
        </w:rPr>
        <w:t xml:space="preserve"> correspond</w:t>
      </w:r>
      <w:r w:rsidR="004D76CC">
        <w:rPr>
          <w:rFonts w:cs="Times New Roman"/>
          <w:szCs w:val="24"/>
        </w:rPr>
        <w:t xml:space="preserve"> to a magnification of the neuroma, where Kv7.2(+) aberrant structures are abundant. </w:t>
      </w:r>
      <w:r w:rsidR="004D76CC" w:rsidRPr="004D76CC">
        <w:rPr>
          <w:rFonts w:cs="Times New Roman"/>
          <w:b/>
          <w:szCs w:val="24"/>
        </w:rPr>
        <w:t>(C, D and G)</w:t>
      </w:r>
      <w:r w:rsidR="001E3C4E">
        <w:rPr>
          <w:rFonts w:cs="Times New Roman"/>
          <w:szCs w:val="24"/>
        </w:rPr>
        <w:t xml:space="preserve"> are</w:t>
      </w:r>
      <w:r w:rsidR="004D76CC">
        <w:rPr>
          <w:rFonts w:cs="Times New Roman"/>
          <w:szCs w:val="24"/>
        </w:rPr>
        <w:t xml:space="preserve"> magnifications of nerve trunk. In this </w:t>
      </w:r>
      <w:r w:rsidR="001E3C4E">
        <w:rPr>
          <w:rFonts w:cs="Times New Roman"/>
          <w:szCs w:val="24"/>
        </w:rPr>
        <w:t xml:space="preserve">later </w:t>
      </w:r>
      <w:r w:rsidR="004D76CC">
        <w:rPr>
          <w:rFonts w:cs="Times New Roman"/>
          <w:szCs w:val="24"/>
        </w:rPr>
        <w:t>region Kv7(+) structures are barely detected (white arrows)</w:t>
      </w:r>
      <w:r w:rsidR="00DE77DF">
        <w:rPr>
          <w:rFonts w:cs="Times New Roman"/>
          <w:szCs w:val="24"/>
        </w:rPr>
        <w:t>.</w:t>
      </w:r>
      <w:r w:rsidR="004D76CC">
        <w:rPr>
          <w:rFonts w:cs="Times New Roman"/>
          <w:szCs w:val="24"/>
        </w:rPr>
        <w:t xml:space="preserve"> </w:t>
      </w:r>
      <w:r w:rsidR="004D76CC" w:rsidRPr="004D76CC">
        <w:rPr>
          <w:rFonts w:cs="Times New Roman"/>
          <w:b/>
          <w:szCs w:val="24"/>
        </w:rPr>
        <w:t>(H-M)</w:t>
      </w:r>
      <w:r w:rsidR="004D76CC">
        <w:rPr>
          <w:rFonts w:cs="Times New Roman"/>
          <w:szCs w:val="24"/>
        </w:rPr>
        <w:t xml:space="preserve"> are detailed views of Kv7(+) structures and the nuclei that surround them</w:t>
      </w:r>
      <w:r w:rsidR="0060192E">
        <w:rPr>
          <w:rFonts w:cs="Times New Roman"/>
          <w:szCs w:val="24"/>
        </w:rPr>
        <w:t xml:space="preserve">. </w:t>
      </w:r>
      <w:r w:rsidR="004E3837" w:rsidRPr="00AC0D5A">
        <w:rPr>
          <w:rFonts w:cs="Times New Roman"/>
          <w:szCs w:val="24"/>
        </w:rPr>
        <w:t xml:space="preserve">Scale bar in </w:t>
      </w:r>
      <w:r w:rsidR="004E3837" w:rsidRPr="00AC11AC">
        <w:rPr>
          <w:rFonts w:cs="Times New Roman"/>
          <w:bCs/>
          <w:szCs w:val="24"/>
        </w:rPr>
        <w:t>(</w:t>
      </w:r>
      <w:r w:rsidR="00963809">
        <w:rPr>
          <w:rFonts w:cs="Times New Roman"/>
          <w:bCs/>
          <w:szCs w:val="24"/>
        </w:rPr>
        <w:t>G</w:t>
      </w:r>
      <w:r w:rsidR="004E3837" w:rsidRPr="00AC11AC">
        <w:rPr>
          <w:rFonts w:cs="Times New Roman"/>
          <w:bCs/>
          <w:szCs w:val="24"/>
        </w:rPr>
        <w:t>)</w:t>
      </w:r>
      <w:r w:rsidR="004E3837" w:rsidRPr="00AC0D5A">
        <w:rPr>
          <w:rFonts w:cs="Times New Roman"/>
          <w:szCs w:val="24"/>
        </w:rPr>
        <w:t xml:space="preserve"> applies to </w:t>
      </w:r>
      <w:r w:rsidR="004E3837" w:rsidRPr="00AC11AC">
        <w:rPr>
          <w:rFonts w:cs="Times New Roman"/>
          <w:bCs/>
          <w:szCs w:val="24"/>
        </w:rPr>
        <w:t>(</w:t>
      </w:r>
      <w:r w:rsidR="00963809">
        <w:rPr>
          <w:rFonts w:cs="Times New Roman"/>
          <w:bCs/>
          <w:szCs w:val="24"/>
        </w:rPr>
        <w:t>B-F</w:t>
      </w:r>
      <w:r w:rsidR="00157174">
        <w:rPr>
          <w:rFonts w:cs="Times New Roman"/>
          <w:bCs/>
          <w:szCs w:val="24"/>
        </w:rPr>
        <w:t xml:space="preserve">) </w:t>
      </w:r>
      <w:r w:rsidR="004E3837" w:rsidRPr="00AC0D5A">
        <w:rPr>
          <w:rFonts w:cs="Times New Roman"/>
          <w:szCs w:val="24"/>
        </w:rPr>
        <w:t>images.</w:t>
      </w:r>
      <w:r w:rsidR="00157174">
        <w:rPr>
          <w:rFonts w:cs="Times New Roman"/>
          <w:szCs w:val="24"/>
        </w:rPr>
        <w:t xml:space="preserve"> Scale bar in (</w:t>
      </w:r>
      <w:r w:rsidR="00963809">
        <w:rPr>
          <w:rFonts w:cs="Times New Roman"/>
          <w:szCs w:val="24"/>
        </w:rPr>
        <w:t>M</w:t>
      </w:r>
      <w:r w:rsidR="00157174">
        <w:rPr>
          <w:rFonts w:cs="Times New Roman"/>
          <w:szCs w:val="24"/>
        </w:rPr>
        <w:t>) applies to (</w:t>
      </w:r>
      <w:r w:rsidR="00963809">
        <w:rPr>
          <w:rFonts w:cs="Times New Roman"/>
          <w:szCs w:val="24"/>
        </w:rPr>
        <w:t>H-L</w:t>
      </w:r>
      <w:r w:rsidR="00157174">
        <w:rPr>
          <w:rFonts w:cs="Times New Roman"/>
          <w:szCs w:val="24"/>
        </w:rPr>
        <w:t>).</w:t>
      </w:r>
    </w:p>
    <w:p w:rsidR="006D7FA0" w:rsidRDefault="006D7FA0" w:rsidP="006D7FA0">
      <w:pPr>
        <w:pStyle w:val="Title"/>
      </w:pPr>
      <w:r>
        <w:br w:type="page"/>
      </w:r>
    </w:p>
    <w:p w:rsidR="009750FF" w:rsidRDefault="009750FF" w:rsidP="009750FF">
      <w:pPr>
        <w:spacing w:after="0"/>
        <w:jc w:val="center"/>
        <w:rPr>
          <w:b/>
        </w:rPr>
      </w:pPr>
      <w:r w:rsidRPr="009750FF">
        <w:rPr>
          <w:noProof/>
          <w:lang w:val="en-GB" w:eastAsia="en-GB"/>
        </w:rPr>
        <w:lastRenderedPageBreak/>
        <w:drawing>
          <wp:inline distT="0" distB="0" distL="0" distR="0">
            <wp:extent cx="3223895" cy="49047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FF" w:rsidRDefault="009750FF" w:rsidP="004D76CC">
      <w:pPr>
        <w:spacing w:after="0"/>
        <w:jc w:val="both"/>
        <w:rPr>
          <w:b/>
        </w:rPr>
      </w:pPr>
    </w:p>
    <w:p w:rsidR="00E03B09" w:rsidRDefault="006D7FA0" w:rsidP="004D76CC">
      <w:pPr>
        <w:spacing w:after="0"/>
        <w:jc w:val="both"/>
      </w:pPr>
      <w:r w:rsidRPr="00894A37">
        <w:rPr>
          <w:b/>
        </w:rPr>
        <w:t xml:space="preserve">Supplementary Figure 5: </w:t>
      </w:r>
      <w:r w:rsidR="00E82351" w:rsidRPr="00E82351">
        <w:t xml:space="preserve">Test of </w:t>
      </w:r>
      <w:r w:rsidR="00E82351">
        <w:t>the toxic effect of VLB in sensory neurons.</w:t>
      </w:r>
      <w:r w:rsidR="00E82351">
        <w:rPr>
          <w:b/>
        </w:rPr>
        <w:t xml:space="preserve"> </w:t>
      </w:r>
      <w:r w:rsidR="009750FF">
        <w:t xml:space="preserve">Cryostat sections </w:t>
      </w:r>
      <w:r w:rsidR="00E82351">
        <w:t>from mice subjected to different treatments (VLB, SNI, VLB+SNI) were stained with activated Casp3 antibody (green) and counterstained with NeuroTrace (blue). Activations of Casp3 was not detected in VLB, 5 days post-SNI, or VLB + 5 days post-SNI animals</w:t>
      </w:r>
      <w:r w:rsidR="00140B03">
        <w:t xml:space="preserve"> (at least 500 neuro</w:t>
      </w:r>
      <w:r w:rsidR="00E03B09">
        <w:t>n</w:t>
      </w:r>
      <w:r w:rsidR="00140B03">
        <w:t>s were analyzed in each DRG; n = 3 animals each condition). DRG from 15 d post-SNI animals were used as a positive co</w:t>
      </w:r>
      <w:r w:rsidR="001207F9">
        <w:t>ntrol of Active Casp3 staining.</w:t>
      </w:r>
    </w:p>
    <w:p w:rsidR="00E03B09" w:rsidRDefault="00E03B09" w:rsidP="00E03B09">
      <w:pPr>
        <w:pStyle w:val="Title"/>
      </w:pPr>
      <w:r>
        <w:br w:type="page"/>
      </w:r>
    </w:p>
    <w:p w:rsidR="00F04A11" w:rsidRDefault="00F04A11" w:rsidP="00805A7C">
      <w:pPr>
        <w:spacing w:after="0"/>
        <w:jc w:val="center"/>
        <w:rPr>
          <w:b/>
        </w:rPr>
      </w:pPr>
      <w:r w:rsidRPr="00F04A11">
        <w:rPr>
          <w:noProof/>
          <w:lang w:val="en-GB" w:eastAsia="en-GB"/>
        </w:rPr>
        <w:lastRenderedPageBreak/>
        <w:drawing>
          <wp:inline distT="0" distB="0" distL="0" distR="0">
            <wp:extent cx="3225800" cy="61429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82" w:rsidRDefault="00326482" w:rsidP="00805A7C">
      <w:pPr>
        <w:spacing w:after="0"/>
        <w:jc w:val="center"/>
        <w:rPr>
          <w:b/>
        </w:rPr>
      </w:pPr>
    </w:p>
    <w:p w:rsidR="008F349B" w:rsidRPr="004A33CD" w:rsidRDefault="00894A37" w:rsidP="008F349B">
      <w:pPr>
        <w:spacing w:after="0"/>
        <w:jc w:val="both"/>
        <w:rPr>
          <w:rFonts w:cs="Times New Roman"/>
          <w:szCs w:val="24"/>
        </w:rPr>
      </w:pPr>
      <w:r w:rsidRPr="00894A37">
        <w:rPr>
          <w:b/>
        </w:rPr>
        <w:t xml:space="preserve">Supplementary Figure </w:t>
      </w:r>
      <w:r>
        <w:rPr>
          <w:b/>
        </w:rPr>
        <w:t>6</w:t>
      </w:r>
      <w:r w:rsidRPr="00894A37">
        <w:rPr>
          <w:b/>
        </w:rPr>
        <w:t xml:space="preserve">: </w:t>
      </w:r>
      <w:r w:rsidR="008F349B" w:rsidRPr="008F349B">
        <w:t>Kv7.2 expression within the DRG and neuromas after blockade of the axonal transport with COL.</w:t>
      </w:r>
      <w:r w:rsidR="008F349B">
        <w:rPr>
          <w:b/>
        </w:rPr>
        <w:t xml:space="preserve"> (</w:t>
      </w:r>
      <w:r w:rsidR="008F349B" w:rsidRPr="008F349B">
        <w:rPr>
          <w:rFonts w:cs="Times New Roman"/>
          <w:b/>
          <w:szCs w:val="24"/>
        </w:rPr>
        <w:t>A-H)</w:t>
      </w:r>
      <w:r w:rsidR="008F349B" w:rsidRPr="008F349B">
        <w:rPr>
          <w:rFonts w:cs="Times New Roman"/>
          <w:szCs w:val="24"/>
        </w:rPr>
        <w:t xml:space="preserve"> DRG from Control, 5 days post-SNI, </w:t>
      </w:r>
      <w:r w:rsidR="008F349B">
        <w:rPr>
          <w:rFonts w:cs="Times New Roman"/>
          <w:szCs w:val="24"/>
        </w:rPr>
        <w:t>COL</w:t>
      </w:r>
      <w:r w:rsidR="008F349B" w:rsidRPr="008F349B">
        <w:rPr>
          <w:rFonts w:cs="Times New Roman"/>
          <w:szCs w:val="24"/>
        </w:rPr>
        <w:t xml:space="preserve"> and </w:t>
      </w:r>
      <w:r w:rsidR="008F349B">
        <w:rPr>
          <w:rFonts w:cs="Times New Roman"/>
          <w:szCs w:val="24"/>
        </w:rPr>
        <w:t>COL</w:t>
      </w:r>
      <w:r w:rsidR="008F349B" w:rsidRPr="008F349B">
        <w:rPr>
          <w:rFonts w:cs="Times New Roman"/>
          <w:szCs w:val="24"/>
        </w:rPr>
        <w:t xml:space="preserve"> + 5 days post-SNI mice were stained with Kv7.2 and </w:t>
      </w:r>
      <w:r w:rsidR="00FD6163">
        <w:rPr>
          <w:rFonts w:cs="Times New Roman"/>
          <w:szCs w:val="24"/>
        </w:rPr>
        <w:t xml:space="preserve">counterstained with NeuroTrace. </w:t>
      </w:r>
      <w:bookmarkStart w:id="0" w:name="_GoBack"/>
      <w:bookmarkEnd w:id="0"/>
      <w:r w:rsidR="008F349B" w:rsidRPr="008F349B">
        <w:rPr>
          <w:rFonts w:cs="Times New Roman"/>
          <w:szCs w:val="24"/>
        </w:rPr>
        <w:t>Kv7.2 levels decrease within the DRG 5 d</w:t>
      </w:r>
      <w:r w:rsidR="00925677">
        <w:rPr>
          <w:rFonts w:cs="Times New Roman"/>
          <w:szCs w:val="24"/>
        </w:rPr>
        <w:t>ays</w:t>
      </w:r>
      <w:r w:rsidR="008F349B" w:rsidRPr="008F349B">
        <w:rPr>
          <w:rFonts w:cs="Times New Roman"/>
          <w:szCs w:val="24"/>
        </w:rPr>
        <w:t xml:space="preserve"> after SNI. </w:t>
      </w:r>
      <w:r w:rsidR="008F349B">
        <w:rPr>
          <w:rFonts w:cs="Times New Roman"/>
          <w:szCs w:val="24"/>
        </w:rPr>
        <w:t>COL</w:t>
      </w:r>
      <w:r w:rsidR="008F349B" w:rsidRPr="008F349B">
        <w:rPr>
          <w:rFonts w:cs="Times New Roman"/>
          <w:szCs w:val="24"/>
        </w:rPr>
        <w:t xml:space="preserve"> treatment previously to surgery and during neuroma development prevent</w:t>
      </w:r>
      <w:r w:rsidR="00812DE8">
        <w:rPr>
          <w:rFonts w:cs="Times New Roman"/>
          <w:szCs w:val="24"/>
        </w:rPr>
        <w:t>s the reduction of Kv7.2 levels</w:t>
      </w:r>
      <w:r w:rsidR="008F349B" w:rsidRPr="008F349B">
        <w:rPr>
          <w:rFonts w:cs="Times New Roman"/>
          <w:bCs/>
          <w:szCs w:val="24"/>
        </w:rPr>
        <w:t>.</w:t>
      </w:r>
      <w:r w:rsidR="008F349B" w:rsidRPr="008F349B">
        <w:rPr>
          <w:rFonts w:cs="Times New Roman"/>
          <w:b/>
          <w:bCs/>
          <w:szCs w:val="24"/>
        </w:rPr>
        <w:t xml:space="preserve"> (I) </w:t>
      </w:r>
      <w:r w:rsidR="008F349B" w:rsidRPr="008F349B">
        <w:rPr>
          <w:rFonts w:cs="Times New Roman"/>
          <w:szCs w:val="24"/>
        </w:rPr>
        <w:t xml:space="preserve">5 days after surgery Kv7.2 accumulations are present in the neuroma. </w:t>
      </w:r>
      <w:r w:rsidR="008F349B" w:rsidRPr="008F349B">
        <w:rPr>
          <w:rFonts w:cs="Times New Roman"/>
          <w:b/>
          <w:bCs/>
          <w:szCs w:val="24"/>
        </w:rPr>
        <w:t>(J)</w:t>
      </w:r>
      <w:r w:rsidR="008F349B" w:rsidRPr="008F349B">
        <w:rPr>
          <w:rFonts w:cs="Times New Roman"/>
          <w:szCs w:val="24"/>
        </w:rPr>
        <w:t xml:space="preserve"> When daily </w:t>
      </w:r>
      <w:r w:rsidR="008F349B">
        <w:rPr>
          <w:rFonts w:cs="Times New Roman"/>
          <w:szCs w:val="24"/>
        </w:rPr>
        <w:t>COL</w:t>
      </w:r>
      <w:r w:rsidR="008F349B" w:rsidRPr="008F349B">
        <w:rPr>
          <w:rFonts w:cs="Times New Roman"/>
          <w:szCs w:val="24"/>
        </w:rPr>
        <w:t xml:space="preserve"> is administered during neuroma development, Kv7.2(+) structures are </w:t>
      </w:r>
      <w:r w:rsidR="0010469A">
        <w:rPr>
          <w:rFonts w:cs="Times New Roman"/>
          <w:szCs w:val="24"/>
        </w:rPr>
        <w:t>virtually absent</w:t>
      </w:r>
      <w:r w:rsidR="008F349B">
        <w:rPr>
          <w:rFonts w:cs="Times New Roman"/>
          <w:szCs w:val="24"/>
        </w:rPr>
        <w:t xml:space="preserve"> in</w:t>
      </w:r>
      <w:r w:rsidR="008F349B" w:rsidRPr="008F349B">
        <w:rPr>
          <w:rFonts w:cs="Times New Roman"/>
          <w:szCs w:val="24"/>
        </w:rPr>
        <w:t xml:space="preserve"> neuromatose endings</w:t>
      </w:r>
      <w:r w:rsidR="00812DE8">
        <w:rPr>
          <w:rFonts w:cs="Times New Roman"/>
          <w:szCs w:val="24"/>
        </w:rPr>
        <w:t xml:space="preserve">. </w:t>
      </w:r>
      <w:r w:rsidR="0010469A">
        <w:rPr>
          <w:rFonts w:cs="Times New Roman"/>
          <w:szCs w:val="24"/>
        </w:rPr>
        <w:t>These results are s</w:t>
      </w:r>
      <w:r w:rsidR="00812DE8">
        <w:rPr>
          <w:rFonts w:cs="Times New Roman"/>
          <w:szCs w:val="24"/>
        </w:rPr>
        <w:t xml:space="preserve">imilar </w:t>
      </w:r>
      <w:r w:rsidR="0010469A">
        <w:rPr>
          <w:rFonts w:cs="Times New Roman"/>
          <w:szCs w:val="24"/>
        </w:rPr>
        <w:t xml:space="preserve">to those obtained with </w:t>
      </w:r>
      <w:r w:rsidR="00812DE8">
        <w:rPr>
          <w:rFonts w:cs="Times New Roman"/>
          <w:szCs w:val="24"/>
        </w:rPr>
        <w:t>VLB</w:t>
      </w:r>
      <w:r w:rsidR="00C00A0E">
        <w:rPr>
          <w:rFonts w:cs="Times New Roman"/>
          <w:szCs w:val="24"/>
        </w:rPr>
        <w:t>.</w:t>
      </w:r>
      <w:r w:rsidR="00812DE8" w:rsidRPr="008F349B">
        <w:rPr>
          <w:rFonts w:cs="Times New Roman"/>
          <w:szCs w:val="24"/>
        </w:rPr>
        <w:t xml:space="preserve"> </w:t>
      </w:r>
      <w:r w:rsidR="008F349B" w:rsidRPr="008F349B">
        <w:rPr>
          <w:rFonts w:cs="Times New Roman"/>
          <w:szCs w:val="24"/>
        </w:rPr>
        <w:t>Scale bar in (A) applies to all images.</w:t>
      </w:r>
    </w:p>
    <w:p w:rsidR="00894A37" w:rsidRPr="00894A37" w:rsidRDefault="00894A37" w:rsidP="004D76CC">
      <w:pPr>
        <w:spacing w:after="0"/>
        <w:jc w:val="both"/>
        <w:rPr>
          <w:b/>
        </w:rPr>
      </w:pPr>
    </w:p>
    <w:sectPr w:rsidR="00894A37" w:rsidRPr="00894A37" w:rsidSect="00ED1DDB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766" w:rsidRDefault="00E76766" w:rsidP="00117666">
      <w:pPr>
        <w:spacing w:after="0"/>
      </w:pPr>
      <w:r>
        <w:separator/>
      </w:r>
    </w:p>
  </w:endnote>
  <w:endnote w:type="continuationSeparator" w:id="0">
    <w:p w:rsidR="00E76766" w:rsidRDefault="00E7676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3C5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B33C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D616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0B33C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D6163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3C5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B33C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D616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0B33C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D6163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766" w:rsidRDefault="00E76766" w:rsidP="00117666">
      <w:pPr>
        <w:spacing w:after="0"/>
      </w:pPr>
      <w:r>
        <w:separator/>
      </w:r>
    </w:p>
  </w:footnote>
  <w:footnote w:type="continuationSeparator" w:id="0">
    <w:p w:rsidR="00E76766" w:rsidRDefault="00E7676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3C5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3C5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C5"/>
    <w:rsid w:val="0001436A"/>
    <w:rsid w:val="00034304"/>
    <w:rsid w:val="00035434"/>
    <w:rsid w:val="00052A14"/>
    <w:rsid w:val="00057AF0"/>
    <w:rsid w:val="00077D53"/>
    <w:rsid w:val="000B33C5"/>
    <w:rsid w:val="000C62D4"/>
    <w:rsid w:val="000E489D"/>
    <w:rsid w:val="0010469A"/>
    <w:rsid w:val="00105FD9"/>
    <w:rsid w:val="00117666"/>
    <w:rsid w:val="001207F9"/>
    <w:rsid w:val="00132EF5"/>
    <w:rsid w:val="00140B03"/>
    <w:rsid w:val="001549D3"/>
    <w:rsid w:val="00157174"/>
    <w:rsid w:val="00160065"/>
    <w:rsid w:val="00177D84"/>
    <w:rsid w:val="001E3C4E"/>
    <w:rsid w:val="00216BE7"/>
    <w:rsid w:val="00267D18"/>
    <w:rsid w:val="002868E2"/>
    <w:rsid w:val="002869C3"/>
    <w:rsid w:val="002936E4"/>
    <w:rsid w:val="002C74CA"/>
    <w:rsid w:val="00326482"/>
    <w:rsid w:val="003351C7"/>
    <w:rsid w:val="003544FB"/>
    <w:rsid w:val="003852E1"/>
    <w:rsid w:val="003A469C"/>
    <w:rsid w:val="003D182D"/>
    <w:rsid w:val="003D2F2D"/>
    <w:rsid w:val="00401590"/>
    <w:rsid w:val="00436F8D"/>
    <w:rsid w:val="004423CF"/>
    <w:rsid w:val="00447801"/>
    <w:rsid w:val="00452E9C"/>
    <w:rsid w:val="004735C8"/>
    <w:rsid w:val="00475496"/>
    <w:rsid w:val="004961FF"/>
    <w:rsid w:val="00496EA2"/>
    <w:rsid w:val="004D76CC"/>
    <w:rsid w:val="004E3837"/>
    <w:rsid w:val="00517A89"/>
    <w:rsid w:val="005250F2"/>
    <w:rsid w:val="005350C8"/>
    <w:rsid w:val="00574037"/>
    <w:rsid w:val="00593EEA"/>
    <w:rsid w:val="005A5EEE"/>
    <w:rsid w:val="005E57AF"/>
    <w:rsid w:val="0060192E"/>
    <w:rsid w:val="006375C7"/>
    <w:rsid w:val="00654E8F"/>
    <w:rsid w:val="00660D05"/>
    <w:rsid w:val="006820B1"/>
    <w:rsid w:val="006B7D14"/>
    <w:rsid w:val="006D7FA0"/>
    <w:rsid w:val="00701727"/>
    <w:rsid w:val="0070566C"/>
    <w:rsid w:val="007101E7"/>
    <w:rsid w:val="00714C50"/>
    <w:rsid w:val="00725A7D"/>
    <w:rsid w:val="0073061D"/>
    <w:rsid w:val="00747C4E"/>
    <w:rsid w:val="00790BB3"/>
    <w:rsid w:val="007B0909"/>
    <w:rsid w:val="007C206C"/>
    <w:rsid w:val="007D3EEA"/>
    <w:rsid w:val="00805A7C"/>
    <w:rsid w:val="00806426"/>
    <w:rsid w:val="00812DE8"/>
    <w:rsid w:val="00817DD6"/>
    <w:rsid w:val="008364E5"/>
    <w:rsid w:val="008529E8"/>
    <w:rsid w:val="00876EC4"/>
    <w:rsid w:val="00885156"/>
    <w:rsid w:val="00894A37"/>
    <w:rsid w:val="008E25B3"/>
    <w:rsid w:val="008F349B"/>
    <w:rsid w:val="00901CD1"/>
    <w:rsid w:val="00913525"/>
    <w:rsid w:val="009151AA"/>
    <w:rsid w:val="00925677"/>
    <w:rsid w:val="0093429D"/>
    <w:rsid w:val="00942B3C"/>
    <w:rsid w:val="00943573"/>
    <w:rsid w:val="00963809"/>
    <w:rsid w:val="00970F7D"/>
    <w:rsid w:val="009750FF"/>
    <w:rsid w:val="00994A3D"/>
    <w:rsid w:val="009A32DD"/>
    <w:rsid w:val="009C2B12"/>
    <w:rsid w:val="00A607EF"/>
    <w:rsid w:val="00AB094A"/>
    <w:rsid w:val="00AB6715"/>
    <w:rsid w:val="00AC3081"/>
    <w:rsid w:val="00B1671E"/>
    <w:rsid w:val="00B23826"/>
    <w:rsid w:val="00B25EB8"/>
    <w:rsid w:val="00B37F4D"/>
    <w:rsid w:val="00B4436C"/>
    <w:rsid w:val="00B74FA1"/>
    <w:rsid w:val="00BC2BFB"/>
    <w:rsid w:val="00BC39E0"/>
    <w:rsid w:val="00C00A0E"/>
    <w:rsid w:val="00C2249C"/>
    <w:rsid w:val="00C52A7B"/>
    <w:rsid w:val="00C56BAF"/>
    <w:rsid w:val="00C679AA"/>
    <w:rsid w:val="00C75972"/>
    <w:rsid w:val="00CD066B"/>
    <w:rsid w:val="00CE4FEE"/>
    <w:rsid w:val="00D03401"/>
    <w:rsid w:val="00D4666F"/>
    <w:rsid w:val="00DB59C3"/>
    <w:rsid w:val="00DD3368"/>
    <w:rsid w:val="00DE23E8"/>
    <w:rsid w:val="00DE77DF"/>
    <w:rsid w:val="00DF10A1"/>
    <w:rsid w:val="00E03B09"/>
    <w:rsid w:val="00E22397"/>
    <w:rsid w:val="00E52377"/>
    <w:rsid w:val="00E64E17"/>
    <w:rsid w:val="00E76766"/>
    <w:rsid w:val="00E82351"/>
    <w:rsid w:val="00E866C9"/>
    <w:rsid w:val="00EA3D3C"/>
    <w:rsid w:val="00ED1DDB"/>
    <w:rsid w:val="00EE7A22"/>
    <w:rsid w:val="00F04A11"/>
    <w:rsid w:val="00F43503"/>
    <w:rsid w:val="00F46900"/>
    <w:rsid w:val="00F61D89"/>
    <w:rsid w:val="00F90ACA"/>
    <w:rsid w:val="00FD6163"/>
    <w:rsid w:val="00FE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65BB59-9EB4-445F-A599-CD53D740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sea.lopez@uah.e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L\AppData\Local\Temp\Temp1_Frontiers_Supplementary_Material.zip\Supplementary%20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DocumentType xmlns="3998502f-f40c-4b7f-935a-9b232a321072">Data Sheet</DocumentType>
    <TitleName xmlns="3998502f-f40c-4b7f-935a-9b232a321072">Data Sheet 1.docx</TitleName>
    <Checked_x0020_Out_x0020_To xmlns="3998502f-f40c-4b7f-935a-9b232a321072">
      <UserInfo>
        <DisplayName/>
        <AccountId xsi:nil="true"/>
        <AccountType/>
      </UserInfo>
    </Checked_x0020_Out_x0020_To>
    <IsDeleted xmlns="3998502f-f40c-4b7f-935a-9b232a321072">false</IsDeleted>
    <DocumentId xmlns="3998502f-f40c-4b7f-935a-9b232a321072">Data Sheet 1.docx</DocumentId>
    <FileFormat xmlns="3998502f-f40c-4b7f-935a-9b232a321072">DOCX</FileFormat>
    <StageName xmlns="3998502f-f40c-4b7f-935a-9b232a321072">Author's Proof</StageNam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01DA381CDEBC44A43FD1EA39CD529A" ma:contentTypeVersion="7" ma:contentTypeDescription="Create a new document." ma:contentTypeScope="" ma:versionID="810b3f26048e4a87389945157ea0e72d">
  <xsd:schema xmlns:xsd="http://www.w3.org/2001/XMLSchema" xmlns:p="http://schemas.microsoft.com/office/2006/metadata/properties" xmlns:ns2="3998502f-f40c-4b7f-935a-9b232a321072" targetNamespace="http://schemas.microsoft.com/office/2006/metadata/properties" ma:root="true" ma:fieldsID="d2da522b91789f75ab4807fdb0d46912" ns2:_="">
    <xsd:import namespace="3998502f-f40c-4b7f-935a-9b232a321072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998502f-f40c-4b7f-935a-9b232a321072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99135A3-98A9-4212-A186-308AD65D75F9}"/>
</file>

<file path=customXml/itemProps2.xml><?xml version="1.0" encoding="utf-8"?>
<ds:datastoreItem xmlns:ds="http://schemas.openxmlformats.org/officeDocument/2006/customXml" ds:itemID="{75F9FC09-1B41-4962-B207-9C57233488A8}"/>
</file>

<file path=customXml/itemProps3.xml><?xml version="1.0" encoding="utf-8"?>
<ds:datastoreItem xmlns:ds="http://schemas.openxmlformats.org/officeDocument/2006/customXml" ds:itemID="{6FFC4700-FDF2-46B5-9600-353A7711953B}"/>
</file>

<file path=customXml/itemProps4.xml><?xml version="1.0" encoding="utf-8"?>
<ds:datastoreItem xmlns:ds="http://schemas.openxmlformats.org/officeDocument/2006/customXml" ds:itemID="{9C6238B0-D6AA-4AAF-A228-F739D6B5C4CF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 Material.dotx</Template>
  <TotalTime>306</TotalTime>
  <Pages>7</Pages>
  <Words>480</Words>
  <Characters>2738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Cisneros</dc:creator>
  <cp:keywords/>
  <dc:description/>
  <cp:lastModifiedBy>Frontiers</cp:lastModifiedBy>
  <cp:revision>50</cp:revision>
  <cp:lastPrinted>2013-10-03T12:51:00Z</cp:lastPrinted>
  <dcterms:created xsi:type="dcterms:W3CDTF">2015-10-07T12:27:00Z</dcterms:created>
  <dcterms:modified xsi:type="dcterms:W3CDTF">2015-11-26T10:21:00Z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0x0101008F01DA381CDEBC44A43FD1EA39CD529A</vt:lpwstr>
  </property>
</Properties>
</file>