
<file path=[Content_Types].xml><?xml version="1.0" encoding="utf-8"?>
<Types xmlns="http://schemas.openxmlformats.org/package/2006/content-types">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3034" w:rsidRDefault="00F13034" w:rsidP="00F13034">
      <w:pPr>
        <w:keepNext/>
        <w:spacing w:line="22" w:lineRule="atLeast"/>
        <w:rPr>
          <w:rFonts w:ascii="Times New Roman" w:hAnsi="Times New Roman"/>
          <w:b/>
        </w:rPr>
      </w:pPr>
      <w:r>
        <w:rPr>
          <w:rFonts w:ascii="Times New Roman" w:hAnsi="Times New Roman"/>
          <w:b/>
        </w:rPr>
        <w:t>Appendix. Supplementary material</w:t>
      </w:r>
    </w:p>
    <w:p w:rsidR="00F13034" w:rsidRDefault="00F13034" w:rsidP="00F13034">
      <w:pPr>
        <w:spacing w:line="22" w:lineRule="atLeast"/>
        <w:jc w:val="left"/>
        <w:rPr>
          <w:rFonts w:ascii="Times New Roman" w:hAnsi="Times New Roman"/>
        </w:rPr>
      </w:pPr>
      <w:r>
        <w:rPr>
          <w:noProof/>
          <w:lang w:eastAsia="en-US"/>
        </w:rPr>
        <w:drawing>
          <wp:inline distT="0" distB="0" distL="0" distR="0">
            <wp:extent cx="5276850" cy="4400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6850" cy="4400550"/>
                    </a:xfrm>
                    <a:prstGeom prst="rect">
                      <a:avLst/>
                    </a:prstGeom>
                    <a:noFill/>
                    <a:ln>
                      <a:noFill/>
                    </a:ln>
                  </pic:spPr>
                </pic:pic>
              </a:graphicData>
            </a:graphic>
          </wp:inline>
        </w:drawing>
      </w:r>
    </w:p>
    <w:p w:rsidR="00F13034" w:rsidRDefault="00F13034" w:rsidP="00F13034">
      <w:pPr>
        <w:spacing w:line="22" w:lineRule="atLeast"/>
        <w:rPr>
          <w:rFonts w:ascii="Times New Roman" w:hAnsi="Times New Roman"/>
        </w:rPr>
      </w:pPr>
      <w:r>
        <w:rPr>
          <w:rFonts w:ascii="Times New Roman" w:hAnsi="Times New Roman"/>
        </w:rPr>
        <w:t>Figure S1. The third instar</w:t>
      </w:r>
      <w:r>
        <w:rPr>
          <w:rFonts w:ascii="Times New Roman" w:hAnsi="Times New Roman" w:hint="eastAsia"/>
        </w:rPr>
        <w:t xml:space="preserve"> </w:t>
      </w:r>
      <w:r>
        <w:rPr>
          <w:rFonts w:ascii="Times New Roman" w:hAnsi="Times New Roman"/>
        </w:rPr>
        <w:t xml:space="preserve">winged (A) and wingless (B) pea aphid nymphs. White arrow heads show the wing primordia on winged nymphs. White lines outline the structure of the mesothorax of nymphs. The scale bars are 500 μm. </w:t>
      </w:r>
    </w:p>
    <w:p w:rsidR="00F13034" w:rsidRDefault="00F13034" w:rsidP="00F13034">
      <w:pPr>
        <w:spacing w:line="22" w:lineRule="atLeast"/>
        <w:jc w:val="center"/>
        <w:rPr>
          <w:rFonts w:ascii="Times New Roman" w:hAnsi="Times New Roman"/>
        </w:rPr>
      </w:pPr>
      <w:r>
        <w:rPr>
          <w:noProof/>
          <w:lang w:eastAsia="en-US"/>
        </w:rPr>
        <w:lastRenderedPageBreak/>
        <w:drawing>
          <wp:inline distT="0" distB="0" distL="0" distR="0">
            <wp:extent cx="5276850" cy="5495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6850" cy="5495925"/>
                    </a:xfrm>
                    <a:prstGeom prst="rect">
                      <a:avLst/>
                    </a:prstGeom>
                    <a:noFill/>
                    <a:ln>
                      <a:noFill/>
                    </a:ln>
                  </pic:spPr>
                </pic:pic>
              </a:graphicData>
            </a:graphic>
          </wp:inline>
        </w:drawing>
      </w:r>
    </w:p>
    <w:p w:rsidR="00F13034" w:rsidRDefault="00F13034" w:rsidP="00F13034">
      <w:pPr>
        <w:spacing w:line="22" w:lineRule="atLeast"/>
        <w:rPr>
          <w:rFonts w:ascii="Times New Roman" w:hAnsi="Times New Roman"/>
        </w:rPr>
      </w:pPr>
      <w:r>
        <w:rPr>
          <w:rFonts w:ascii="Times New Roman" w:hAnsi="Times New Roman"/>
        </w:rPr>
        <w:t xml:space="preserve">Figure S2. Multiple sequence alignments of conserved domain (PTKc_InsR_like, cd05032) of deduced </w:t>
      </w:r>
      <w:r>
        <w:rPr>
          <w:rFonts w:ascii="Times New Roman" w:hAnsi="Times New Roman"/>
          <w:i/>
        </w:rPr>
        <w:t>Acyrthosiphon pisum</w:t>
      </w:r>
      <w:r>
        <w:rPr>
          <w:rFonts w:ascii="Times New Roman" w:hAnsi="Times New Roman"/>
        </w:rPr>
        <w:t xml:space="preserve"> insulin receptors (ApInRs) with other insects’ InRs retrieved from the GenBank database. Identical conserved amino acids identical to </w:t>
      </w:r>
      <w:r>
        <w:rPr>
          <w:rFonts w:ascii="Times New Roman" w:hAnsi="Times New Roman"/>
          <w:i/>
        </w:rPr>
        <w:t>A. pisum</w:t>
      </w:r>
      <w:r>
        <w:rPr>
          <w:rFonts w:ascii="Times New Roman" w:hAnsi="Times New Roman"/>
        </w:rPr>
        <w:t xml:space="preserve"> are shown in black, and those with more than 50% homology are shown in gray. ApInR1, </w:t>
      </w:r>
      <w:r>
        <w:rPr>
          <w:rFonts w:ascii="Times New Roman" w:hAnsi="Times New Roman"/>
          <w:i/>
        </w:rPr>
        <w:t>A. pisum</w:t>
      </w:r>
      <w:r>
        <w:rPr>
          <w:rFonts w:ascii="Times New Roman" w:hAnsi="Times New Roman"/>
        </w:rPr>
        <w:t xml:space="preserve">, XP_001942660.2; ApInR2, </w:t>
      </w:r>
      <w:r>
        <w:rPr>
          <w:rFonts w:ascii="Times New Roman" w:hAnsi="Times New Roman"/>
          <w:i/>
        </w:rPr>
        <w:t>A. pisum</w:t>
      </w:r>
      <w:r>
        <w:rPr>
          <w:rFonts w:ascii="Times New Roman" w:hAnsi="Times New Roman"/>
        </w:rPr>
        <w:t xml:space="preserve">, XP_008185917.1; dInR, </w:t>
      </w:r>
      <w:r>
        <w:rPr>
          <w:rFonts w:ascii="Times New Roman" w:hAnsi="Times New Roman"/>
          <w:i/>
        </w:rPr>
        <w:t>Drosophila melanogaster</w:t>
      </w:r>
      <w:r>
        <w:rPr>
          <w:rFonts w:ascii="Times New Roman" w:hAnsi="Times New Roman"/>
        </w:rPr>
        <w:t xml:space="preserve">, AAC47458.1; AmInR1, </w:t>
      </w:r>
      <w:r>
        <w:rPr>
          <w:rFonts w:ascii="Times New Roman" w:hAnsi="Times New Roman"/>
          <w:i/>
        </w:rPr>
        <w:t>Apis mellifera</w:t>
      </w:r>
      <w:r>
        <w:rPr>
          <w:rFonts w:ascii="Times New Roman" w:hAnsi="Times New Roman"/>
        </w:rPr>
        <w:t xml:space="preserve">, XP_394771.5; AmInR2, </w:t>
      </w:r>
      <w:r>
        <w:rPr>
          <w:rFonts w:ascii="Times New Roman" w:hAnsi="Times New Roman"/>
          <w:i/>
        </w:rPr>
        <w:t>A. mellifera</w:t>
      </w:r>
      <w:r>
        <w:rPr>
          <w:rFonts w:ascii="Times New Roman" w:hAnsi="Times New Roman"/>
        </w:rPr>
        <w:t>, DAA34971.1.</w:t>
      </w:r>
    </w:p>
    <w:p w:rsidR="00F13034" w:rsidRDefault="00F13034" w:rsidP="00F13034">
      <w:pPr>
        <w:spacing w:line="22" w:lineRule="atLeast"/>
        <w:jc w:val="center"/>
        <w:rPr>
          <w:rFonts w:ascii="Times New Roman" w:hAnsi="Times New Roman"/>
        </w:rPr>
      </w:pPr>
      <w:r>
        <w:rPr>
          <w:noProof/>
          <w:lang w:eastAsia="en-US"/>
        </w:rPr>
        <w:lastRenderedPageBreak/>
        <w:drawing>
          <wp:inline distT="0" distB="0" distL="0" distR="0">
            <wp:extent cx="5276850" cy="4210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6850" cy="4210050"/>
                    </a:xfrm>
                    <a:prstGeom prst="rect">
                      <a:avLst/>
                    </a:prstGeom>
                    <a:noFill/>
                    <a:ln>
                      <a:noFill/>
                    </a:ln>
                  </pic:spPr>
                </pic:pic>
              </a:graphicData>
            </a:graphic>
          </wp:inline>
        </w:drawing>
      </w:r>
    </w:p>
    <w:p w:rsidR="00F13034" w:rsidRDefault="00F13034" w:rsidP="00F13034">
      <w:pPr>
        <w:spacing w:line="22" w:lineRule="atLeast"/>
        <w:rPr>
          <w:rFonts w:ascii="Times New Roman" w:hAnsi="Times New Roman"/>
        </w:rPr>
      </w:pPr>
      <w:r>
        <w:rPr>
          <w:rFonts w:ascii="Times New Roman" w:hAnsi="Times New Roman"/>
        </w:rPr>
        <w:t xml:space="preserve">Figure S3. Multiple sequence alignments of conserved domains (PH_IRS, cd01257 and PTB_IRS, cd01204) of deduced </w:t>
      </w:r>
      <w:r>
        <w:rPr>
          <w:rFonts w:ascii="Times New Roman" w:hAnsi="Times New Roman"/>
          <w:i/>
        </w:rPr>
        <w:t>Acyrthosiphon pisum</w:t>
      </w:r>
      <w:r>
        <w:rPr>
          <w:rFonts w:ascii="Times New Roman" w:hAnsi="Times New Roman"/>
        </w:rPr>
        <w:t xml:space="preserve"> insulin receptor substrate (ApIRS) with other insects IRS domain sequences retrieved from the GenBank database. Identical conserved amino acids are shown in black and those with more than 50% homology in gray. ApIRS, </w:t>
      </w:r>
      <w:r>
        <w:rPr>
          <w:rFonts w:ascii="Times New Roman" w:hAnsi="Times New Roman"/>
          <w:i/>
        </w:rPr>
        <w:t>A. pisum</w:t>
      </w:r>
      <w:r>
        <w:rPr>
          <w:rFonts w:ascii="Times New Roman" w:hAnsi="Times New Roman"/>
        </w:rPr>
        <w:t xml:space="preserve">, XP_003242430.1; Chico, </w:t>
      </w:r>
      <w:r>
        <w:rPr>
          <w:rFonts w:ascii="Times New Roman" w:hAnsi="Times New Roman"/>
          <w:i/>
        </w:rPr>
        <w:t>Drosophila melanogaster</w:t>
      </w:r>
      <w:r>
        <w:rPr>
          <w:rFonts w:ascii="Times New Roman" w:hAnsi="Times New Roman"/>
        </w:rPr>
        <w:t xml:space="preserve">, ACY01744.1; AmIRS1X1, </w:t>
      </w:r>
      <w:r>
        <w:rPr>
          <w:rFonts w:ascii="Times New Roman" w:hAnsi="Times New Roman"/>
          <w:i/>
        </w:rPr>
        <w:t>Apis mellifera</w:t>
      </w:r>
      <w:r>
        <w:rPr>
          <w:rFonts w:ascii="Times New Roman" w:hAnsi="Times New Roman"/>
        </w:rPr>
        <w:t xml:space="preserve">, XP_006565104.1; TcIRS, </w:t>
      </w:r>
      <w:r>
        <w:rPr>
          <w:rFonts w:ascii="Times New Roman" w:hAnsi="Times New Roman"/>
          <w:i/>
        </w:rPr>
        <w:t>Tribolium castaneum</w:t>
      </w:r>
      <w:r>
        <w:rPr>
          <w:rFonts w:ascii="Times New Roman" w:hAnsi="Times New Roman"/>
        </w:rPr>
        <w:t>, XP_008196596.1.</w:t>
      </w:r>
    </w:p>
    <w:p w:rsidR="00F13034" w:rsidRDefault="00F13034" w:rsidP="00F13034">
      <w:pPr>
        <w:spacing w:line="22" w:lineRule="atLeast"/>
        <w:jc w:val="center"/>
        <w:rPr>
          <w:rFonts w:ascii="Times New Roman" w:hAnsi="Times New Roman"/>
        </w:rPr>
      </w:pPr>
      <w:r>
        <w:rPr>
          <w:noProof/>
          <w:lang w:eastAsia="en-US"/>
        </w:rPr>
        <w:lastRenderedPageBreak/>
        <w:drawing>
          <wp:inline distT="0" distB="0" distL="0" distR="0">
            <wp:extent cx="4800600" cy="8867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0600" cy="8867775"/>
                    </a:xfrm>
                    <a:prstGeom prst="rect">
                      <a:avLst/>
                    </a:prstGeom>
                    <a:noFill/>
                    <a:ln>
                      <a:noFill/>
                    </a:ln>
                  </pic:spPr>
                </pic:pic>
              </a:graphicData>
            </a:graphic>
          </wp:inline>
        </w:drawing>
      </w:r>
    </w:p>
    <w:p w:rsidR="00F13034" w:rsidRDefault="00F13034" w:rsidP="00F13034">
      <w:pPr>
        <w:spacing w:line="22" w:lineRule="atLeast"/>
        <w:rPr>
          <w:rFonts w:ascii="Times New Roman" w:hAnsi="Times New Roman"/>
        </w:rPr>
      </w:pPr>
      <w:r>
        <w:rPr>
          <w:rFonts w:ascii="Times New Roman" w:hAnsi="Times New Roman"/>
        </w:rPr>
        <w:lastRenderedPageBreak/>
        <w:t xml:space="preserve">Figure S4. Multiple sequence alignment of conserved domains (Peptidase_M16, pfam00675; Peptidease_M16_C, pfam05193v and Peptidase_M16_C, pfam05193v) of deduced </w:t>
      </w:r>
      <w:r>
        <w:rPr>
          <w:rFonts w:ascii="Times New Roman" w:hAnsi="Times New Roman"/>
          <w:i/>
        </w:rPr>
        <w:t>Acyrthosiphon pisum</w:t>
      </w:r>
      <w:r>
        <w:rPr>
          <w:rFonts w:ascii="Times New Roman" w:hAnsi="Times New Roman"/>
        </w:rPr>
        <w:t xml:space="preserve"> insulin degrading-enzymes (ApIDEs) with other insects’ IDE retrieved from the GenBank database. Identical conserved amino acids are shown in black and those with more than 50% homology in gray. ApIDE1, </w:t>
      </w:r>
      <w:r>
        <w:rPr>
          <w:rFonts w:ascii="Times New Roman" w:hAnsi="Times New Roman"/>
          <w:i/>
        </w:rPr>
        <w:t>A. pisum</w:t>
      </w:r>
      <w:r>
        <w:rPr>
          <w:rFonts w:ascii="Times New Roman" w:hAnsi="Times New Roman"/>
        </w:rPr>
        <w:t xml:space="preserve">, XP_001944731.2; ApIDE2, </w:t>
      </w:r>
      <w:r>
        <w:rPr>
          <w:rFonts w:ascii="Times New Roman" w:hAnsi="Times New Roman"/>
          <w:i/>
        </w:rPr>
        <w:t>A. pisum</w:t>
      </w:r>
      <w:r>
        <w:rPr>
          <w:rFonts w:ascii="Times New Roman" w:hAnsi="Times New Roman"/>
        </w:rPr>
        <w:t xml:space="preserve">, XP_001942888.2; dIDE, </w:t>
      </w:r>
      <w:r>
        <w:rPr>
          <w:rFonts w:ascii="Times New Roman" w:hAnsi="Times New Roman"/>
          <w:i/>
        </w:rPr>
        <w:t>Drosophila melanogaster</w:t>
      </w:r>
      <w:r>
        <w:rPr>
          <w:rFonts w:ascii="Times New Roman" w:hAnsi="Times New Roman"/>
        </w:rPr>
        <w:t xml:space="preserve">, AAA28439.1; TcIDE, </w:t>
      </w:r>
      <w:r>
        <w:rPr>
          <w:rFonts w:ascii="Times New Roman" w:hAnsi="Times New Roman"/>
          <w:i/>
        </w:rPr>
        <w:t>Tribolium castaneum</w:t>
      </w:r>
      <w:r>
        <w:rPr>
          <w:rFonts w:ascii="Times New Roman" w:hAnsi="Times New Roman"/>
        </w:rPr>
        <w:t xml:space="preserve"> XP_971897.2; BmIDE, </w:t>
      </w:r>
      <w:r>
        <w:rPr>
          <w:rFonts w:ascii="Times New Roman" w:hAnsi="Times New Roman"/>
          <w:i/>
        </w:rPr>
        <w:t>Bombyx mori</w:t>
      </w:r>
      <w:r>
        <w:rPr>
          <w:rFonts w:ascii="Times New Roman" w:hAnsi="Times New Roman"/>
        </w:rPr>
        <w:t>, XP_004926345.1.</w:t>
      </w:r>
    </w:p>
    <w:p w:rsidR="00F13034" w:rsidRDefault="00F13034" w:rsidP="00F13034">
      <w:pPr>
        <w:spacing w:line="22" w:lineRule="atLeast"/>
        <w:rPr>
          <w:rFonts w:ascii="Times New Roman" w:hAnsi="Times New Roman"/>
        </w:rPr>
      </w:pPr>
      <w:r>
        <w:rPr>
          <w:rFonts w:ascii="Times New Roman" w:hAnsi="Times New Roman"/>
        </w:rPr>
        <w:br w:type="page"/>
      </w:r>
    </w:p>
    <w:p w:rsidR="00F13034" w:rsidRDefault="00F13034" w:rsidP="00F13034">
      <w:pPr>
        <w:spacing w:line="22" w:lineRule="atLeast"/>
        <w:rPr>
          <w:rFonts w:ascii="Times New Roman" w:hAnsi="Times New Roman"/>
        </w:rPr>
      </w:pPr>
    </w:p>
    <w:p w:rsidR="00F13034" w:rsidRDefault="00F13034" w:rsidP="00F13034">
      <w:pPr>
        <w:spacing w:line="22" w:lineRule="atLeast"/>
        <w:rPr>
          <w:rFonts w:ascii="Times New Roman" w:hAnsi="Times New Roman"/>
        </w:rPr>
      </w:pPr>
      <w:r>
        <w:rPr>
          <w:noProof/>
          <w:lang w:eastAsia="en-US"/>
        </w:rPr>
        <w:drawing>
          <wp:inline distT="0" distB="0" distL="0" distR="0">
            <wp:extent cx="5276850" cy="4648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4648200"/>
                    </a:xfrm>
                    <a:prstGeom prst="rect">
                      <a:avLst/>
                    </a:prstGeom>
                    <a:noFill/>
                    <a:ln>
                      <a:noFill/>
                    </a:ln>
                  </pic:spPr>
                </pic:pic>
              </a:graphicData>
            </a:graphic>
          </wp:inline>
        </w:drawing>
      </w:r>
    </w:p>
    <w:p w:rsidR="00F13034" w:rsidRDefault="00F13034" w:rsidP="00F13034">
      <w:pPr>
        <w:spacing w:line="22" w:lineRule="atLeast"/>
        <w:rPr>
          <w:rFonts w:ascii="Times New Roman" w:hAnsi="Times New Roman"/>
        </w:rPr>
      </w:pPr>
      <w:r>
        <w:rPr>
          <w:rFonts w:ascii="Times New Roman" w:hAnsi="Times New Roman"/>
        </w:rPr>
        <w:t xml:space="preserve">Figure S5. Comparison of </w:t>
      </w:r>
      <w:r>
        <w:rPr>
          <w:rFonts w:ascii="Times New Roman" w:hAnsi="Times New Roman"/>
          <w:i/>
        </w:rPr>
        <w:t>Apinr1</w:t>
      </w:r>
      <w:r>
        <w:rPr>
          <w:rFonts w:ascii="Times New Roman" w:hAnsi="Times New Roman"/>
        </w:rPr>
        <w:t xml:space="preserve">, </w:t>
      </w:r>
      <w:r>
        <w:rPr>
          <w:rFonts w:ascii="Times New Roman" w:hAnsi="Times New Roman"/>
          <w:i/>
        </w:rPr>
        <w:t>Apirs</w:t>
      </w:r>
      <w:r>
        <w:rPr>
          <w:rFonts w:ascii="Times New Roman" w:hAnsi="Times New Roman"/>
        </w:rPr>
        <w:t xml:space="preserve"> and </w:t>
      </w:r>
      <w:r>
        <w:rPr>
          <w:rFonts w:ascii="Times New Roman" w:hAnsi="Times New Roman"/>
          <w:i/>
        </w:rPr>
        <w:t>Apide2</w:t>
      </w:r>
      <w:r>
        <w:rPr>
          <w:rFonts w:ascii="Times New Roman" w:hAnsi="Times New Roman"/>
        </w:rPr>
        <w:t xml:space="preserve"> mRNA sequences retrieved from NCBL. (A) Three </w:t>
      </w:r>
      <w:r>
        <w:rPr>
          <w:rFonts w:ascii="Times New Roman" w:hAnsi="Times New Roman"/>
          <w:i/>
        </w:rPr>
        <w:t>Apinr1</w:t>
      </w:r>
      <w:r>
        <w:rPr>
          <w:rFonts w:ascii="Times New Roman" w:hAnsi="Times New Roman"/>
        </w:rPr>
        <w:t xml:space="preserve"> transcript were found: X1 (XM_008184754.1, line 1), X2 (XM_001942625.3, line 2) and X3 (XM_008184755.1, line 4). X1 and X2 share the same partial ORF of ApInR1 isoform X1 (XP_003242430.1, line 3), and X3 (XM_008187695.1, line 4) has another partial ORF of ApInR1 isoform X2 (XP_008185917.1, line 5). (B) Four transcripts of </w:t>
      </w:r>
      <w:r>
        <w:rPr>
          <w:rFonts w:ascii="Times New Roman" w:hAnsi="Times New Roman"/>
          <w:i/>
        </w:rPr>
        <w:t>Apirs</w:t>
      </w:r>
      <w:r>
        <w:rPr>
          <w:rFonts w:ascii="Times New Roman" w:hAnsi="Times New Roman"/>
        </w:rPr>
        <w:t xml:space="preserve"> were retrieved from NCBI. </w:t>
      </w:r>
      <w:r>
        <w:rPr>
          <w:rFonts w:ascii="Times New Roman" w:hAnsi="Times New Roman"/>
          <w:i/>
        </w:rPr>
        <w:t>Apirs</w:t>
      </w:r>
      <w:r>
        <w:rPr>
          <w:rFonts w:ascii="Times New Roman" w:hAnsi="Times New Roman"/>
        </w:rPr>
        <w:t xml:space="preserve"> transcript variant X1 (XM_003242381.2) and X2 (XM_008181751.1) share the same ORF of ApIRS isoform X1 (XP_003242430.1), and ApIRS isoform X2 (XP_008182977.1) is translated from </w:t>
      </w:r>
      <w:r>
        <w:rPr>
          <w:rFonts w:ascii="Times New Roman" w:hAnsi="Times New Roman"/>
          <w:i/>
        </w:rPr>
        <w:t>Apirs</w:t>
      </w:r>
      <w:r>
        <w:rPr>
          <w:rFonts w:ascii="Times New Roman" w:hAnsi="Times New Roman"/>
        </w:rPr>
        <w:t xml:space="preserve"> transcript variant X3 (XM_003242382.2) and X4 (XM_008181752.1). (C) </w:t>
      </w:r>
      <w:r>
        <w:rPr>
          <w:rFonts w:ascii="Times New Roman" w:hAnsi="Times New Roman"/>
          <w:i/>
        </w:rPr>
        <w:t>Apide2</w:t>
      </w:r>
      <w:r>
        <w:rPr>
          <w:rFonts w:ascii="Times New Roman" w:hAnsi="Times New Roman"/>
        </w:rPr>
        <w:t xml:space="preserve"> transcript variant X1 (XM_001942853.3) and X2 (XM_008182127.1) are translated into ApIDE2 isoform X1 (XP_001942888.2) and X2 (XP_008180349.1) respectively. Black line shows the sequences sharing the same parts. Gray line shows the difference between two sequences. Boxes refer to ORF of transcripts.</w:t>
      </w:r>
    </w:p>
    <w:p w:rsidR="00F13034" w:rsidRDefault="00F13034" w:rsidP="00F13034">
      <w:pPr>
        <w:spacing w:line="22" w:lineRule="atLeast"/>
        <w:rPr>
          <w:rFonts w:ascii="Times New Roman" w:hAnsi="Times New Roman"/>
        </w:rPr>
      </w:pPr>
      <w:r>
        <w:rPr>
          <w:noProof/>
          <w:lang w:eastAsia="en-US"/>
        </w:rPr>
        <w:lastRenderedPageBreak/>
        <w:drawing>
          <wp:inline distT="0" distB="0" distL="0" distR="0">
            <wp:extent cx="5276850" cy="400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4000500"/>
                    </a:xfrm>
                    <a:prstGeom prst="rect">
                      <a:avLst/>
                    </a:prstGeom>
                    <a:noFill/>
                    <a:ln>
                      <a:noFill/>
                    </a:ln>
                  </pic:spPr>
                </pic:pic>
              </a:graphicData>
            </a:graphic>
          </wp:inline>
        </w:drawing>
      </w:r>
    </w:p>
    <w:p w:rsidR="00F13034" w:rsidRDefault="00F13034" w:rsidP="00F13034">
      <w:pPr>
        <w:spacing w:line="22" w:lineRule="atLeast"/>
        <w:rPr>
          <w:rFonts w:ascii="Times New Roman" w:hAnsi="Times New Roman"/>
        </w:rPr>
      </w:pPr>
      <w:r>
        <w:rPr>
          <w:rFonts w:ascii="Times New Roman" w:hAnsi="Times New Roman"/>
        </w:rPr>
        <w:t xml:space="preserve">Figure S6. Images of embryos in the ovaries in wingless (A) and winged (B) third instar pea aphid nymphs, and </w:t>
      </w:r>
      <w:r>
        <w:rPr>
          <w:rFonts w:ascii="Times New Roman" w:hAnsi="Times New Roman" w:hint="eastAsia"/>
        </w:rPr>
        <w:t>in</w:t>
      </w:r>
      <w:r>
        <w:rPr>
          <w:rFonts w:ascii="Times New Roman" w:hAnsi="Times New Roman"/>
        </w:rPr>
        <w:t xml:space="preserve"> </w:t>
      </w:r>
      <w:r>
        <w:rPr>
          <w:rFonts w:ascii="Times New Roman" w:hAnsi="Times New Roman" w:hint="eastAsia"/>
        </w:rPr>
        <w:t>dsgfp (C)</w:t>
      </w:r>
      <w:r>
        <w:rPr>
          <w:rFonts w:ascii="Times New Roman" w:hAnsi="Times New Roman"/>
        </w:rPr>
        <w:t xml:space="preserve"> and ds</w:t>
      </w:r>
      <w:r>
        <w:rPr>
          <w:rFonts w:ascii="Times New Roman" w:hAnsi="Times New Roman" w:hint="eastAsia"/>
        </w:rPr>
        <w:t>Apirp5 (D)</w:t>
      </w:r>
      <w:r>
        <w:rPr>
          <w:rFonts w:ascii="Times New Roman" w:hAnsi="Times New Roman"/>
        </w:rPr>
        <w:t xml:space="preserve"> injected wingless nymphs. The scale bars are 500 μm.</w:t>
      </w:r>
      <w:r>
        <w:rPr>
          <w:rFonts w:ascii="Times New Roman" w:hAnsi="Times New Roman"/>
        </w:rPr>
        <w:fldChar w:fldCharType="begin"/>
      </w:r>
      <w:r>
        <w:rPr>
          <w:rFonts w:ascii="Times New Roman" w:hAnsi="Times New Roman"/>
        </w:rPr>
        <w:instrText xml:space="preserve"> ADDIN </w:instrText>
      </w:r>
      <w:r>
        <w:rPr>
          <w:rFonts w:ascii="Times New Roman" w:hAnsi="Times New Roman"/>
        </w:rPr>
        <w:fldChar w:fldCharType="end"/>
      </w:r>
    </w:p>
    <w:p w:rsidR="00F13034" w:rsidRDefault="00F13034" w:rsidP="00F13034"/>
    <w:p w:rsidR="007900A0" w:rsidRDefault="00F13034">
      <w:bookmarkStart w:id="0" w:name="_GoBack"/>
      <w:bookmarkEnd w:id="0"/>
    </w:p>
    <w:sectPr w:rsidR="007900A0" w:rsidSect="00F13034">
      <w:footerReference w:type="default" r:id="rId1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AAC" w:rsidRDefault="00F13034">
    <w:pPr>
      <w:pStyle w:val="Footer"/>
      <w:jc w:val="right"/>
    </w:pPr>
    <w:r>
      <w:fldChar w:fldCharType="begin"/>
    </w:r>
    <w:r>
      <w:instrText>PAGE   \* MERGEFORMAT</w:instrText>
    </w:r>
    <w:r>
      <w:fldChar w:fldCharType="separate"/>
    </w:r>
    <w:r w:rsidRPr="00F13034">
      <w:rPr>
        <w:noProof/>
        <w:lang w:val="zh-CN"/>
      </w:rPr>
      <w:t>7</w:t>
    </w:r>
    <w:r>
      <w:fldChar w:fldCharType="end"/>
    </w:r>
  </w:p>
  <w:p w:rsidR="00537AAC" w:rsidRDefault="00F13034">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05"/>
  <w:drawingGridVerticalSpacing w:val="156"/>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034"/>
    <w:rsid w:val="005979D8"/>
    <w:rsid w:val="00623B59"/>
    <w:rsid w:val="00F130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73D238-D188-403B-869D-CBCC90C08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3034"/>
    <w:pPr>
      <w:widowControl w:val="0"/>
      <w:jc w:val="both"/>
    </w:pPr>
    <w:rPr>
      <w:rFonts w:ascii="Calibri" w:eastAsia="SimSun" w:hAnsi="Calibri" w:cs="Times New Roman"/>
      <w:kern w:val="2"/>
      <w:sz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F1303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qFormat/>
    <w:rsid w:val="00F13034"/>
    <w:rPr>
      <w:rFonts w:ascii="Calibri" w:eastAsia="SimSun" w:hAnsi="Calibri" w:cs="Times New Roman"/>
      <w:kern w:val="2"/>
      <w:sz w:val="18"/>
      <w:szCs w:val="18"/>
      <w:lang w:eastAsia="zh-CN"/>
    </w:rPr>
  </w:style>
  <w:style w:type="character" w:styleId="LineNumber">
    <w:name w:val="line number"/>
    <w:basedOn w:val="DefaultParagraphFont"/>
    <w:uiPriority w:val="99"/>
    <w:semiHidden/>
    <w:unhideWhenUsed/>
    <w:rsid w:val="00F130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85A6FAA6E68146A4ACB10423A15C02" ma:contentTypeVersion="7" ma:contentTypeDescription="Create a new document." ma:contentTypeScope="" ma:versionID="8932b6cec16a87595997fa2432b84b97">
  <xsd:schema xmlns:xsd="http://www.w3.org/2001/XMLSchema" xmlns:p="http://schemas.microsoft.com/office/2006/metadata/properties" xmlns:ns2="e910e078-8ae3-4797-8daa-c47b8ab22ef8" targetNamespace="http://schemas.microsoft.com/office/2006/metadata/properties" ma:root="true" ma:fieldsID="51d0d024448749d344118ce34196973d" ns2:_="">
    <xsd:import namespace="e910e078-8ae3-4797-8daa-c47b8ab22ef8"/>
    <xsd:element name="properties">
      <xsd:complexType>
        <xsd:sequence>
          <xsd:element name="documentManagement">
            <xsd:complexType>
              <xsd:all>
                <xsd:element ref="ns2:DocumentType" minOccurs="0"/>
                <xsd:element ref="ns2:FileFormat" minOccurs="0"/>
                <xsd:element ref="ns2:DocumentId" minOccurs="0"/>
                <xsd:element ref="ns2:TitleName" minOccurs="0"/>
                <xsd:element ref="ns2:StageName" minOccurs="0"/>
                <xsd:element ref="ns2:IsDeleted" minOccurs="0"/>
                <xsd:element ref="ns2:Checked_x0020_Out_x0020_To" minOccurs="0"/>
              </xsd:all>
            </xsd:complexType>
          </xsd:element>
        </xsd:sequence>
      </xsd:complexType>
    </xsd:element>
  </xsd:schema>
  <xsd:schema xmlns:xsd="http://www.w3.org/2001/XMLSchema" xmlns:dms="http://schemas.microsoft.com/office/2006/documentManagement/types" targetNamespace="e910e078-8ae3-4797-8daa-c47b8ab22ef8" elementFormDefault="qualified">
    <xsd:import namespace="http://schemas.microsoft.com/office/2006/documentManagement/types"/>
    <xsd:element name="DocumentType" ma:index="8" nillable="true" ma:displayName="DocumentType" ma:internalName="DocumentType">
      <xsd:simpleType>
        <xsd:restriction base="dms:Text"/>
      </xsd:simpleType>
    </xsd:element>
    <xsd:element name="FileFormat" ma:index="9" nillable="true" ma:displayName="FileFormat" ma:internalName="FileFormat">
      <xsd:simpleType>
        <xsd:restriction base="dms:Text"/>
      </xsd:simpleType>
    </xsd:element>
    <xsd:element name="DocumentId" ma:index="10" nillable="true" ma:displayName="DocumentId" ma:internalName="DocumentId">
      <xsd:simpleType>
        <xsd:restriction base="dms:Text"/>
      </xsd:simpleType>
    </xsd:element>
    <xsd:element name="TitleName" ma:index="11" nillable="true" ma:displayName="TitleName" ma:internalName="TitleName">
      <xsd:simpleType>
        <xsd:restriction base="dms:Text"/>
      </xsd:simpleType>
    </xsd:element>
    <xsd:element name="StageName" ma:index="12" nillable="true" ma:displayName="StageName" ma:internalName="StageName">
      <xsd:simpleType>
        <xsd:restriction base="dms:Text"/>
      </xsd:simpleType>
    </xsd:element>
    <xsd:element name="IsDeleted" ma:index="13" nillable="true" ma:displayName="IsDeleted" ma:default="0" ma:internalName="IsDeleted">
      <xsd:simpleType>
        <xsd:restriction base="dms:Boolean"/>
      </xsd:simpleType>
    </xsd:element>
    <xsd:element name="Checked_x0020_Out_x0020_To" ma:index="14" nillable="true" ma:displayName="Checked Out To" ma:list="UserInfo" ma:internalName="Checked_x0020_Out_x0020_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DocumentType xmlns="e910e078-8ae3-4797-8daa-c47b8ab22ef8">Data Sheet</DocumentType>
    <TitleName xmlns="e910e078-8ae3-4797-8daa-c47b8ab22ef8">Data Sheet 1.docx</TitleName>
    <StageName xmlns="e910e078-8ae3-4797-8daa-c47b8ab22ef8">Accepted</StageName>
    <FileFormat xmlns="e910e078-8ae3-4797-8daa-c47b8ab22ef8">DOCX</FileFormat>
    <DocumentId xmlns="e910e078-8ae3-4797-8daa-c47b8ab22ef8">Data Sheet 1.docx</DocumentId>
    <IsDeleted xmlns="e910e078-8ae3-4797-8daa-c47b8ab22ef8">false</IsDeleted>
    <Checked_x0020_Out_x0020_To xmlns="e910e078-8ae3-4797-8daa-c47b8ab22ef8">
      <UserInfo>
        <DisplayName/>
        <AccountId xsi:nil="true"/>
        <AccountType/>
      </UserInfo>
    </Checked_x0020_Out_x0020_To>
  </documentManagement>
</p:properties>
</file>

<file path=customXml/itemProps1.xml><?xml version="1.0" encoding="utf-8"?>
<ds:datastoreItem xmlns:ds="http://schemas.openxmlformats.org/officeDocument/2006/customXml" ds:itemID="{7BF0EA12-8AC3-4F8E-A905-19668D5C8ED6}"/>
</file>

<file path=customXml/itemProps2.xml><?xml version="1.0" encoding="utf-8"?>
<ds:datastoreItem xmlns:ds="http://schemas.openxmlformats.org/officeDocument/2006/customXml" ds:itemID="{491F58F1-D95C-40E8-8A02-D11209942F9B}"/>
</file>

<file path=customXml/itemProps3.xml><?xml version="1.0" encoding="utf-8"?>
<ds:datastoreItem xmlns:ds="http://schemas.openxmlformats.org/officeDocument/2006/customXml" ds:itemID="{1B740A97-C7C1-499B-8AAF-D95C98852DC3}"/>
</file>

<file path=docProps/app.xml><?xml version="1.0" encoding="utf-8"?>
<Properties xmlns="http://schemas.openxmlformats.org/officeDocument/2006/extended-properties" xmlns:vt="http://schemas.openxmlformats.org/officeDocument/2006/docPropsVTypes">
  <Template>Normal</Template>
  <TotalTime>1</TotalTime>
  <Pages>7</Pages>
  <Words>460</Words>
  <Characters>2624</Characters>
  <Application>Microsoft Office Word</Application>
  <DocSecurity>0</DocSecurity>
  <Lines>21</Lines>
  <Paragraphs>6</Paragraphs>
  <ScaleCrop>false</ScaleCrop>
  <Company>PITSOLUTIONS PVT LTD</Company>
  <LinksUpToDate>false</LinksUpToDate>
  <CharactersWithSpaces>3078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Frontiers</dc:creator>
  <cp:keywords/>
  <dc:description/>
  <cp:lastModifiedBy>Frontiers</cp:lastModifiedBy>
  <cp:revision>1</cp:revision>
  <dcterms:created xsi:type="dcterms:W3CDTF">2016-01-22T11:29:00Z</dcterms:created>
  <dcterms:modified xsi:type="dcterms:W3CDTF">2016-01-22T11:30:00Z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0x010100A285A6FAA6E68146A4ACB10423A15C02</vt:lpwstr>
  </property>
</Properties>
</file>