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186305" w:rsidRDefault="00186305" w:rsidP="00186305">
      <w:pPr>
        <w:spacing w:before="240"/>
        <w:jc w:val="center"/>
        <w:rPr>
          <w:rFonts w:cs="Times New Roman"/>
          <w:b/>
          <w:sz w:val="32"/>
          <w:szCs w:val="32"/>
        </w:rPr>
      </w:pPr>
      <w:r w:rsidRPr="00693686">
        <w:rPr>
          <w:rFonts w:cs="Times New Roman"/>
          <w:b/>
          <w:sz w:val="32"/>
          <w:szCs w:val="32"/>
        </w:rPr>
        <w:t xml:space="preserve">Global DEM </w:t>
      </w:r>
      <w:r>
        <w:rPr>
          <w:rFonts w:cs="Times New Roman"/>
          <w:b/>
          <w:sz w:val="32"/>
          <w:szCs w:val="32"/>
        </w:rPr>
        <w:t>E</w:t>
      </w:r>
      <w:r w:rsidRPr="00693686">
        <w:rPr>
          <w:rFonts w:cs="Times New Roman"/>
          <w:b/>
          <w:sz w:val="32"/>
          <w:szCs w:val="32"/>
        </w:rPr>
        <w:t xml:space="preserve">rrors </w:t>
      </w:r>
      <w:proofErr w:type="spellStart"/>
      <w:r>
        <w:rPr>
          <w:rFonts w:cs="Times New Roman"/>
          <w:b/>
          <w:sz w:val="32"/>
          <w:szCs w:val="32"/>
        </w:rPr>
        <w:t>U</w:t>
      </w:r>
      <w:r w:rsidRPr="00693686">
        <w:rPr>
          <w:rFonts w:cs="Times New Roman"/>
          <w:b/>
          <w:sz w:val="32"/>
          <w:szCs w:val="32"/>
        </w:rPr>
        <w:t>nderpredict</w:t>
      </w:r>
      <w:proofErr w:type="spellEnd"/>
      <w:r w:rsidRPr="00693686">
        <w:rPr>
          <w:rFonts w:cs="Times New Roman"/>
          <w:b/>
          <w:sz w:val="32"/>
          <w:szCs w:val="32"/>
        </w:rPr>
        <w:t xml:space="preserve"> </w:t>
      </w:r>
      <w:r>
        <w:rPr>
          <w:rFonts w:cs="Times New Roman"/>
          <w:b/>
          <w:sz w:val="32"/>
          <w:szCs w:val="32"/>
        </w:rPr>
        <w:t>C</w:t>
      </w:r>
      <w:r w:rsidRPr="00693686">
        <w:rPr>
          <w:rFonts w:cs="Times New Roman"/>
          <w:b/>
          <w:sz w:val="32"/>
          <w:szCs w:val="32"/>
        </w:rPr>
        <w:t xml:space="preserve">oastal </w:t>
      </w:r>
      <w:r>
        <w:rPr>
          <w:rFonts w:cs="Times New Roman"/>
          <w:b/>
          <w:sz w:val="32"/>
          <w:szCs w:val="32"/>
        </w:rPr>
        <w:t>V</w:t>
      </w:r>
      <w:r w:rsidRPr="00693686">
        <w:rPr>
          <w:rFonts w:cs="Times New Roman"/>
          <w:b/>
          <w:sz w:val="32"/>
          <w:szCs w:val="32"/>
        </w:rPr>
        <w:t xml:space="preserve">ulnerability to </w:t>
      </w:r>
      <w:r>
        <w:rPr>
          <w:rFonts w:cs="Times New Roman"/>
          <w:b/>
          <w:sz w:val="32"/>
          <w:szCs w:val="32"/>
        </w:rPr>
        <w:t>S</w:t>
      </w:r>
      <w:r w:rsidRPr="00693686">
        <w:rPr>
          <w:rFonts w:cs="Times New Roman"/>
          <w:b/>
          <w:sz w:val="32"/>
          <w:szCs w:val="32"/>
        </w:rPr>
        <w:t xml:space="preserve">ea </w:t>
      </w:r>
      <w:r>
        <w:rPr>
          <w:rFonts w:cs="Times New Roman"/>
          <w:b/>
          <w:sz w:val="32"/>
          <w:szCs w:val="32"/>
        </w:rPr>
        <w:t>L</w:t>
      </w:r>
      <w:r w:rsidRPr="00693686">
        <w:rPr>
          <w:rFonts w:cs="Times New Roman"/>
          <w:b/>
          <w:sz w:val="32"/>
          <w:szCs w:val="32"/>
        </w:rPr>
        <w:t xml:space="preserve">evel </w:t>
      </w:r>
      <w:r>
        <w:rPr>
          <w:rFonts w:cs="Times New Roman"/>
          <w:b/>
          <w:sz w:val="32"/>
          <w:szCs w:val="32"/>
        </w:rPr>
        <w:t>R</w:t>
      </w:r>
      <w:r w:rsidRPr="00693686">
        <w:rPr>
          <w:rFonts w:cs="Times New Roman"/>
          <w:b/>
          <w:sz w:val="32"/>
          <w:szCs w:val="32"/>
        </w:rPr>
        <w:t xml:space="preserve">ise and </w:t>
      </w:r>
      <w:r>
        <w:rPr>
          <w:rFonts w:cs="Times New Roman"/>
          <w:b/>
          <w:sz w:val="32"/>
          <w:szCs w:val="32"/>
        </w:rPr>
        <w:t>F</w:t>
      </w:r>
      <w:r w:rsidRPr="00693686">
        <w:rPr>
          <w:rFonts w:cs="Times New Roman"/>
          <w:b/>
          <w:sz w:val="32"/>
          <w:szCs w:val="32"/>
        </w:rPr>
        <w:t>looding</w:t>
      </w:r>
    </w:p>
    <w:p w:rsidR="002868E2" w:rsidRPr="00994A3D" w:rsidRDefault="00186305" w:rsidP="0001436A">
      <w:pPr>
        <w:pStyle w:val="AuthorList"/>
      </w:pPr>
      <w:r>
        <w:t>Scott Kulp</w:t>
      </w:r>
      <w:r w:rsidR="002868E2" w:rsidRPr="00994A3D">
        <w:t xml:space="preserve">*, </w:t>
      </w:r>
      <w:r>
        <w:t>Benjamin H. Strauss</w:t>
      </w:r>
    </w:p>
    <w:p w:rsidR="00186305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8" w:history="1">
        <w:r w:rsidR="00186305" w:rsidRPr="001157FB">
          <w:rPr>
            <w:rStyle w:val="Hyperlink"/>
            <w:rFonts w:cs="Times New Roman"/>
          </w:rPr>
          <w:t>skulp@climatecentral.org</w:t>
        </w:r>
      </w:hyperlink>
    </w:p>
    <w:p w:rsidR="00186305" w:rsidRDefault="00186305" w:rsidP="00186305">
      <w:pPr>
        <w:pStyle w:val="Title"/>
      </w:pPr>
      <w:r>
        <w:br w:type="page"/>
      </w:r>
    </w:p>
    <w:tbl>
      <w:tblPr>
        <w:tblW w:w="0" w:type="auto"/>
        <w:tblInd w:w="10" w:type="dxa"/>
        <w:tblLook w:val="04A0" w:firstRow="1" w:lastRow="0" w:firstColumn="1" w:lastColumn="0" w:noHBand="0" w:noVBand="1"/>
      </w:tblPr>
      <w:tblGrid>
        <w:gridCol w:w="1207"/>
        <w:gridCol w:w="1057"/>
        <w:gridCol w:w="100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CB5907" w:rsidRPr="00014AEC" w:rsidTr="00014A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3m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4m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6m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7m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8m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9m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10m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State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Population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-0.54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-0.27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-0.04</w:t>
            </w:r>
          </w:p>
        </w:tc>
      </w:tr>
      <w:tr w:rsidR="00CB5907" w:rsidRPr="00014AEC" w:rsidTr="00014AEC">
        <w:trPr>
          <w:trHeight w:val="4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57%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Land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-0.56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-0.25</w:t>
            </w:r>
          </w:p>
        </w:tc>
      </w:tr>
      <w:tr w:rsidR="00CB5907" w:rsidRPr="00014AEC" w:rsidTr="00014AEC">
        <w:trPr>
          <w:trHeight w:val="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-0.03</w:t>
            </w:r>
          </w:p>
        </w:tc>
      </w:tr>
      <w:tr w:rsidR="00CB5907" w:rsidRPr="00014AEC" w:rsidTr="00014A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95%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# Exposed States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County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Population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-0.81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-0.25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3.5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0.11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90%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Land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-0.71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-0.27</w:t>
            </w:r>
          </w:p>
        </w:tc>
      </w:tr>
      <w:tr w:rsidR="00CB5907" w:rsidRPr="00014AEC" w:rsidTr="00014AE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0.4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0.09</w:t>
            </w:r>
          </w:p>
        </w:tc>
      </w:tr>
      <w:tr w:rsidR="00CB5907" w:rsidRPr="00014AEC" w:rsidTr="00014AEC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70%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92%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# Exposed Counties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277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Municipality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Population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-0.76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-0.13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4.47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0.5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61%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78%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84%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85%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83%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Over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38%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13%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12%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11%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8%</w:t>
            </w:r>
          </w:p>
        </w:tc>
      </w:tr>
      <w:tr w:rsidR="00CB5907" w:rsidRPr="00014AEC" w:rsidTr="00014A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Land</w:t>
            </w: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-0.9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-0.73</w:t>
            </w:r>
          </w:p>
        </w:tc>
      </w:tr>
      <w:tr w:rsidR="00CB5907" w:rsidRPr="00014AEC" w:rsidTr="00014AE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-0.5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-0.4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-0.16</w:t>
            </w:r>
          </w:p>
        </w:tc>
      </w:tr>
      <w:tr w:rsidR="00CB5907" w:rsidRPr="00014AEC" w:rsidTr="00014AE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0.8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0.1</w:t>
            </w:r>
            <w:r w:rsidR="00554FAA"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0.05</w:t>
            </w:r>
          </w:p>
        </w:tc>
      </w:tr>
      <w:tr w:rsidR="00CB5907" w:rsidRPr="00014AEC" w:rsidTr="00014AEC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Under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68%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87%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86%</w:t>
            </w:r>
          </w:p>
        </w:tc>
      </w:tr>
      <w:tr w:rsidR="00CB5907" w:rsidRPr="00014AEC" w:rsidTr="00014AEC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Pct</w:t>
            </w:r>
            <w:proofErr w:type="spellEnd"/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8%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7%</w:t>
            </w:r>
          </w:p>
        </w:tc>
      </w:tr>
      <w:tr w:rsidR="00CB5907" w:rsidRPr="00014AEC" w:rsidTr="00014AEC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907" w:rsidRPr="00014AEC" w:rsidRDefault="00CB5907" w:rsidP="004A5A0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907" w:rsidRPr="00014AEC" w:rsidRDefault="00CB5907" w:rsidP="00014AE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# Exposed Towns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1932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2619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907" w:rsidRPr="00014AEC" w:rsidRDefault="00CB5907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CN"/>
              </w:rPr>
            </w:pPr>
            <w:r w:rsidRPr="00014AEC">
              <w:rPr>
                <w:rFonts w:cs="Times New Roman"/>
                <w:color w:val="000000"/>
                <w:sz w:val="18"/>
                <w:szCs w:val="18"/>
              </w:rPr>
              <w:t>2754</w:t>
            </w:r>
          </w:p>
        </w:tc>
      </w:tr>
    </w:tbl>
    <w:p w:rsidR="00014AEC" w:rsidRPr="00014AEC" w:rsidRDefault="00014AEC" w:rsidP="00014AEC">
      <w:pPr>
        <w:pStyle w:val="Caption"/>
        <w:rPr>
          <w:b w:val="0"/>
          <w:noProof/>
          <w:sz w:val="22"/>
          <w:szCs w:val="22"/>
        </w:rPr>
      </w:pPr>
      <w:r w:rsidRPr="00014AEC">
        <w:rPr>
          <w:b w:val="0"/>
          <w:sz w:val="22"/>
          <w:szCs w:val="22"/>
        </w:rPr>
        <w:t>Table S</w:t>
      </w:r>
      <w:r w:rsidRPr="00014AEC">
        <w:rPr>
          <w:b w:val="0"/>
          <w:sz w:val="22"/>
          <w:szCs w:val="22"/>
        </w:rPr>
        <w:fldChar w:fldCharType="begin"/>
      </w:r>
      <w:r w:rsidRPr="00014AEC">
        <w:rPr>
          <w:b w:val="0"/>
          <w:sz w:val="22"/>
          <w:szCs w:val="22"/>
        </w:rPr>
        <w:instrText xml:space="preserve"> SEQ Table \* ARABIC </w:instrText>
      </w:r>
      <w:r w:rsidRPr="00014AEC">
        <w:rPr>
          <w:b w:val="0"/>
          <w:sz w:val="22"/>
          <w:szCs w:val="22"/>
        </w:rPr>
        <w:fldChar w:fldCharType="separate"/>
      </w:r>
      <w:r w:rsidR="006D3BA7">
        <w:rPr>
          <w:b w:val="0"/>
          <w:noProof/>
          <w:sz w:val="22"/>
          <w:szCs w:val="22"/>
        </w:rPr>
        <w:t>1</w:t>
      </w:r>
      <w:r w:rsidRPr="00014AEC">
        <w:rPr>
          <w:b w:val="0"/>
          <w:noProof/>
          <w:sz w:val="22"/>
          <w:szCs w:val="22"/>
        </w:rPr>
        <w:fldChar w:fldCharType="end"/>
      </w:r>
      <w:r w:rsidRPr="00014AEC">
        <w:rPr>
          <w:b w:val="0"/>
          <w:sz w:val="22"/>
          <w:szCs w:val="22"/>
        </w:rPr>
        <w:t xml:space="preserve">: Relative error values at the 5/50/95th percentiles across exposed states, counties, and towns under </w:t>
      </w:r>
      <w:r w:rsidR="00B34019">
        <w:rPr>
          <w:b w:val="0"/>
          <w:sz w:val="22"/>
          <w:szCs w:val="22"/>
        </w:rPr>
        <w:t>SRTM-3</w:t>
      </w:r>
      <w:r w:rsidRPr="00014AEC">
        <w:rPr>
          <w:b w:val="0"/>
          <w:sz w:val="22"/>
          <w:szCs w:val="22"/>
        </w:rPr>
        <w:t xml:space="preserve">. </w:t>
      </w:r>
      <w:r w:rsidRPr="00014AEC">
        <w:rPr>
          <w:b w:val="0"/>
          <w:noProof/>
          <w:sz w:val="22"/>
          <w:szCs w:val="22"/>
        </w:rPr>
        <w:t xml:space="preserve"> This table also lists the percentage of places in which </w:t>
      </w:r>
      <w:r w:rsidR="00B34019">
        <w:rPr>
          <w:b w:val="0"/>
          <w:noProof/>
          <w:sz w:val="22"/>
          <w:szCs w:val="22"/>
        </w:rPr>
        <w:t>SRTM-3</w:t>
      </w:r>
      <w:r w:rsidRPr="00014AEC">
        <w:rPr>
          <w:b w:val="0"/>
          <w:noProof/>
          <w:sz w:val="22"/>
          <w:szCs w:val="22"/>
        </w:rPr>
        <w:t xml:space="preserve"> is underestimating exposure, as well as the total number of exposed places. Some municipalities see 100% exposure under both lidar and </w:t>
      </w:r>
      <w:r w:rsidR="00B34019">
        <w:rPr>
          <w:b w:val="0"/>
          <w:noProof/>
          <w:sz w:val="22"/>
          <w:szCs w:val="22"/>
        </w:rPr>
        <w:t>SRTM-3</w:t>
      </w:r>
      <w:r w:rsidRPr="00014AEC">
        <w:rPr>
          <w:b w:val="0"/>
          <w:noProof/>
          <w:sz w:val="22"/>
          <w:szCs w:val="22"/>
        </w:rPr>
        <w:t xml:space="preserve"> (neither under- nor over-estimating), so the actual percentage of municipalities overestimating exposure is also included. Municipalities and counties in which less than 1% of the total are exposed in either </w:t>
      </w:r>
      <w:r w:rsidR="00B34019">
        <w:rPr>
          <w:b w:val="0"/>
          <w:noProof/>
          <w:sz w:val="22"/>
          <w:szCs w:val="22"/>
        </w:rPr>
        <w:t>SRTM-3</w:t>
      </w:r>
      <w:r w:rsidRPr="00014AEC">
        <w:rPr>
          <w:b w:val="0"/>
          <w:noProof/>
          <w:sz w:val="22"/>
          <w:szCs w:val="22"/>
        </w:rPr>
        <w:t xml:space="preserve"> or lidar are not considered. </w:t>
      </w:r>
    </w:p>
    <w:p w:rsidR="00014AEC" w:rsidRDefault="00014AEC">
      <w:pPr>
        <w:spacing w:before="0" w:after="200" w:line="276" w:lineRule="auto"/>
      </w:pPr>
      <w:r>
        <w:br w:type="page"/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246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14AEC" w:rsidRPr="00014AEC" w:rsidTr="004A5A05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3m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4m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6m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7m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8m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9m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10m</w:t>
            </w:r>
          </w:p>
        </w:tc>
      </w:tr>
      <w:tr w:rsidR="00014AEC" w:rsidRPr="00014AEC" w:rsidTr="004A5A05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AEC" w:rsidRPr="00014AEC" w:rsidRDefault="00B34019" w:rsidP="004A5A05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SRTM-3</w:t>
            </w:r>
            <w:r w:rsidR="00014AEC"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Population 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-0.22</w:t>
            </w:r>
          </w:p>
        </w:tc>
      </w:tr>
      <w:tr w:rsidR="00014AEC" w:rsidRPr="00014AEC" w:rsidTr="004A5A05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AEC" w:rsidRPr="00014AEC" w:rsidRDefault="00B34019" w:rsidP="004A5A05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SRTM-3</w:t>
            </w:r>
            <w:r w:rsidR="00014AEC" w:rsidRPr="00014AE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Land 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AEC" w:rsidRPr="00014AEC" w:rsidRDefault="00014AEC" w:rsidP="004A5A05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014AEC">
              <w:rPr>
                <w:rFonts w:cs="Times New Roman"/>
                <w:color w:val="000000"/>
                <w:sz w:val="20"/>
                <w:szCs w:val="20"/>
              </w:rPr>
              <w:t>-0.27</w:t>
            </w:r>
          </w:p>
        </w:tc>
      </w:tr>
    </w:tbl>
    <w:p w:rsidR="000D4F99" w:rsidRDefault="00637559" w:rsidP="00654E8F">
      <w:pPr>
        <w:spacing w:before="240"/>
        <w:rPr>
          <w:rFonts w:cs="Times New Roman"/>
          <w:sz w:val="20"/>
          <w:szCs w:val="20"/>
        </w:rPr>
      </w:pPr>
      <w:r w:rsidRPr="00637559">
        <w:rPr>
          <w:rFonts w:cs="Times New Roman"/>
          <w:sz w:val="20"/>
          <w:szCs w:val="20"/>
        </w:rPr>
        <w:t xml:space="preserve">Table </w:t>
      </w:r>
      <w:r>
        <w:rPr>
          <w:rFonts w:cs="Times New Roman"/>
          <w:sz w:val="20"/>
          <w:szCs w:val="20"/>
        </w:rPr>
        <w:t>S2</w:t>
      </w:r>
      <w:r w:rsidRPr="00637559">
        <w:rPr>
          <w:rFonts w:cs="Times New Roman"/>
          <w:sz w:val="20"/>
          <w:szCs w:val="20"/>
        </w:rPr>
        <w:t xml:space="preserve">: Population and Land exposure relative error for the contiguous USA (omitting VA and RI) under </w:t>
      </w:r>
      <w:r w:rsidR="00B34019">
        <w:rPr>
          <w:rFonts w:cs="Times New Roman"/>
          <w:sz w:val="20"/>
          <w:szCs w:val="20"/>
        </w:rPr>
        <w:t>SRTM-3</w:t>
      </w:r>
      <w:r w:rsidRPr="00637559">
        <w:rPr>
          <w:rFonts w:cs="Times New Roman"/>
          <w:sz w:val="20"/>
          <w:szCs w:val="20"/>
        </w:rPr>
        <w:t xml:space="preserve"> </w:t>
      </w:r>
    </w:p>
    <w:p w:rsidR="00B34019" w:rsidRDefault="00B34019">
      <w:pPr>
        <w:spacing w:before="0" w:after="200" w:line="276" w:lineRule="auto"/>
        <w:rPr>
          <w:rFonts w:cs="Times New Roman"/>
          <w:b/>
          <w:sz w:val="32"/>
          <w:szCs w:val="32"/>
        </w:rPr>
      </w:pPr>
      <w:r>
        <w:br w:type="page"/>
      </w:r>
    </w:p>
    <w:p w:rsidR="00B34019" w:rsidRDefault="0091399A" w:rsidP="00B34019">
      <w:pPr>
        <w:spacing w:before="240"/>
        <w:rPr>
          <w:rFonts w:cs="Times New Roman"/>
          <w:sz w:val="20"/>
          <w:szCs w:val="20"/>
        </w:rPr>
      </w:pPr>
      <w:r w:rsidRPr="0091399A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49ED62CA" wp14:editId="6CABD730">
            <wp:extent cx="6208395" cy="173482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9" w:rsidRDefault="0091399A" w:rsidP="00B34019">
      <w:pPr>
        <w:spacing w:before="240"/>
        <w:rPr>
          <w:rFonts w:cs="Times New Roman"/>
          <w:sz w:val="20"/>
          <w:szCs w:val="20"/>
        </w:rPr>
      </w:pPr>
      <w:r>
        <w:t>Fig</w:t>
      </w:r>
      <w:r w:rsidR="00F042CA">
        <w:t xml:space="preserve">ure S1: </w:t>
      </w:r>
      <w:r w:rsidR="00B34019">
        <w:t>Bar graph of percent of places underestimating population and land exposure under SRTM-3, across Municipalities (M, orange), Counties (C, blue), and</w:t>
      </w:r>
      <w:r w:rsidR="00B34019" w:rsidRPr="00043382">
        <w:t xml:space="preserve"> </w:t>
      </w:r>
      <w:r w:rsidR="00B34019">
        <w:t>States (S, green).</w:t>
      </w:r>
    </w:p>
    <w:p w:rsidR="000D4F99" w:rsidRDefault="000D4F99" w:rsidP="000D4F99">
      <w:pPr>
        <w:pStyle w:val="Title"/>
      </w:pPr>
      <w:r>
        <w:br w:type="page"/>
      </w:r>
    </w:p>
    <w:p w:rsidR="000D4F99" w:rsidRDefault="00394558" w:rsidP="000D4F9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8.35pt;height:366.25pt">
            <v:imagedata r:id="rId10" o:title="exposure_SRTM_lm10"/>
          </v:shape>
        </w:pict>
      </w:r>
    </w:p>
    <w:p w:rsidR="000D4F99" w:rsidRDefault="000D4F99" w:rsidP="000D4F99">
      <w:r>
        <w:t>Figure S</w:t>
      </w:r>
      <w:r w:rsidR="00B34019">
        <w:t>2</w:t>
      </w:r>
      <w:r>
        <w:t>: Scatter plot of LM10 vs estimated population and land exposure at individual places. LM10 is defined as log</w:t>
      </w:r>
      <w:r>
        <w:rPr>
          <w:vertAlign w:val="subscript"/>
        </w:rPr>
        <w:t>10</w:t>
      </w:r>
      <w:r>
        <w:t>([</w:t>
      </w:r>
      <w:r w:rsidR="00B34019">
        <w:t>SRTM-3</w:t>
      </w:r>
      <w:r>
        <w:t xml:space="preserve"> exposure]</w:t>
      </w:r>
      <w:proofErr w:type="gramStart"/>
      <w:r>
        <w:t>/[</w:t>
      </w:r>
      <w:proofErr w:type="spellStart"/>
      <w:proofErr w:type="gramEnd"/>
      <w:r>
        <w:t>lidar</w:t>
      </w:r>
      <w:proofErr w:type="spellEnd"/>
      <w:r>
        <w:t xml:space="preserve"> exposure]).  </w:t>
      </w:r>
      <w:r w:rsidR="00394558" w:rsidRPr="00394558">
        <w:t>Error bars for municipalities represent the 5/50/95th percentiles of LM10 values of neighboring points. County medians are also included, but error bars are removed to reduce clutter. Counties and municipalities with less than 1% exposure are not included.</w:t>
      </w:r>
      <w:bookmarkStart w:id="0" w:name="_GoBack"/>
      <w:bookmarkEnd w:id="0"/>
    </w:p>
    <w:p w:rsidR="000D4F99" w:rsidRDefault="000D4F99">
      <w:pPr>
        <w:spacing w:before="0" w:after="200" w:line="276" w:lineRule="auto"/>
        <w:rPr>
          <w:rFonts w:cs="Times New Roman"/>
          <w:sz w:val="20"/>
          <w:szCs w:val="20"/>
        </w:rPr>
      </w:pPr>
    </w:p>
    <w:sectPr w:rsidR="000D4F99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7C6" w:rsidRDefault="00B217C6" w:rsidP="00117666">
      <w:pPr>
        <w:spacing w:after="0"/>
      </w:pPr>
      <w:r>
        <w:separator/>
      </w:r>
    </w:p>
  </w:endnote>
  <w:endnote w:type="continuationSeparator" w:id="0">
    <w:p w:rsidR="00B217C6" w:rsidRDefault="00B217C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05" w:rsidRPr="00577C4C" w:rsidRDefault="004A5A0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5A05" w:rsidRPr="00577C4C" w:rsidRDefault="004A5A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9455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4A5A05" w:rsidRPr="00577C4C" w:rsidRDefault="004A5A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9455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05" w:rsidRPr="00577C4C" w:rsidRDefault="004A5A0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5A05" w:rsidRPr="00577C4C" w:rsidRDefault="004A5A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9455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4A5A05" w:rsidRPr="00577C4C" w:rsidRDefault="004A5A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9455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7C6" w:rsidRDefault="00B217C6" w:rsidP="00117666">
      <w:pPr>
        <w:spacing w:after="0"/>
      </w:pPr>
      <w:r>
        <w:separator/>
      </w:r>
    </w:p>
  </w:footnote>
  <w:footnote w:type="continuationSeparator" w:id="0">
    <w:p w:rsidR="00B217C6" w:rsidRDefault="00B217C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05" w:rsidRPr="009151AA" w:rsidRDefault="004A5A0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05" w:rsidRDefault="004A5A05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305"/>
    <w:rsid w:val="0001436A"/>
    <w:rsid w:val="00014AEC"/>
    <w:rsid w:val="00034304"/>
    <w:rsid w:val="00035434"/>
    <w:rsid w:val="00052A14"/>
    <w:rsid w:val="00077D53"/>
    <w:rsid w:val="000D4F99"/>
    <w:rsid w:val="00105FD9"/>
    <w:rsid w:val="00117666"/>
    <w:rsid w:val="001549D3"/>
    <w:rsid w:val="00160065"/>
    <w:rsid w:val="00177D84"/>
    <w:rsid w:val="00186305"/>
    <w:rsid w:val="00267D18"/>
    <w:rsid w:val="002868E2"/>
    <w:rsid w:val="002869C3"/>
    <w:rsid w:val="002936E4"/>
    <w:rsid w:val="002B4A57"/>
    <w:rsid w:val="002C74CA"/>
    <w:rsid w:val="003544FB"/>
    <w:rsid w:val="00394558"/>
    <w:rsid w:val="003D2F2D"/>
    <w:rsid w:val="00401590"/>
    <w:rsid w:val="00430FCB"/>
    <w:rsid w:val="00447801"/>
    <w:rsid w:val="0044781D"/>
    <w:rsid w:val="00452E9C"/>
    <w:rsid w:val="00456720"/>
    <w:rsid w:val="004735C8"/>
    <w:rsid w:val="004961FF"/>
    <w:rsid w:val="004A5A05"/>
    <w:rsid w:val="00502CB6"/>
    <w:rsid w:val="00517A89"/>
    <w:rsid w:val="005250F2"/>
    <w:rsid w:val="00554FAA"/>
    <w:rsid w:val="00593EEA"/>
    <w:rsid w:val="005A5EEE"/>
    <w:rsid w:val="00637559"/>
    <w:rsid w:val="006375C7"/>
    <w:rsid w:val="00654E8F"/>
    <w:rsid w:val="00660D05"/>
    <w:rsid w:val="006820B1"/>
    <w:rsid w:val="006B7D14"/>
    <w:rsid w:val="006D3BA7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399A"/>
    <w:rsid w:val="009151AA"/>
    <w:rsid w:val="0093429D"/>
    <w:rsid w:val="00943573"/>
    <w:rsid w:val="00970F7D"/>
    <w:rsid w:val="00994A3D"/>
    <w:rsid w:val="009C2B12"/>
    <w:rsid w:val="009E7A86"/>
    <w:rsid w:val="00A174D9"/>
    <w:rsid w:val="00AB6715"/>
    <w:rsid w:val="00B1671E"/>
    <w:rsid w:val="00B217C6"/>
    <w:rsid w:val="00B25EB8"/>
    <w:rsid w:val="00B34019"/>
    <w:rsid w:val="00B37F4D"/>
    <w:rsid w:val="00C52A7B"/>
    <w:rsid w:val="00C56BAF"/>
    <w:rsid w:val="00C679AA"/>
    <w:rsid w:val="00C75972"/>
    <w:rsid w:val="00CB5907"/>
    <w:rsid w:val="00CD066B"/>
    <w:rsid w:val="00CE4FEE"/>
    <w:rsid w:val="00CF5522"/>
    <w:rsid w:val="00DB59C3"/>
    <w:rsid w:val="00DC259A"/>
    <w:rsid w:val="00DE23E8"/>
    <w:rsid w:val="00E52377"/>
    <w:rsid w:val="00E64E17"/>
    <w:rsid w:val="00E866C9"/>
    <w:rsid w:val="00EA3D3C"/>
    <w:rsid w:val="00EB3491"/>
    <w:rsid w:val="00EC3355"/>
    <w:rsid w:val="00F042CA"/>
    <w:rsid w:val="00F46900"/>
    <w:rsid w:val="00F61D89"/>
    <w:rsid w:val="00F83A1C"/>
    <w:rsid w:val="00FC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AF98C7-D4CF-4FC1-83B3-BE1EF37E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ulp@climatecentral.org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Scott.Kulp\Dropbox\Climate%20Central\Share\Papers\ErrorAnalysi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D65F7AF452F4A97EFF4C7E1289BCD" ma:contentTypeVersion="7" ma:contentTypeDescription="Create a new document." ma:contentTypeScope="" ma:versionID="e6f5f1a861f8def92db6f630c3598ffd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36185CFD-CA24-4BCA-8294-D85784850417}"/>
</file>

<file path=customXml/itemProps2.xml><?xml version="1.0" encoding="utf-8"?>
<ds:datastoreItem xmlns:ds="http://schemas.openxmlformats.org/officeDocument/2006/customXml" ds:itemID="{26C9A513-2895-45D4-BE84-6F0501138B0B}"/>
</file>

<file path=customXml/itemProps3.xml><?xml version="1.0" encoding="utf-8"?>
<ds:datastoreItem xmlns:ds="http://schemas.openxmlformats.org/officeDocument/2006/customXml" ds:itemID="{F289FC1E-C225-4A90-8EDF-66911C5817CD}"/>
</file>

<file path=customXml/itemProps4.xml><?xml version="1.0" encoding="utf-8"?>
<ds:datastoreItem xmlns:ds="http://schemas.openxmlformats.org/officeDocument/2006/customXml" ds:itemID="{17FB75FD-531B-47E8-9011-CBD99E175A3A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225</TotalTime>
  <Pages>5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Kulp</dc:creator>
  <cp:lastModifiedBy>Scott Kulp</cp:lastModifiedBy>
  <cp:revision>12</cp:revision>
  <cp:lastPrinted>2016-02-21T01:25:00Z</cp:lastPrinted>
  <dcterms:created xsi:type="dcterms:W3CDTF">2016-02-11T20:33:00Z</dcterms:created>
  <dcterms:modified xsi:type="dcterms:W3CDTF">2016-03-12T03:57:00Z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0x0101004C1D65F7AF452F4A97EFF4C7E1289BCD</vt:lpwstr>
  </property>
</Properties>
</file>