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A4" w:rsidRPr="003237A8" w:rsidRDefault="00706BA4" w:rsidP="00706BA4">
      <w:pPr>
        <w:rPr>
          <w:rFonts w:hint="eastAsia"/>
          <w:sz w:val="24"/>
        </w:rPr>
      </w:pPr>
      <w:r w:rsidRPr="003237A8">
        <w:rPr>
          <w:b/>
          <w:sz w:val="24"/>
        </w:rPr>
        <w:t>Appendix</w:t>
      </w:r>
      <w:r w:rsidRPr="003237A8">
        <w:rPr>
          <w:rFonts w:hint="eastAsia"/>
          <w:sz w:val="24"/>
        </w:rPr>
        <w:t xml:space="preserve"> </w:t>
      </w:r>
    </w:p>
    <w:p w:rsidR="00706BA4" w:rsidRPr="0082402C" w:rsidRDefault="00706BA4" w:rsidP="00706BA4">
      <w:r>
        <w:rPr>
          <w:rFonts w:hint="eastAsia"/>
          <w:sz w:val="24"/>
        </w:rPr>
        <w:t xml:space="preserve">TABLE 1 </w:t>
      </w:r>
      <w:r w:rsidRPr="003237A8">
        <w:rPr>
          <w:sz w:val="24"/>
        </w:rPr>
        <w:t>Results</w:t>
      </w:r>
      <w:r w:rsidRPr="003237A8">
        <w:rPr>
          <w:rFonts w:hint="eastAsia"/>
          <w:sz w:val="24"/>
        </w:rPr>
        <w:t xml:space="preserve"> of the four simple effects tests on </w:t>
      </w:r>
      <w:r>
        <w:rPr>
          <w:rFonts w:hint="eastAsia"/>
          <w:sz w:val="24"/>
        </w:rPr>
        <w:t>the significant interaction</w:t>
      </w:r>
      <w:r w:rsidRPr="003237A8">
        <w:rPr>
          <w:rFonts w:hint="eastAsia"/>
          <w:sz w:val="24"/>
        </w:rPr>
        <w:t xml:space="preserve"> between semantic context and listening condition.</w:t>
      </w:r>
      <w:r>
        <w:rPr>
          <w:rFonts w:hint="eastAsia"/>
        </w:rPr>
        <w:t xml:space="preserve"> </w:t>
      </w:r>
    </w:p>
    <w:tbl>
      <w:tblPr>
        <w:tblW w:w="35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825"/>
        <w:gridCol w:w="823"/>
      </w:tblGrid>
      <w:tr w:rsidR="00706BA4" w:rsidRPr="003237A8" w:rsidTr="00AD5DD5">
        <w:trPr>
          <w:trHeight w:val="331"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Simple effects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i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i/>
                <w:noProof/>
                <w:sz w:val="21"/>
                <w:szCs w:val="21"/>
              </w:rPr>
              <w:t>p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sz w:val="21"/>
                <w:szCs w:val="21"/>
              </w:rPr>
              <w:t>η</w:t>
            </w:r>
            <w:r w:rsidRPr="003237A8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ind w:firstLineChars="50" w:firstLine="105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NSIQ vs. NSII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0.001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0.592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ind w:firstLineChars="50" w:firstLine="105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WSIQ vs. WSII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0.119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 xml:space="preserve"> NSIQ vs. WSIQ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0.660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BA4" w:rsidRPr="003237A8" w:rsidRDefault="00706BA4" w:rsidP="00AD5DD5">
            <w:pPr>
              <w:pStyle w:val="EndNoteBibliography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 xml:space="preserve"> NSII vs. WSII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0.318</w:t>
            </w:r>
          </w:p>
        </w:tc>
      </w:tr>
    </w:tbl>
    <w:p w:rsidR="00706BA4" w:rsidRDefault="00706BA4" w:rsidP="00706BA4"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 w:rsidRPr="003237A8">
        <w:rPr>
          <w:szCs w:val="21"/>
        </w:rPr>
        <w:t xml:space="preserve">Abbreviations: NSIQ, normal sentence in quiet; NSII, normal sentence in </w:t>
      </w:r>
      <w:r>
        <w:rPr>
          <w:rFonts w:hint="eastAsia"/>
          <w:szCs w:val="21"/>
        </w:rPr>
        <w:t xml:space="preserve">the </w:t>
      </w:r>
      <w:r w:rsidRPr="003237A8">
        <w:rPr>
          <w:szCs w:val="21"/>
        </w:rPr>
        <w:t xml:space="preserve">interfering background; WSIQ: word list sentence in quiet; WSII, word list sentence in </w:t>
      </w:r>
      <w:r>
        <w:rPr>
          <w:rFonts w:hint="eastAsia"/>
          <w:szCs w:val="21"/>
        </w:rPr>
        <w:t xml:space="preserve">the </w:t>
      </w:r>
      <w:r w:rsidRPr="003237A8">
        <w:rPr>
          <w:szCs w:val="21"/>
        </w:rPr>
        <w:t>interfering background.</w:t>
      </w:r>
    </w:p>
    <w:p w:rsidR="00706BA4" w:rsidRDefault="00706BA4" w:rsidP="00706BA4"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 w:rsidR="00706BA4" w:rsidRDefault="00706BA4" w:rsidP="00706BA4">
      <w:pPr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TABLE 2 </w:t>
      </w:r>
      <w:r w:rsidRPr="003237A8">
        <w:rPr>
          <w:sz w:val="24"/>
        </w:rPr>
        <w:t>Results</w:t>
      </w:r>
      <w:r w:rsidRPr="003237A8">
        <w:rPr>
          <w:rFonts w:hint="eastAsia"/>
          <w:sz w:val="24"/>
        </w:rPr>
        <w:t xml:space="preserve"> of the four simple effects tests on </w:t>
      </w:r>
      <w:r>
        <w:rPr>
          <w:rFonts w:hint="eastAsia"/>
          <w:sz w:val="24"/>
        </w:rPr>
        <w:t xml:space="preserve">the significant interaction </w:t>
      </w:r>
      <w:r w:rsidRPr="003237A8">
        <w:rPr>
          <w:rFonts w:hint="eastAsia"/>
          <w:sz w:val="24"/>
        </w:rPr>
        <w:t>between</w:t>
      </w:r>
      <w:r>
        <w:rPr>
          <w:sz w:val="24"/>
        </w:rPr>
        <w:t xml:space="preserve"> </w:t>
      </w:r>
      <w:r w:rsidRPr="008B6B09">
        <w:rPr>
          <w:sz w:val="24"/>
        </w:rPr>
        <w:t>semantic context and F0 contours</w:t>
      </w:r>
      <w:r>
        <w:rPr>
          <w:rFonts w:hint="eastAsia"/>
          <w:sz w:val="24"/>
        </w:rPr>
        <w:t>.</w:t>
      </w:r>
    </w:p>
    <w:tbl>
      <w:tblPr>
        <w:tblW w:w="3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857"/>
        <w:gridCol w:w="846"/>
      </w:tblGrid>
      <w:tr w:rsidR="00706BA4" w:rsidRPr="003237A8" w:rsidTr="00AD5DD5">
        <w:trPr>
          <w:trHeight w:val="331"/>
          <w:jc w:val="center"/>
        </w:trPr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Simple effects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i/>
                <w:noProof/>
                <w:sz w:val="21"/>
                <w:szCs w:val="21"/>
              </w:rPr>
              <w:t>p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sz w:val="21"/>
                <w:szCs w:val="21"/>
              </w:rPr>
              <w:t>η</w:t>
            </w:r>
            <w:r w:rsidRPr="003237A8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ind w:firstLineChars="50" w:firstLine="105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NSNF vs. NSFF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0.086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0.053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 xml:space="preserve"> </w:t>
            </w:r>
            <w:r w:rsidRPr="003237A8">
              <w:rPr>
                <w:rFonts w:ascii="Times New Roman" w:hAnsi="Times New Roman"/>
                <w:sz w:val="21"/>
                <w:szCs w:val="21"/>
              </w:rPr>
              <w:t>WSNF vs. WSFF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0.122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 xml:space="preserve"> NSNF vs. </w:t>
            </w:r>
            <w:r w:rsidRPr="003237A8">
              <w:rPr>
                <w:rFonts w:ascii="Times New Roman" w:hAnsi="Times New Roman"/>
                <w:sz w:val="21"/>
                <w:szCs w:val="21"/>
              </w:rPr>
              <w:t>WSNF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0.319</w:t>
            </w:r>
          </w:p>
        </w:tc>
      </w:tr>
      <w:tr w:rsidR="00706BA4" w:rsidRPr="003237A8" w:rsidTr="00AD5DD5">
        <w:trPr>
          <w:trHeight w:val="331"/>
          <w:jc w:val="center"/>
        </w:trPr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6BA4" w:rsidRPr="003237A8" w:rsidRDefault="00706BA4" w:rsidP="00AD5DD5">
            <w:pPr>
              <w:pStyle w:val="EndNoteBibliography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 xml:space="preserve"> NSFF vs. </w:t>
            </w:r>
            <w:r w:rsidRPr="003237A8">
              <w:rPr>
                <w:rFonts w:ascii="Times New Roman" w:hAnsi="Times New Roman"/>
                <w:sz w:val="21"/>
                <w:szCs w:val="21"/>
              </w:rPr>
              <w:t>WSFF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6BA4" w:rsidRPr="003237A8" w:rsidRDefault="00706BA4" w:rsidP="00AD5DD5">
            <w:pPr>
              <w:pStyle w:val="EndNoteBibliography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3237A8">
              <w:rPr>
                <w:rFonts w:ascii="Times New Roman" w:hAnsi="Times New Roman"/>
                <w:noProof/>
                <w:sz w:val="21"/>
                <w:szCs w:val="21"/>
              </w:rPr>
              <w:t>0.542</w:t>
            </w:r>
          </w:p>
        </w:tc>
      </w:tr>
    </w:tbl>
    <w:p w:rsidR="007900A0" w:rsidRDefault="00706BA4">
      <w:r w:rsidRPr="008B6B09">
        <w:rPr>
          <w:szCs w:val="21"/>
        </w:rPr>
        <w:t>Abbreviations</w:t>
      </w:r>
      <w:r w:rsidRPr="008B6B09">
        <w:rPr>
          <w:rFonts w:hint="eastAsia"/>
          <w:szCs w:val="21"/>
        </w:rPr>
        <w:t xml:space="preserve">: </w:t>
      </w:r>
      <w:r w:rsidRPr="008B6B09">
        <w:rPr>
          <w:szCs w:val="21"/>
        </w:rPr>
        <w:t>NSNF, normal sentence with natural F0 contours; NSFF, normal sentence with flat F0 contours; WSNF, word list sentence with natural F0 contours; WSFF, word list sentence with flat F0 contours</w:t>
      </w:r>
      <w:r>
        <w:rPr>
          <w:rFonts w:hint="eastAsia"/>
          <w:szCs w:val="21"/>
        </w:rPr>
        <w:t>.</w:t>
      </w:r>
      <w:r w:rsidRPr="008B6B09">
        <w:rPr>
          <w:sz w:val="24"/>
        </w:rPr>
        <w:t xml:space="preserve"> </w:t>
      </w:r>
      <w:bookmarkStart w:id="0" w:name="_GoBack"/>
      <w:bookmarkEnd w:id="0"/>
    </w:p>
    <w:sectPr w:rsidR="007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A4"/>
    <w:rsid w:val="005979D8"/>
    <w:rsid w:val="00623B59"/>
    <w:rsid w:val="007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6A7A-17F5-4BE8-B825-D4CFBA0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A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706BA4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64E3BAB77CE4CA4BC3246650FD1C9" ma:contentTypeVersion="7" ma:contentTypeDescription="Create a new document." ma:contentTypeScope="" ma:versionID="ae248ee4ead4a987baec8b6349fafb8f">
  <xsd:schema xmlns:xsd="http://www.w3.org/2001/XMLSchema" xmlns:p="http://schemas.microsoft.com/office/2006/metadata/properties" xmlns:ns2="9a146b82-d65c-4e13-8c9d-76cfcbe86ec4" targetNamespace="http://schemas.microsoft.com/office/2006/metadata/properties" ma:root="true" ma:fieldsID="c2dbf3cc259438d98edd00f5d20432a7" ns2:_="">
    <xsd:import namespace="9a146b82-d65c-4e13-8c9d-76cfcbe86ec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146b82-d65c-4e13-8c9d-76cfcbe86ec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9a146b82-d65c-4e13-8c9d-76cfcbe86ec4">Data Sheet 1.docx</DocumentId>
    <StageName xmlns="9a146b82-d65c-4e13-8c9d-76cfcbe86ec4">Accepted</StageName>
    <TitleName xmlns="9a146b82-d65c-4e13-8c9d-76cfcbe86ec4">Data Sheet 1.docx</TitleName>
    <FileFormat xmlns="9a146b82-d65c-4e13-8c9d-76cfcbe86ec4">DOCX</FileFormat>
    <IsDeleted xmlns="9a146b82-d65c-4e13-8c9d-76cfcbe86ec4">false</IsDeleted>
    <Checked_x0020_Out_x0020_To xmlns="9a146b82-d65c-4e13-8c9d-76cfcbe86ec4">
      <UserInfo>
        <DisplayName/>
        <AccountId xsi:nil="true"/>
        <AccountType/>
      </UserInfo>
    </Checked_x0020_Out_x0020_To>
    <DocumentType xmlns="9a146b82-d65c-4e13-8c9d-76cfcbe86ec4">Data Sheet</DocumentType>
  </documentManagement>
</p:properties>
</file>

<file path=customXml/itemProps1.xml><?xml version="1.0" encoding="utf-8"?>
<ds:datastoreItem xmlns:ds="http://schemas.openxmlformats.org/officeDocument/2006/customXml" ds:itemID="{DF0310BE-6B6D-4952-8CDC-0C84547CBA97}"/>
</file>

<file path=customXml/itemProps2.xml><?xml version="1.0" encoding="utf-8"?>
<ds:datastoreItem xmlns:ds="http://schemas.openxmlformats.org/officeDocument/2006/customXml" ds:itemID="{1B027D10-5388-4BAB-A056-4735F350714F}"/>
</file>

<file path=customXml/itemProps3.xml><?xml version="1.0" encoding="utf-8"?>
<ds:datastoreItem xmlns:ds="http://schemas.openxmlformats.org/officeDocument/2006/customXml" ds:itemID="{6D82F024-EF72-4AFC-AACE-8A5401183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PITSOLUTIONS PVT LTD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2016-06-01T12:59:00Z</dcterms:created>
  <dcterms:modified xsi:type="dcterms:W3CDTF">2016-06-01T12:59:00Z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0x0101007D864E3BAB77CE4CA4BC3246650FD1C9</vt:lpwstr>
  </property>
</Properties>
</file>