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739" w:rsidRPr="004E3739" w:rsidRDefault="004E3739" w:rsidP="004E37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E3739">
        <w:rPr>
          <w:rFonts w:ascii="Times New Roman" w:hAnsi="Times New Roman" w:cs="Times New Roman"/>
          <w:b/>
          <w:sz w:val="24"/>
          <w:szCs w:val="24"/>
          <w:lang w:val="en-US"/>
        </w:rPr>
        <w:t>Table S1</w:t>
      </w:r>
      <w:r w:rsidRPr="004E3739">
        <w:rPr>
          <w:rFonts w:ascii="Times New Roman" w:hAnsi="Times New Roman" w:cs="Times New Roman"/>
          <w:sz w:val="24"/>
          <w:szCs w:val="24"/>
          <w:lang w:val="en-US"/>
        </w:rPr>
        <w:t>. Genome size and genes encoding proteins involved in signal transduction in the myxobacteria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134"/>
        <w:gridCol w:w="1418"/>
        <w:gridCol w:w="1275"/>
        <w:gridCol w:w="1418"/>
        <w:gridCol w:w="1206"/>
        <w:gridCol w:w="1107"/>
        <w:gridCol w:w="1372"/>
        <w:gridCol w:w="1638"/>
      </w:tblGrid>
      <w:tr w:rsidR="00B72B49" w:rsidRPr="00ED03CB" w:rsidTr="00DC03BA">
        <w:tc>
          <w:tcPr>
            <w:tcW w:w="2376" w:type="dxa"/>
            <w:tcBorders>
              <w:bottom w:val="double" w:sz="4" w:space="0" w:color="1F497D" w:themeColor="text2"/>
            </w:tcBorders>
          </w:tcPr>
          <w:p w:rsidR="004B0ADE" w:rsidRPr="00ED03CB" w:rsidRDefault="004B0ADE" w:rsidP="0000468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</w:pPr>
            <w:r w:rsidRPr="00ED03CB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  <w:t>Specie</w:t>
            </w:r>
            <w:r w:rsidR="00F76A2A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  <w:t>s</w:t>
            </w:r>
          </w:p>
        </w:tc>
        <w:tc>
          <w:tcPr>
            <w:tcW w:w="1276" w:type="dxa"/>
            <w:tcBorders>
              <w:bottom w:val="double" w:sz="4" w:space="0" w:color="1F497D" w:themeColor="text2"/>
            </w:tcBorders>
          </w:tcPr>
          <w:p w:rsidR="004B0ADE" w:rsidRPr="00ED03CB" w:rsidRDefault="004B0ADE" w:rsidP="00B939B2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</w:pPr>
            <w:r w:rsidRPr="00ED03CB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  <w:t>Genome size</w:t>
            </w:r>
            <w:r w:rsidR="006D72F6" w:rsidRPr="006D72F6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1134" w:type="dxa"/>
            <w:tcBorders>
              <w:bottom w:val="double" w:sz="4" w:space="0" w:color="1F497D" w:themeColor="text2"/>
            </w:tcBorders>
          </w:tcPr>
          <w:p w:rsidR="004B0ADE" w:rsidRPr="00ED03CB" w:rsidRDefault="004B0ADE" w:rsidP="00B939B2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  <w:t>Genes</w:t>
            </w:r>
            <w:r w:rsidR="006D72F6" w:rsidRPr="006D72F6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1418" w:type="dxa"/>
            <w:tcBorders>
              <w:bottom w:val="double" w:sz="4" w:space="0" w:color="1F497D" w:themeColor="text2"/>
            </w:tcBorders>
          </w:tcPr>
          <w:p w:rsidR="004B0ADE" w:rsidRPr="00ED03CB" w:rsidRDefault="004B0ADE" w:rsidP="00B939B2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  <w:t>Proteins</w:t>
            </w:r>
            <w:r w:rsidR="006D72F6" w:rsidRPr="006D72F6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1275" w:type="dxa"/>
            <w:tcBorders>
              <w:bottom w:val="double" w:sz="4" w:space="0" w:color="1F497D" w:themeColor="text2"/>
            </w:tcBorders>
          </w:tcPr>
          <w:p w:rsidR="004550F0" w:rsidRDefault="004B0ADE" w:rsidP="00B939B2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  <w:t>OC</w:t>
            </w:r>
            <w:r w:rsidR="00B939B2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vertAlign w:val="superscript"/>
                <w:lang w:val="en-US"/>
              </w:rPr>
              <w:t>2</w:t>
            </w:r>
          </w:p>
          <w:p w:rsidR="004B0ADE" w:rsidRPr="00555833" w:rsidRDefault="002E6CFB" w:rsidP="00B939B2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  <w:t>(/Mb</w:t>
            </w:r>
            <w:r w:rsidR="00555833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  <w:t>)</w:t>
            </w:r>
          </w:p>
        </w:tc>
        <w:tc>
          <w:tcPr>
            <w:tcW w:w="1418" w:type="dxa"/>
            <w:tcBorders>
              <w:bottom w:val="double" w:sz="4" w:space="0" w:color="1F497D" w:themeColor="text2"/>
            </w:tcBorders>
          </w:tcPr>
          <w:p w:rsidR="004B0ADE" w:rsidRPr="00ED03CB" w:rsidRDefault="006D72F6" w:rsidP="00B939B2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  <w:t>STP</w:t>
            </w:r>
            <w:r w:rsidR="00C25E5D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  <w:t>K</w:t>
            </w:r>
            <w:r w:rsidR="00B939B2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vertAlign w:val="superscript"/>
                <w:lang w:val="en-US"/>
              </w:rPr>
              <w:t>2</w:t>
            </w:r>
            <w:r w:rsidR="0092205B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vertAlign w:val="superscript"/>
                <w:lang w:val="en-US"/>
              </w:rPr>
              <w:t xml:space="preserve"> </w:t>
            </w:r>
            <w:r w:rsidR="002E6CFB" w:rsidRPr="002E6CFB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  <w:t>(/Mb)</w:t>
            </w:r>
          </w:p>
        </w:tc>
        <w:tc>
          <w:tcPr>
            <w:tcW w:w="1206" w:type="dxa"/>
            <w:tcBorders>
              <w:bottom w:val="double" w:sz="4" w:space="0" w:color="1F497D" w:themeColor="text2"/>
            </w:tcBorders>
          </w:tcPr>
          <w:p w:rsidR="004550F0" w:rsidRDefault="004B0ADE" w:rsidP="00B939B2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vertAlign w:val="superscript"/>
                <w:lang w:val="en-US"/>
              </w:rPr>
            </w:pPr>
            <w:r w:rsidRPr="00B72B49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  <w:t>TCS</w:t>
            </w:r>
            <w:r w:rsidR="00B939B2" w:rsidRPr="00B72B49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vertAlign w:val="superscript"/>
                <w:lang w:val="en-US"/>
              </w:rPr>
              <w:t>3</w:t>
            </w:r>
          </w:p>
          <w:p w:rsidR="004B0ADE" w:rsidRPr="00B72B49" w:rsidRDefault="00B72B49" w:rsidP="00B939B2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</w:pPr>
            <w:r w:rsidRPr="00B72B49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  <w:t>(/Mb)</w:t>
            </w:r>
          </w:p>
        </w:tc>
        <w:tc>
          <w:tcPr>
            <w:tcW w:w="1107" w:type="dxa"/>
            <w:tcBorders>
              <w:bottom w:val="double" w:sz="4" w:space="0" w:color="1F497D" w:themeColor="text2"/>
            </w:tcBorders>
          </w:tcPr>
          <w:p w:rsidR="004B0ADE" w:rsidRPr="0092205B" w:rsidRDefault="004B0ADE" w:rsidP="00B939B2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  <w:t>ECF</w:t>
            </w:r>
            <w:r w:rsidR="00B939B2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vertAlign w:val="superscript"/>
                <w:lang w:val="en-US"/>
              </w:rPr>
              <w:t>2</w:t>
            </w:r>
            <w:r w:rsidR="0092205B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vertAlign w:val="superscript"/>
                <w:lang w:val="en-US"/>
              </w:rPr>
              <w:t xml:space="preserve"> </w:t>
            </w:r>
            <w:r w:rsidR="0092205B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  <w:t>(/Mb)</w:t>
            </w:r>
          </w:p>
        </w:tc>
        <w:tc>
          <w:tcPr>
            <w:tcW w:w="1372" w:type="dxa"/>
            <w:tcBorders>
              <w:bottom w:val="double" w:sz="4" w:space="0" w:color="1F497D" w:themeColor="text2"/>
            </w:tcBorders>
          </w:tcPr>
          <w:p w:rsidR="004B0ADE" w:rsidRPr="00ED03CB" w:rsidRDefault="004B0ADE" w:rsidP="00B939B2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</w:pPr>
            <w:r w:rsidRPr="00ED03CB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  <w:t>Fruiting bodies</w:t>
            </w:r>
          </w:p>
        </w:tc>
        <w:tc>
          <w:tcPr>
            <w:tcW w:w="1638" w:type="dxa"/>
            <w:tcBorders>
              <w:bottom w:val="double" w:sz="4" w:space="0" w:color="1F497D" w:themeColor="text2"/>
            </w:tcBorders>
          </w:tcPr>
          <w:p w:rsidR="004B0ADE" w:rsidRPr="00ED03CB" w:rsidRDefault="004B0ADE" w:rsidP="00004685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</w:pPr>
            <w:r w:rsidRPr="00ED03CB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lang w:val="en-US"/>
              </w:rPr>
              <w:t>Reference</w:t>
            </w:r>
          </w:p>
        </w:tc>
      </w:tr>
      <w:tr w:rsidR="004B0ADE" w:rsidRPr="00420171" w:rsidTr="009C7C2C">
        <w:tc>
          <w:tcPr>
            <w:tcW w:w="14220" w:type="dxa"/>
            <w:gridSpan w:val="10"/>
            <w:tcBorders>
              <w:top w:val="double" w:sz="4" w:space="0" w:color="1F497D" w:themeColor="text2"/>
              <w:bottom w:val="double" w:sz="4" w:space="0" w:color="1F497D" w:themeColor="text2"/>
            </w:tcBorders>
            <w:shd w:val="clear" w:color="auto" w:fill="95B3D7" w:themeFill="accent1" w:themeFillTint="99"/>
          </w:tcPr>
          <w:p w:rsidR="004B0ADE" w:rsidRPr="004B0DE9" w:rsidRDefault="004B0ADE" w:rsidP="00B939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4B0D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Family</w:t>
            </w:r>
            <w:r w:rsidRPr="004B0DE9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B0DE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Myxococcaceae</w:t>
            </w:r>
            <w:r w:rsidR="00E427E3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vertAlign w:val="superscript"/>
                <w:lang w:val="en-US"/>
              </w:rPr>
              <w:t>7</w:t>
            </w:r>
            <w:r w:rsidRPr="004B0DE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4B0D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(suborder </w:t>
            </w:r>
            <w:proofErr w:type="spellStart"/>
            <w:r w:rsidRPr="004B0DE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Cystobacterineae</w:t>
            </w:r>
            <w:proofErr w:type="spellEnd"/>
            <w:r w:rsidRPr="004B0D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2A4E2E" w:rsidRPr="001E1843" w:rsidTr="00DC03BA">
        <w:tc>
          <w:tcPr>
            <w:tcW w:w="2376" w:type="dxa"/>
            <w:tcBorders>
              <w:top w:val="double" w:sz="4" w:space="0" w:color="1F497D" w:themeColor="text2"/>
            </w:tcBorders>
            <w:shd w:val="clear" w:color="auto" w:fill="95B3D7" w:themeFill="accent1" w:themeFillTint="99"/>
          </w:tcPr>
          <w:p w:rsidR="004B0ADE" w:rsidRPr="005916EA" w:rsidRDefault="004B0A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ED03C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Corallo</w:t>
            </w:r>
            <w:r w:rsidRPr="00C67CA2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coccus</w:t>
            </w:r>
            <w:proofErr w:type="spellEnd"/>
            <w:r w:rsidRPr="00C67CA2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7CA2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coralloides</w:t>
            </w:r>
            <w:proofErr w:type="spellEnd"/>
            <w:r w:rsidRPr="005916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DSM 2259</w:t>
            </w:r>
          </w:p>
        </w:tc>
        <w:tc>
          <w:tcPr>
            <w:tcW w:w="1276" w:type="dxa"/>
            <w:tcBorders>
              <w:top w:val="double" w:sz="4" w:space="0" w:color="1F497D" w:themeColor="text2"/>
            </w:tcBorders>
            <w:shd w:val="clear" w:color="auto" w:fill="95B3D7" w:themeFill="accent1" w:themeFillTint="99"/>
          </w:tcPr>
          <w:p w:rsidR="004B0ADE" w:rsidRPr="001A5EE0" w:rsidRDefault="004B0ADE" w:rsidP="00B93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10.1</w:t>
            </w:r>
          </w:p>
        </w:tc>
        <w:tc>
          <w:tcPr>
            <w:tcW w:w="1134" w:type="dxa"/>
            <w:tcBorders>
              <w:top w:val="double" w:sz="4" w:space="0" w:color="1F497D" w:themeColor="text2"/>
            </w:tcBorders>
            <w:shd w:val="clear" w:color="auto" w:fill="95B3D7" w:themeFill="accent1" w:themeFillTint="99"/>
          </w:tcPr>
          <w:p w:rsidR="004B0ADE" w:rsidRPr="001A5EE0" w:rsidRDefault="004B0ADE" w:rsidP="00B93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8054</w:t>
            </w:r>
          </w:p>
        </w:tc>
        <w:tc>
          <w:tcPr>
            <w:tcW w:w="1418" w:type="dxa"/>
            <w:tcBorders>
              <w:top w:val="double" w:sz="4" w:space="0" w:color="1F497D" w:themeColor="text2"/>
            </w:tcBorders>
            <w:shd w:val="clear" w:color="auto" w:fill="95B3D7" w:themeFill="accent1" w:themeFillTint="99"/>
          </w:tcPr>
          <w:p w:rsidR="004B0ADE" w:rsidRDefault="004B0ADE" w:rsidP="00B93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7840</w:t>
            </w:r>
          </w:p>
        </w:tc>
        <w:tc>
          <w:tcPr>
            <w:tcW w:w="1275" w:type="dxa"/>
            <w:tcBorders>
              <w:top w:val="double" w:sz="4" w:space="0" w:color="1F497D" w:themeColor="text2"/>
            </w:tcBorders>
            <w:shd w:val="clear" w:color="auto" w:fill="95B3D7" w:themeFill="accent1" w:themeFillTint="99"/>
          </w:tcPr>
          <w:p w:rsidR="004B0ADE" w:rsidRDefault="004B0ADE" w:rsidP="00B93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412</w:t>
            </w:r>
            <w:r w:rsidR="002E6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(40.8)</w:t>
            </w:r>
          </w:p>
        </w:tc>
        <w:tc>
          <w:tcPr>
            <w:tcW w:w="1418" w:type="dxa"/>
            <w:tcBorders>
              <w:top w:val="double" w:sz="4" w:space="0" w:color="1F497D" w:themeColor="text2"/>
            </w:tcBorders>
            <w:shd w:val="clear" w:color="auto" w:fill="95B3D7" w:themeFill="accent1" w:themeFillTint="99"/>
          </w:tcPr>
          <w:p w:rsidR="004B0ADE" w:rsidRPr="002E6CFB" w:rsidRDefault="00435713" w:rsidP="00B93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106</w:t>
            </w:r>
            <w:r w:rsidR="00F37AA3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vertAlign w:val="superscript"/>
                <w:lang w:val="en-US"/>
              </w:rPr>
              <w:t>4</w:t>
            </w:r>
            <w:r w:rsidR="002E6CFB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vertAlign w:val="superscript"/>
                <w:lang w:val="en-US"/>
              </w:rPr>
              <w:t xml:space="preserve"> </w:t>
            </w:r>
            <w:r w:rsidR="002E6CFB" w:rsidRPr="002E6CF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  <w:t>(10.5)</w:t>
            </w:r>
          </w:p>
        </w:tc>
        <w:tc>
          <w:tcPr>
            <w:tcW w:w="1206" w:type="dxa"/>
            <w:tcBorders>
              <w:top w:val="double" w:sz="4" w:space="0" w:color="1F497D" w:themeColor="text2"/>
            </w:tcBorders>
            <w:shd w:val="clear" w:color="auto" w:fill="95B3D7" w:themeFill="accent1" w:themeFillTint="99"/>
          </w:tcPr>
          <w:p w:rsidR="004B0ADE" w:rsidRDefault="004B0ADE" w:rsidP="00B93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306</w:t>
            </w:r>
            <w:r w:rsidR="00B72B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(7.5)</w:t>
            </w:r>
          </w:p>
        </w:tc>
        <w:tc>
          <w:tcPr>
            <w:tcW w:w="1107" w:type="dxa"/>
            <w:tcBorders>
              <w:top w:val="double" w:sz="4" w:space="0" w:color="1F497D" w:themeColor="text2"/>
            </w:tcBorders>
            <w:shd w:val="clear" w:color="auto" w:fill="95B3D7" w:themeFill="accent1" w:themeFillTint="99"/>
          </w:tcPr>
          <w:p w:rsidR="004B0ADE" w:rsidRDefault="004B0ADE" w:rsidP="00B93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44</w:t>
            </w:r>
            <w:r w:rsidR="000960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(1.1)</w:t>
            </w:r>
          </w:p>
        </w:tc>
        <w:tc>
          <w:tcPr>
            <w:tcW w:w="1372" w:type="dxa"/>
            <w:tcBorders>
              <w:top w:val="double" w:sz="4" w:space="0" w:color="1F497D" w:themeColor="text2"/>
            </w:tcBorders>
            <w:shd w:val="clear" w:color="auto" w:fill="95B3D7" w:themeFill="accent1" w:themeFillTint="99"/>
          </w:tcPr>
          <w:p w:rsidR="004B0ADE" w:rsidRPr="001A5EE0" w:rsidRDefault="004B0ADE" w:rsidP="00B93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YES</w:t>
            </w:r>
          </w:p>
        </w:tc>
        <w:tc>
          <w:tcPr>
            <w:tcW w:w="1638" w:type="dxa"/>
            <w:tcBorders>
              <w:top w:val="double" w:sz="4" w:space="0" w:color="1F497D" w:themeColor="text2"/>
            </w:tcBorders>
            <w:shd w:val="clear" w:color="auto" w:fill="95B3D7" w:themeFill="accent1" w:themeFillTint="99"/>
          </w:tcPr>
          <w:p w:rsidR="004B0ADE" w:rsidRPr="001A5EE0" w:rsidRDefault="004B0ADE" w:rsidP="004B0A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22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Huntley</w:t>
            </w:r>
            <w:r w:rsidRPr="001A5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et al., 2012</w:t>
            </w:r>
          </w:p>
        </w:tc>
      </w:tr>
      <w:tr w:rsidR="002A4E2E" w:rsidRPr="001E1843" w:rsidTr="00DC03BA">
        <w:tc>
          <w:tcPr>
            <w:tcW w:w="2376" w:type="dxa"/>
            <w:shd w:val="clear" w:color="auto" w:fill="95B3D7" w:themeFill="accent1" w:themeFillTint="99"/>
          </w:tcPr>
          <w:p w:rsidR="004B0ADE" w:rsidRPr="005916EA" w:rsidRDefault="004B0A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67CA2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Myxococcus </w:t>
            </w:r>
            <w:proofErr w:type="spellStart"/>
            <w:r w:rsidRPr="00C67CA2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fulvus</w:t>
            </w:r>
            <w:proofErr w:type="spellEnd"/>
            <w:r w:rsidRPr="005916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HW-1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:rsidR="004B0ADE" w:rsidRPr="001A5EE0" w:rsidRDefault="004B0ADE" w:rsidP="00B93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9.0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4B0ADE" w:rsidRPr="001A5EE0" w:rsidRDefault="004B0ADE" w:rsidP="00B93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7202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4B0ADE" w:rsidRDefault="006D72F6" w:rsidP="00B93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6912</w:t>
            </w:r>
          </w:p>
        </w:tc>
        <w:tc>
          <w:tcPr>
            <w:tcW w:w="1275" w:type="dxa"/>
            <w:shd w:val="clear" w:color="auto" w:fill="95B3D7" w:themeFill="accent1" w:themeFillTint="99"/>
          </w:tcPr>
          <w:p w:rsidR="004B0ADE" w:rsidRDefault="00C25E5D" w:rsidP="00B93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327</w:t>
            </w:r>
            <w:r w:rsidR="002E6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(36.3)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4B0ADE" w:rsidRDefault="00435713" w:rsidP="00B939B2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106</w:t>
            </w:r>
            <w:r w:rsidR="00F37AA3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vertAlign w:val="superscript"/>
                <w:lang w:val="en-US"/>
              </w:rPr>
              <w:t>4</w:t>
            </w:r>
            <w:r w:rsidR="000960E1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vertAlign w:val="superscript"/>
                <w:lang w:val="en-US"/>
              </w:rPr>
              <w:t xml:space="preserve"> </w:t>
            </w:r>
            <w:r w:rsidR="002E6CFB" w:rsidRPr="002E6CF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  <w:t>(11.8)</w:t>
            </w:r>
          </w:p>
          <w:p w:rsidR="002E6CFB" w:rsidRPr="002E6CFB" w:rsidRDefault="002E6CFB" w:rsidP="00B93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shd w:val="clear" w:color="auto" w:fill="95B3D7" w:themeFill="accent1" w:themeFillTint="99"/>
          </w:tcPr>
          <w:p w:rsidR="004B0ADE" w:rsidRDefault="00C25E5D" w:rsidP="00B93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288</w:t>
            </w:r>
            <w:r w:rsidR="00B72B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(7.9)</w:t>
            </w:r>
          </w:p>
        </w:tc>
        <w:tc>
          <w:tcPr>
            <w:tcW w:w="1107" w:type="dxa"/>
            <w:shd w:val="clear" w:color="auto" w:fill="95B3D7" w:themeFill="accent1" w:themeFillTint="99"/>
          </w:tcPr>
          <w:p w:rsidR="004B0ADE" w:rsidRDefault="00C25E5D" w:rsidP="00B93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36</w:t>
            </w:r>
            <w:r w:rsidR="000960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(1.0)</w:t>
            </w:r>
          </w:p>
        </w:tc>
        <w:tc>
          <w:tcPr>
            <w:tcW w:w="1372" w:type="dxa"/>
            <w:shd w:val="clear" w:color="auto" w:fill="95B3D7" w:themeFill="accent1" w:themeFillTint="99"/>
          </w:tcPr>
          <w:p w:rsidR="004B0ADE" w:rsidRPr="001A5EE0" w:rsidRDefault="004B0ADE" w:rsidP="00B93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YES</w:t>
            </w:r>
          </w:p>
        </w:tc>
        <w:tc>
          <w:tcPr>
            <w:tcW w:w="1638" w:type="dxa"/>
            <w:shd w:val="clear" w:color="auto" w:fill="95B3D7" w:themeFill="accent1" w:themeFillTint="99"/>
          </w:tcPr>
          <w:p w:rsidR="004B0ADE" w:rsidRPr="001A5EE0" w:rsidRDefault="004B0ADE" w:rsidP="004B0A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22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Li</w:t>
            </w:r>
            <w:r w:rsidRPr="001A5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et al., 2011</w:t>
            </w:r>
          </w:p>
        </w:tc>
      </w:tr>
      <w:tr w:rsidR="002A4E2E" w:rsidRPr="001E1843" w:rsidTr="00DC03BA">
        <w:tc>
          <w:tcPr>
            <w:tcW w:w="2376" w:type="dxa"/>
            <w:shd w:val="clear" w:color="auto" w:fill="95B3D7" w:themeFill="accent1" w:themeFillTint="99"/>
          </w:tcPr>
          <w:p w:rsidR="004B0ADE" w:rsidRPr="005916EA" w:rsidRDefault="004B0A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67CA2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Myxococcus </w:t>
            </w:r>
            <w:proofErr w:type="spellStart"/>
            <w:r w:rsidRPr="00C67CA2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stipitatus</w:t>
            </w:r>
            <w:proofErr w:type="spellEnd"/>
            <w:r w:rsidRPr="005916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DSM 14675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:rsidR="004B0ADE" w:rsidRPr="001A5EE0" w:rsidRDefault="004B0ADE" w:rsidP="00B93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10.4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4B0ADE" w:rsidRPr="001A5EE0" w:rsidRDefault="004B0ADE" w:rsidP="00B93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8053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4B0ADE" w:rsidRDefault="006D3E5B" w:rsidP="00B93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7842</w:t>
            </w:r>
          </w:p>
        </w:tc>
        <w:tc>
          <w:tcPr>
            <w:tcW w:w="1275" w:type="dxa"/>
            <w:shd w:val="clear" w:color="auto" w:fill="95B3D7" w:themeFill="accent1" w:themeFillTint="99"/>
          </w:tcPr>
          <w:p w:rsidR="004B0ADE" w:rsidRPr="00BA4AE9" w:rsidRDefault="00AF3323" w:rsidP="00B93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A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420</w:t>
            </w:r>
            <w:r w:rsidR="002E6CFB" w:rsidRPr="00BA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(40.4)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4B0ADE" w:rsidRDefault="00AF3323" w:rsidP="00F37A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113</w:t>
            </w:r>
            <w:r w:rsidR="00F37AA3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vertAlign w:val="superscript"/>
                <w:lang w:val="en-US"/>
              </w:rPr>
              <w:t>4</w:t>
            </w:r>
            <w:r w:rsidR="000960E1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vertAlign w:val="superscript"/>
                <w:lang w:val="en-US"/>
              </w:rPr>
              <w:t xml:space="preserve"> </w:t>
            </w:r>
            <w:r w:rsidR="002E6CFB" w:rsidRPr="002E6CFB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  <w:t>(10.9)</w:t>
            </w:r>
          </w:p>
        </w:tc>
        <w:tc>
          <w:tcPr>
            <w:tcW w:w="1206" w:type="dxa"/>
            <w:shd w:val="clear" w:color="auto" w:fill="95B3D7" w:themeFill="accent1" w:themeFillTint="99"/>
          </w:tcPr>
          <w:p w:rsidR="004B0ADE" w:rsidRPr="00B72B49" w:rsidRDefault="00AF3323" w:rsidP="00B93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285</w:t>
            </w: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vertAlign w:val="superscript"/>
                <w:lang w:val="en-US"/>
              </w:rPr>
              <w:t>2</w:t>
            </w:r>
            <w:r w:rsidR="0082547B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vertAlign w:val="superscript"/>
                <w:lang w:val="en-US"/>
              </w:rPr>
              <w:t xml:space="preserve"> </w:t>
            </w:r>
            <w:r w:rsidR="00B72B49" w:rsidRPr="00B72B49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  <w:t>(7.1)</w:t>
            </w:r>
          </w:p>
        </w:tc>
        <w:tc>
          <w:tcPr>
            <w:tcW w:w="1107" w:type="dxa"/>
            <w:shd w:val="clear" w:color="auto" w:fill="95B3D7" w:themeFill="accent1" w:themeFillTint="99"/>
          </w:tcPr>
          <w:p w:rsidR="004B0ADE" w:rsidRDefault="006D3E5B" w:rsidP="00B93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57</w:t>
            </w:r>
            <w:r w:rsidR="000960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(1.4)</w:t>
            </w:r>
          </w:p>
        </w:tc>
        <w:tc>
          <w:tcPr>
            <w:tcW w:w="1372" w:type="dxa"/>
            <w:shd w:val="clear" w:color="auto" w:fill="95B3D7" w:themeFill="accent1" w:themeFillTint="99"/>
          </w:tcPr>
          <w:p w:rsidR="004B0ADE" w:rsidRPr="001A5EE0" w:rsidRDefault="004B0ADE" w:rsidP="00B93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YES</w:t>
            </w:r>
          </w:p>
        </w:tc>
        <w:tc>
          <w:tcPr>
            <w:tcW w:w="1638" w:type="dxa"/>
            <w:shd w:val="clear" w:color="auto" w:fill="95B3D7" w:themeFill="accent1" w:themeFillTint="99"/>
          </w:tcPr>
          <w:p w:rsidR="004B0ADE" w:rsidRPr="0092205B" w:rsidRDefault="004B0ADE" w:rsidP="004B0A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22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Huntley et al., 2013</w:t>
            </w:r>
          </w:p>
        </w:tc>
      </w:tr>
      <w:tr w:rsidR="002A4E2E" w:rsidRPr="001E1843" w:rsidTr="00DC03BA">
        <w:tc>
          <w:tcPr>
            <w:tcW w:w="2376" w:type="dxa"/>
            <w:shd w:val="clear" w:color="auto" w:fill="95B3D7" w:themeFill="accent1" w:themeFillTint="99"/>
          </w:tcPr>
          <w:p w:rsidR="004B0ADE" w:rsidRPr="002727BE" w:rsidRDefault="004B0A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2727BE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val="en-US"/>
              </w:rPr>
              <w:t>Myxococcus xanthus</w:t>
            </w:r>
            <w:r w:rsidRPr="002727B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DK 1622</w:t>
            </w:r>
          </w:p>
        </w:tc>
        <w:tc>
          <w:tcPr>
            <w:tcW w:w="1276" w:type="dxa"/>
            <w:shd w:val="clear" w:color="auto" w:fill="95B3D7" w:themeFill="accent1" w:themeFillTint="99"/>
          </w:tcPr>
          <w:p w:rsidR="004B0ADE" w:rsidRPr="001A5EE0" w:rsidRDefault="004B0ADE" w:rsidP="00B93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9.1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4B0ADE" w:rsidRPr="001A5EE0" w:rsidRDefault="004B0ADE" w:rsidP="00B93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7248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4B0ADE" w:rsidRDefault="00AF3323" w:rsidP="00B93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7146</w:t>
            </w:r>
          </w:p>
        </w:tc>
        <w:tc>
          <w:tcPr>
            <w:tcW w:w="1275" w:type="dxa"/>
            <w:shd w:val="clear" w:color="auto" w:fill="95B3D7" w:themeFill="accent1" w:themeFillTint="99"/>
          </w:tcPr>
          <w:p w:rsidR="004B0ADE" w:rsidRPr="00BA4AE9" w:rsidRDefault="00AF3323" w:rsidP="002E6C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A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315</w:t>
            </w:r>
            <w:r w:rsidR="002E6CFB" w:rsidRPr="00BA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 w:rsidR="002E6CFB" w:rsidRPr="00BA4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34.6</w:t>
            </w:r>
            <w:r w:rsidR="002E6CFB" w:rsidRPr="00BA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  <w:tc>
          <w:tcPr>
            <w:tcW w:w="1418" w:type="dxa"/>
            <w:shd w:val="clear" w:color="auto" w:fill="95B3D7" w:themeFill="accent1" w:themeFillTint="99"/>
          </w:tcPr>
          <w:p w:rsidR="004B0ADE" w:rsidRDefault="00AF3323" w:rsidP="00B93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100</w:t>
            </w:r>
            <w:r w:rsidR="002E6C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(11.0)</w:t>
            </w:r>
          </w:p>
        </w:tc>
        <w:tc>
          <w:tcPr>
            <w:tcW w:w="1206" w:type="dxa"/>
            <w:shd w:val="clear" w:color="auto" w:fill="95B3D7" w:themeFill="accent1" w:themeFillTint="99"/>
          </w:tcPr>
          <w:p w:rsidR="004B0ADE" w:rsidRDefault="00AF3323" w:rsidP="00B93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282</w:t>
            </w:r>
            <w:r w:rsidR="00B72B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(8.1)</w:t>
            </w:r>
          </w:p>
        </w:tc>
        <w:tc>
          <w:tcPr>
            <w:tcW w:w="1107" w:type="dxa"/>
            <w:shd w:val="clear" w:color="auto" w:fill="95B3D7" w:themeFill="accent1" w:themeFillTint="99"/>
          </w:tcPr>
          <w:p w:rsidR="004B0ADE" w:rsidRDefault="00AF3323" w:rsidP="00B93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41</w:t>
            </w:r>
            <w:r w:rsidR="000960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(1.2)</w:t>
            </w:r>
          </w:p>
        </w:tc>
        <w:tc>
          <w:tcPr>
            <w:tcW w:w="1372" w:type="dxa"/>
            <w:shd w:val="clear" w:color="auto" w:fill="95B3D7" w:themeFill="accent1" w:themeFillTint="99"/>
          </w:tcPr>
          <w:p w:rsidR="004B0ADE" w:rsidRPr="001A5EE0" w:rsidRDefault="004B0ADE" w:rsidP="00B93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YES</w:t>
            </w:r>
          </w:p>
        </w:tc>
        <w:tc>
          <w:tcPr>
            <w:tcW w:w="1638" w:type="dxa"/>
            <w:shd w:val="clear" w:color="auto" w:fill="95B3D7" w:themeFill="accent1" w:themeFillTint="99"/>
          </w:tcPr>
          <w:p w:rsidR="004B0ADE" w:rsidRPr="001A5EE0" w:rsidRDefault="004B0ADE" w:rsidP="004B0A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22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Goldman</w:t>
            </w:r>
            <w:r w:rsidRPr="001A5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et al., 2006</w:t>
            </w:r>
          </w:p>
        </w:tc>
      </w:tr>
      <w:tr w:rsidR="004B0ADE" w:rsidRPr="00420171" w:rsidTr="009C7C2C">
        <w:tc>
          <w:tcPr>
            <w:tcW w:w="14220" w:type="dxa"/>
            <w:gridSpan w:val="10"/>
            <w:tcBorders>
              <w:top w:val="double" w:sz="4" w:space="0" w:color="1F497D" w:themeColor="text2"/>
              <w:bottom w:val="double" w:sz="4" w:space="0" w:color="1F497D" w:themeColor="text2"/>
            </w:tcBorders>
            <w:shd w:val="clear" w:color="auto" w:fill="B8CCE4" w:themeFill="accent1" w:themeFillTint="66"/>
          </w:tcPr>
          <w:p w:rsidR="004B0ADE" w:rsidRPr="004B0DE9" w:rsidRDefault="004B0ADE" w:rsidP="00B939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4B0D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Family</w:t>
            </w:r>
            <w:r w:rsidRPr="004B0DE9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4B0DE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Cystobacteraceae</w:t>
            </w:r>
            <w:r w:rsidR="00E427E3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vertAlign w:val="superscript"/>
                <w:lang w:val="en-US"/>
              </w:rPr>
              <w:t>8</w:t>
            </w:r>
            <w:r w:rsidRPr="004B0D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(suborder </w:t>
            </w:r>
            <w:proofErr w:type="spellStart"/>
            <w:r w:rsidRPr="004B0DE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Cystobacterineae</w:t>
            </w:r>
            <w:proofErr w:type="spellEnd"/>
            <w:r w:rsidRPr="004B0D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2A4E2E" w:rsidRPr="0006287A" w:rsidTr="00DC03BA">
        <w:tc>
          <w:tcPr>
            <w:tcW w:w="2376" w:type="dxa"/>
            <w:tcBorders>
              <w:bottom w:val="double" w:sz="4" w:space="0" w:color="1F497D" w:themeColor="text2"/>
            </w:tcBorders>
            <w:shd w:val="clear" w:color="auto" w:fill="B8CCE4" w:themeFill="accent1" w:themeFillTint="66"/>
          </w:tcPr>
          <w:p w:rsidR="004B0ADE" w:rsidRPr="0006287A" w:rsidRDefault="004B0ADE" w:rsidP="0086118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Stigmatella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aurantiaca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DW4/3-1</w:t>
            </w:r>
          </w:p>
        </w:tc>
        <w:tc>
          <w:tcPr>
            <w:tcW w:w="1276" w:type="dxa"/>
            <w:tcBorders>
              <w:bottom w:val="double" w:sz="4" w:space="0" w:color="1F497D" w:themeColor="text2"/>
            </w:tcBorders>
            <w:shd w:val="clear" w:color="auto" w:fill="B8CCE4" w:themeFill="accent1" w:themeFillTint="66"/>
          </w:tcPr>
          <w:p w:rsidR="004B0ADE" w:rsidRDefault="004B0ADE" w:rsidP="00B93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10.3</w:t>
            </w:r>
          </w:p>
        </w:tc>
        <w:tc>
          <w:tcPr>
            <w:tcW w:w="1134" w:type="dxa"/>
            <w:tcBorders>
              <w:bottom w:val="double" w:sz="4" w:space="0" w:color="1F497D" w:themeColor="text2"/>
            </w:tcBorders>
            <w:shd w:val="clear" w:color="auto" w:fill="B8CCE4" w:themeFill="accent1" w:themeFillTint="66"/>
          </w:tcPr>
          <w:p w:rsidR="004B0ADE" w:rsidRPr="003B497D" w:rsidRDefault="004B0ADE" w:rsidP="00B93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B49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8213</w:t>
            </w:r>
          </w:p>
        </w:tc>
        <w:tc>
          <w:tcPr>
            <w:tcW w:w="1418" w:type="dxa"/>
            <w:tcBorders>
              <w:bottom w:val="double" w:sz="4" w:space="0" w:color="1F497D" w:themeColor="text2"/>
            </w:tcBorders>
            <w:shd w:val="clear" w:color="auto" w:fill="B8CCE4" w:themeFill="accent1" w:themeFillTint="66"/>
          </w:tcPr>
          <w:p w:rsidR="004B0ADE" w:rsidRDefault="00EA3FFB" w:rsidP="00B93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8112</w:t>
            </w:r>
          </w:p>
        </w:tc>
        <w:tc>
          <w:tcPr>
            <w:tcW w:w="1275" w:type="dxa"/>
            <w:tcBorders>
              <w:bottom w:val="double" w:sz="4" w:space="0" w:color="1F497D" w:themeColor="text2"/>
            </w:tcBorders>
            <w:shd w:val="clear" w:color="auto" w:fill="B8CCE4" w:themeFill="accent1" w:themeFillTint="66"/>
          </w:tcPr>
          <w:p w:rsidR="004B0ADE" w:rsidRDefault="005D184A" w:rsidP="00B93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488</w:t>
            </w:r>
            <w:r w:rsidR="000960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(47.4)</w:t>
            </w:r>
          </w:p>
        </w:tc>
        <w:tc>
          <w:tcPr>
            <w:tcW w:w="1418" w:type="dxa"/>
            <w:tcBorders>
              <w:bottom w:val="double" w:sz="4" w:space="0" w:color="1F497D" w:themeColor="text2"/>
            </w:tcBorders>
            <w:shd w:val="clear" w:color="auto" w:fill="B8CCE4" w:themeFill="accent1" w:themeFillTint="66"/>
          </w:tcPr>
          <w:p w:rsidR="004B0ADE" w:rsidRPr="000960E1" w:rsidRDefault="00F37AA3" w:rsidP="00F37A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209</w:t>
            </w: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vertAlign w:val="superscript"/>
                <w:lang w:val="en-US"/>
              </w:rPr>
              <w:t>4</w:t>
            </w:r>
            <w:r w:rsidR="000960E1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vertAlign w:val="superscript"/>
                <w:lang w:val="en-US"/>
              </w:rPr>
              <w:t xml:space="preserve"> </w:t>
            </w:r>
            <w:r w:rsidR="000960E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  <w:t>(20.3)</w:t>
            </w:r>
          </w:p>
        </w:tc>
        <w:tc>
          <w:tcPr>
            <w:tcW w:w="1206" w:type="dxa"/>
            <w:tcBorders>
              <w:bottom w:val="double" w:sz="4" w:space="0" w:color="1F497D" w:themeColor="text2"/>
            </w:tcBorders>
            <w:shd w:val="clear" w:color="auto" w:fill="B8CCE4" w:themeFill="accent1" w:themeFillTint="66"/>
          </w:tcPr>
          <w:p w:rsidR="004B0ADE" w:rsidRDefault="005D184A" w:rsidP="00B93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338</w:t>
            </w:r>
            <w:r w:rsidR="00825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0960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(7.1)</w:t>
            </w:r>
          </w:p>
        </w:tc>
        <w:tc>
          <w:tcPr>
            <w:tcW w:w="1107" w:type="dxa"/>
            <w:tcBorders>
              <w:bottom w:val="double" w:sz="4" w:space="0" w:color="1F497D" w:themeColor="text2"/>
            </w:tcBorders>
            <w:shd w:val="clear" w:color="auto" w:fill="B8CCE4" w:themeFill="accent1" w:themeFillTint="66"/>
          </w:tcPr>
          <w:p w:rsidR="004B0ADE" w:rsidRDefault="005D184A" w:rsidP="00B93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32</w:t>
            </w:r>
            <w:r w:rsidR="000960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(0.7)</w:t>
            </w:r>
          </w:p>
        </w:tc>
        <w:tc>
          <w:tcPr>
            <w:tcW w:w="1372" w:type="dxa"/>
            <w:tcBorders>
              <w:bottom w:val="double" w:sz="4" w:space="0" w:color="1F497D" w:themeColor="text2"/>
            </w:tcBorders>
            <w:shd w:val="clear" w:color="auto" w:fill="B8CCE4" w:themeFill="accent1" w:themeFillTint="66"/>
          </w:tcPr>
          <w:p w:rsidR="004B0ADE" w:rsidRPr="003B497D" w:rsidRDefault="004B0ADE" w:rsidP="00B93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YES</w:t>
            </w:r>
          </w:p>
        </w:tc>
        <w:tc>
          <w:tcPr>
            <w:tcW w:w="1638" w:type="dxa"/>
            <w:tcBorders>
              <w:bottom w:val="double" w:sz="4" w:space="0" w:color="1F497D" w:themeColor="text2"/>
            </w:tcBorders>
            <w:shd w:val="clear" w:color="auto" w:fill="B8CCE4" w:themeFill="accent1" w:themeFillTint="66"/>
          </w:tcPr>
          <w:p w:rsidR="004B0ADE" w:rsidRPr="003B497D" w:rsidRDefault="000B7644" w:rsidP="004B0A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22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Huntley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et al., 2011</w:t>
            </w:r>
          </w:p>
        </w:tc>
      </w:tr>
      <w:tr w:rsidR="002A4E2E" w:rsidRPr="001E1843" w:rsidTr="00DC03BA">
        <w:tc>
          <w:tcPr>
            <w:tcW w:w="2376" w:type="dxa"/>
            <w:tcBorders>
              <w:top w:val="double" w:sz="4" w:space="0" w:color="1F497D" w:themeColor="text2"/>
            </w:tcBorders>
            <w:shd w:val="clear" w:color="auto" w:fill="B8CCE4" w:themeFill="accent1" w:themeFillTint="66"/>
          </w:tcPr>
          <w:p w:rsidR="004B0ADE" w:rsidRPr="002A0410" w:rsidRDefault="004B0ADE" w:rsidP="002A01C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</w:pPr>
            <w:proofErr w:type="spellStart"/>
            <w:r w:rsidRPr="002A041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6"/>
                <w:sz w:val="24"/>
                <w:szCs w:val="24"/>
              </w:rPr>
              <w:t>Anaeromyxobacter</w:t>
            </w:r>
            <w:proofErr w:type="spellEnd"/>
            <w:r w:rsidRPr="002A041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6"/>
                <w:sz w:val="24"/>
                <w:szCs w:val="24"/>
              </w:rPr>
              <w:t xml:space="preserve"> </w:t>
            </w:r>
            <w:proofErr w:type="spellStart"/>
            <w:r w:rsidRPr="002A041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sp</w:t>
            </w:r>
            <w:proofErr w:type="spellEnd"/>
            <w:r w:rsidRPr="002A041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Fw109-5</w:t>
            </w:r>
          </w:p>
        </w:tc>
        <w:tc>
          <w:tcPr>
            <w:tcW w:w="1276" w:type="dxa"/>
            <w:tcBorders>
              <w:top w:val="double" w:sz="4" w:space="0" w:color="1F497D" w:themeColor="text2"/>
            </w:tcBorders>
            <w:shd w:val="clear" w:color="auto" w:fill="B8CCE4" w:themeFill="accent1" w:themeFillTint="66"/>
          </w:tcPr>
          <w:p w:rsidR="004B0ADE" w:rsidRPr="001A5EE0" w:rsidRDefault="004B0ADE" w:rsidP="00B93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</w:t>
            </w:r>
          </w:p>
        </w:tc>
        <w:tc>
          <w:tcPr>
            <w:tcW w:w="1134" w:type="dxa"/>
            <w:tcBorders>
              <w:top w:val="double" w:sz="4" w:space="0" w:color="1F497D" w:themeColor="text2"/>
            </w:tcBorders>
            <w:shd w:val="clear" w:color="auto" w:fill="B8CCE4" w:themeFill="accent1" w:themeFillTint="66"/>
          </w:tcPr>
          <w:p w:rsidR="004B0ADE" w:rsidRPr="001A5EE0" w:rsidRDefault="004B0ADE" w:rsidP="00B93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296B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551</w:t>
            </w:r>
          </w:p>
        </w:tc>
        <w:tc>
          <w:tcPr>
            <w:tcW w:w="1418" w:type="dxa"/>
            <w:tcBorders>
              <w:top w:val="double" w:sz="4" w:space="0" w:color="1F497D" w:themeColor="text2"/>
            </w:tcBorders>
            <w:shd w:val="clear" w:color="auto" w:fill="B8CCE4" w:themeFill="accent1" w:themeFillTint="66"/>
          </w:tcPr>
          <w:p w:rsidR="004B0ADE" w:rsidRPr="002E5121" w:rsidRDefault="00296B3C" w:rsidP="00B939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4484</w:t>
            </w:r>
          </w:p>
        </w:tc>
        <w:tc>
          <w:tcPr>
            <w:tcW w:w="1275" w:type="dxa"/>
            <w:tcBorders>
              <w:top w:val="double" w:sz="4" w:space="0" w:color="1F497D" w:themeColor="text2"/>
            </w:tcBorders>
            <w:shd w:val="clear" w:color="auto" w:fill="B8CCE4" w:themeFill="accent1" w:themeFillTint="66"/>
          </w:tcPr>
          <w:p w:rsidR="004B0ADE" w:rsidRPr="002E5121" w:rsidRDefault="008C10EC" w:rsidP="00B939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152</w:t>
            </w:r>
            <w:r w:rsidR="000960E1" w:rsidRPr="002E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(28.7)</w:t>
            </w:r>
          </w:p>
        </w:tc>
        <w:tc>
          <w:tcPr>
            <w:tcW w:w="1418" w:type="dxa"/>
            <w:tcBorders>
              <w:top w:val="double" w:sz="4" w:space="0" w:color="1F497D" w:themeColor="text2"/>
            </w:tcBorders>
            <w:shd w:val="clear" w:color="auto" w:fill="B8CCE4" w:themeFill="accent1" w:themeFillTint="66"/>
          </w:tcPr>
          <w:p w:rsidR="004B0ADE" w:rsidRPr="002E5121" w:rsidRDefault="00837969" w:rsidP="00B939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F37AA3" w:rsidRPr="002E512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4</w:t>
            </w:r>
            <w:r w:rsidR="000960E1" w:rsidRPr="002E512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 xml:space="preserve"> </w:t>
            </w:r>
            <w:r w:rsidR="000960E1" w:rsidRPr="002E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(3.8)</w:t>
            </w:r>
          </w:p>
        </w:tc>
        <w:tc>
          <w:tcPr>
            <w:tcW w:w="1206" w:type="dxa"/>
            <w:tcBorders>
              <w:top w:val="double" w:sz="4" w:space="0" w:color="1F497D" w:themeColor="text2"/>
            </w:tcBorders>
            <w:shd w:val="clear" w:color="auto" w:fill="B8CCE4" w:themeFill="accent1" w:themeFillTint="66"/>
          </w:tcPr>
          <w:p w:rsidR="004B0ADE" w:rsidRPr="002E5121" w:rsidRDefault="008C10EC" w:rsidP="00B939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207</w:t>
            </w:r>
            <w:r w:rsidR="000960E1" w:rsidRPr="002E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(7.2)</w:t>
            </w:r>
          </w:p>
        </w:tc>
        <w:tc>
          <w:tcPr>
            <w:tcW w:w="1107" w:type="dxa"/>
            <w:tcBorders>
              <w:top w:val="double" w:sz="4" w:space="0" w:color="1F497D" w:themeColor="text2"/>
            </w:tcBorders>
            <w:shd w:val="clear" w:color="auto" w:fill="B8CCE4" w:themeFill="accent1" w:themeFillTint="66"/>
          </w:tcPr>
          <w:p w:rsidR="004B0ADE" w:rsidRPr="002E5121" w:rsidRDefault="008C10EC" w:rsidP="00B939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0960E1" w:rsidRPr="002E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(0.7)</w:t>
            </w:r>
          </w:p>
        </w:tc>
        <w:tc>
          <w:tcPr>
            <w:tcW w:w="1372" w:type="dxa"/>
            <w:tcBorders>
              <w:top w:val="double" w:sz="4" w:space="0" w:color="1F497D" w:themeColor="text2"/>
            </w:tcBorders>
            <w:shd w:val="clear" w:color="auto" w:fill="B8CCE4" w:themeFill="accent1" w:themeFillTint="66"/>
          </w:tcPr>
          <w:p w:rsidR="004B0ADE" w:rsidRPr="002E5121" w:rsidRDefault="004B0ADE" w:rsidP="00B939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1638" w:type="dxa"/>
            <w:tcBorders>
              <w:top w:val="double" w:sz="4" w:space="0" w:color="1F497D" w:themeColor="text2"/>
            </w:tcBorders>
            <w:shd w:val="clear" w:color="auto" w:fill="B8CCE4" w:themeFill="accent1" w:themeFillTint="66"/>
          </w:tcPr>
          <w:p w:rsidR="004B0ADE" w:rsidRPr="001A5EE0" w:rsidRDefault="004B0ADE" w:rsidP="004B0A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22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Hwang</w:t>
            </w:r>
            <w:r w:rsidRPr="001A5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et al., 2015</w:t>
            </w:r>
          </w:p>
        </w:tc>
      </w:tr>
      <w:tr w:rsidR="002A4E2E" w:rsidRPr="00F809D3" w:rsidTr="00DC03BA">
        <w:tc>
          <w:tcPr>
            <w:tcW w:w="2376" w:type="dxa"/>
            <w:tcBorders>
              <w:bottom w:val="double" w:sz="4" w:space="0" w:color="943634" w:themeColor="accent2" w:themeShade="BF"/>
            </w:tcBorders>
            <w:shd w:val="clear" w:color="auto" w:fill="B8CCE4" w:themeFill="accent1" w:themeFillTint="66"/>
          </w:tcPr>
          <w:p w:rsidR="004B0ADE" w:rsidRPr="002A0410" w:rsidRDefault="004B0ADE" w:rsidP="002A01C9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6"/>
                <w:sz w:val="24"/>
                <w:szCs w:val="24"/>
              </w:rPr>
              <w:t>Anaeromyxobacter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6"/>
                <w:sz w:val="24"/>
                <w:szCs w:val="24"/>
              </w:rPr>
              <w:t>dehalogenans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6"/>
                <w:sz w:val="24"/>
                <w:szCs w:val="24"/>
              </w:rPr>
              <w:t xml:space="preserve"> </w:t>
            </w:r>
            <w:r w:rsidRPr="002A0410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2CP-C</w:t>
            </w:r>
          </w:p>
        </w:tc>
        <w:tc>
          <w:tcPr>
            <w:tcW w:w="1276" w:type="dxa"/>
            <w:tcBorders>
              <w:bottom w:val="double" w:sz="4" w:space="0" w:color="943634" w:themeColor="accent2" w:themeShade="BF"/>
            </w:tcBorders>
            <w:shd w:val="clear" w:color="auto" w:fill="B8CCE4" w:themeFill="accent1" w:themeFillTint="66"/>
          </w:tcPr>
          <w:p w:rsidR="004B0ADE" w:rsidRPr="002A0410" w:rsidRDefault="004B0ADE" w:rsidP="00B93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1134" w:type="dxa"/>
            <w:tcBorders>
              <w:bottom w:val="double" w:sz="4" w:space="0" w:color="943634" w:themeColor="accent2" w:themeShade="BF"/>
            </w:tcBorders>
            <w:shd w:val="clear" w:color="auto" w:fill="B8CCE4" w:themeFill="accent1" w:themeFillTint="66"/>
          </w:tcPr>
          <w:p w:rsidR="004B0ADE" w:rsidRPr="002A0410" w:rsidRDefault="004B0ADE" w:rsidP="00B93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4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4501</w:t>
            </w:r>
          </w:p>
        </w:tc>
        <w:tc>
          <w:tcPr>
            <w:tcW w:w="1418" w:type="dxa"/>
            <w:tcBorders>
              <w:bottom w:val="double" w:sz="4" w:space="0" w:color="943634" w:themeColor="accent2" w:themeShade="BF"/>
            </w:tcBorders>
            <w:shd w:val="clear" w:color="auto" w:fill="B8CCE4" w:themeFill="accent1" w:themeFillTint="66"/>
          </w:tcPr>
          <w:p w:rsidR="004B0ADE" w:rsidRPr="002E5121" w:rsidRDefault="007013F7" w:rsidP="004B0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4411</w:t>
            </w:r>
          </w:p>
        </w:tc>
        <w:tc>
          <w:tcPr>
            <w:tcW w:w="1275" w:type="dxa"/>
            <w:tcBorders>
              <w:bottom w:val="double" w:sz="4" w:space="0" w:color="943634" w:themeColor="accent2" w:themeShade="BF"/>
            </w:tcBorders>
            <w:shd w:val="clear" w:color="auto" w:fill="B8CCE4" w:themeFill="accent1" w:themeFillTint="66"/>
          </w:tcPr>
          <w:p w:rsidR="004B0ADE" w:rsidRPr="002E5121" w:rsidRDefault="007013F7" w:rsidP="004B0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</w:t>
            </w:r>
            <w:r w:rsidR="000960E1" w:rsidRPr="002E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(31.2)</w:t>
            </w:r>
          </w:p>
        </w:tc>
        <w:tc>
          <w:tcPr>
            <w:tcW w:w="1418" w:type="dxa"/>
            <w:tcBorders>
              <w:bottom w:val="double" w:sz="4" w:space="0" w:color="943634" w:themeColor="accent2" w:themeShade="BF"/>
            </w:tcBorders>
            <w:shd w:val="clear" w:color="auto" w:fill="B8CCE4" w:themeFill="accent1" w:themeFillTint="66"/>
          </w:tcPr>
          <w:p w:rsidR="004B0ADE" w:rsidRPr="002E5121" w:rsidRDefault="007013F7" w:rsidP="004B0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37969" w:rsidRPr="002E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F37AA3" w:rsidRPr="002E512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4</w:t>
            </w:r>
            <w:r w:rsidR="000960E1" w:rsidRPr="002E5121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 xml:space="preserve"> </w:t>
            </w:r>
            <w:r w:rsidR="000960E1" w:rsidRPr="002E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(3.5)</w:t>
            </w:r>
          </w:p>
        </w:tc>
        <w:tc>
          <w:tcPr>
            <w:tcW w:w="1206" w:type="dxa"/>
            <w:tcBorders>
              <w:bottom w:val="double" w:sz="4" w:space="0" w:color="943634" w:themeColor="accent2" w:themeShade="BF"/>
            </w:tcBorders>
            <w:shd w:val="clear" w:color="auto" w:fill="B8CCE4" w:themeFill="accent1" w:themeFillTint="66"/>
          </w:tcPr>
          <w:p w:rsidR="004B0ADE" w:rsidRPr="002E5121" w:rsidRDefault="007013F7" w:rsidP="004B0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</w:t>
            </w:r>
            <w:r w:rsidR="000960E1" w:rsidRPr="002E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(6)</w:t>
            </w:r>
          </w:p>
        </w:tc>
        <w:tc>
          <w:tcPr>
            <w:tcW w:w="1107" w:type="dxa"/>
            <w:tcBorders>
              <w:bottom w:val="double" w:sz="4" w:space="0" w:color="943634" w:themeColor="accent2" w:themeShade="BF"/>
            </w:tcBorders>
            <w:shd w:val="clear" w:color="auto" w:fill="B8CCE4" w:themeFill="accent1" w:themeFillTint="66"/>
          </w:tcPr>
          <w:p w:rsidR="004B0ADE" w:rsidRPr="002E5121" w:rsidRDefault="007013F7" w:rsidP="004B0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="0082547B" w:rsidRPr="002E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960E1" w:rsidRPr="002E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(0.6)</w:t>
            </w:r>
          </w:p>
        </w:tc>
        <w:tc>
          <w:tcPr>
            <w:tcW w:w="1372" w:type="dxa"/>
            <w:tcBorders>
              <w:bottom w:val="double" w:sz="4" w:space="0" w:color="943634" w:themeColor="accent2" w:themeShade="BF"/>
            </w:tcBorders>
            <w:shd w:val="clear" w:color="auto" w:fill="B8CCE4" w:themeFill="accent1" w:themeFillTint="66"/>
          </w:tcPr>
          <w:p w:rsidR="004B0ADE" w:rsidRPr="002E5121" w:rsidRDefault="004B0ADE" w:rsidP="004B0A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51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1638" w:type="dxa"/>
            <w:tcBorders>
              <w:bottom w:val="double" w:sz="4" w:space="0" w:color="943634" w:themeColor="accent2" w:themeShade="BF"/>
            </w:tcBorders>
            <w:shd w:val="clear" w:color="auto" w:fill="B8CCE4" w:themeFill="accent1" w:themeFillTint="66"/>
          </w:tcPr>
          <w:p w:rsidR="004B0ADE" w:rsidRPr="001A5EE0" w:rsidRDefault="004B0ADE" w:rsidP="004B0A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22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Sanford</w:t>
            </w:r>
            <w:r w:rsidRPr="001A5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et al., 2002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; </w:t>
            </w:r>
            <w:r w:rsidRPr="00922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Thomas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et al., 2008</w:t>
            </w:r>
          </w:p>
        </w:tc>
      </w:tr>
      <w:tr w:rsidR="004B0ADE" w:rsidRPr="00420171" w:rsidTr="009C7C2C">
        <w:tc>
          <w:tcPr>
            <w:tcW w:w="14220" w:type="dxa"/>
            <w:gridSpan w:val="10"/>
            <w:tcBorders>
              <w:top w:val="double" w:sz="4" w:space="0" w:color="943634" w:themeColor="accent2" w:themeShade="BF"/>
              <w:bottom w:val="double" w:sz="4" w:space="0" w:color="943634" w:themeColor="accent2" w:themeShade="BF"/>
            </w:tcBorders>
            <w:shd w:val="clear" w:color="auto" w:fill="FBD4B4" w:themeFill="accent6" w:themeFillTint="66"/>
          </w:tcPr>
          <w:p w:rsidR="004B0ADE" w:rsidRPr="0092205B" w:rsidRDefault="004B0ADE" w:rsidP="00B93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20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Family </w:t>
            </w:r>
            <w:r w:rsidRPr="0092205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Polyangiaceae</w:t>
            </w:r>
            <w:r w:rsidR="00E27133" w:rsidRPr="0092205B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vertAlign w:val="superscript"/>
                <w:lang w:val="en-US"/>
              </w:rPr>
              <w:t>9</w:t>
            </w:r>
            <w:r w:rsidRPr="009220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(suborder </w:t>
            </w:r>
            <w:proofErr w:type="spellStart"/>
            <w:r w:rsidRPr="0092205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Sorangiineae</w:t>
            </w:r>
            <w:proofErr w:type="spellEnd"/>
            <w:r w:rsidRPr="0092205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2A4E2E" w:rsidRPr="001E1843" w:rsidTr="00DC03BA">
        <w:tc>
          <w:tcPr>
            <w:tcW w:w="2376" w:type="dxa"/>
            <w:tcBorders>
              <w:top w:val="double" w:sz="4" w:space="0" w:color="943634" w:themeColor="accent2" w:themeShade="BF"/>
            </w:tcBorders>
            <w:shd w:val="clear" w:color="auto" w:fill="FBD4B4" w:themeFill="accent6" w:themeFillTint="66"/>
          </w:tcPr>
          <w:p w:rsidR="004B0ADE" w:rsidRPr="00F809D3" w:rsidRDefault="004B0ADE" w:rsidP="002A01C9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6"/>
                <w:sz w:val="24"/>
                <w:szCs w:val="24"/>
                <w:lang w:val="en-US"/>
              </w:rPr>
            </w:pPr>
            <w:proofErr w:type="spellStart"/>
            <w:r w:rsidRPr="00F809D3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6"/>
                <w:sz w:val="24"/>
                <w:szCs w:val="24"/>
                <w:lang w:val="en-US"/>
              </w:rPr>
              <w:t>Sorangium</w:t>
            </w:r>
            <w:proofErr w:type="spellEnd"/>
            <w:r w:rsidRPr="00F809D3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09D3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6"/>
                <w:sz w:val="24"/>
                <w:szCs w:val="24"/>
                <w:lang w:val="en-US"/>
              </w:rPr>
              <w:t>cellulosum</w:t>
            </w:r>
            <w:proofErr w:type="spellEnd"/>
            <w:r w:rsidRPr="00F809D3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6"/>
                <w:sz w:val="24"/>
                <w:szCs w:val="24"/>
                <w:lang w:val="en-US"/>
              </w:rPr>
              <w:t xml:space="preserve"> </w:t>
            </w:r>
            <w:r w:rsidRPr="00F809D3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en-US"/>
              </w:rPr>
              <w:t>So ce56</w:t>
            </w:r>
          </w:p>
        </w:tc>
        <w:tc>
          <w:tcPr>
            <w:tcW w:w="1276" w:type="dxa"/>
            <w:tcBorders>
              <w:top w:val="double" w:sz="4" w:space="0" w:color="943634" w:themeColor="accent2" w:themeShade="BF"/>
            </w:tcBorders>
            <w:shd w:val="clear" w:color="auto" w:fill="FBD4B4" w:themeFill="accent6" w:themeFillTint="66"/>
          </w:tcPr>
          <w:p w:rsidR="004B0ADE" w:rsidRPr="00F809D3" w:rsidRDefault="004B0ADE" w:rsidP="00B93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80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13.0</w:t>
            </w:r>
          </w:p>
        </w:tc>
        <w:tc>
          <w:tcPr>
            <w:tcW w:w="1134" w:type="dxa"/>
            <w:tcBorders>
              <w:top w:val="double" w:sz="4" w:space="0" w:color="943634" w:themeColor="accent2" w:themeShade="BF"/>
            </w:tcBorders>
            <w:shd w:val="clear" w:color="auto" w:fill="FBD4B4" w:themeFill="accent6" w:themeFillTint="66"/>
          </w:tcPr>
          <w:p w:rsidR="004B0ADE" w:rsidRDefault="0062358B" w:rsidP="00B93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95</w:t>
            </w:r>
            <w:r w:rsidR="004B0A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24</w:t>
            </w:r>
          </w:p>
        </w:tc>
        <w:tc>
          <w:tcPr>
            <w:tcW w:w="1418" w:type="dxa"/>
            <w:tcBorders>
              <w:top w:val="double" w:sz="4" w:space="0" w:color="943634" w:themeColor="accent2" w:themeShade="BF"/>
            </w:tcBorders>
            <w:shd w:val="clear" w:color="auto" w:fill="FBD4B4" w:themeFill="accent6" w:themeFillTint="66"/>
          </w:tcPr>
          <w:p w:rsidR="004B0ADE" w:rsidRDefault="0062358B" w:rsidP="00B93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9326</w:t>
            </w:r>
          </w:p>
        </w:tc>
        <w:tc>
          <w:tcPr>
            <w:tcW w:w="1275" w:type="dxa"/>
            <w:tcBorders>
              <w:top w:val="double" w:sz="4" w:space="0" w:color="943634" w:themeColor="accent2" w:themeShade="BF"/>
            </w:tcBorders>
            <w:shd w:val="clear" w:color="auto" w:fill="FBD4B4" w:themeFill="accent6" w:themeFillTint="66"/>
          </w:tcPr>
          <w:p w:rsidR="004B0ADE" w:rsidRDefault="0062358B" w:rsidP="00B93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633</w:t>
            </w:r>
            <w:r w:rsidR="002A4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(48.7)</w:t>
            </w:r>
          </w:p>
        </w:tc>
        <w:tc>
          <w:tcPr>
            <w:tcW w:w="1418" w:type="dxa"/>
            <w:tcBorders>
              <w:top w:val="double" w:sz="4" w:space="0" w:color="943634" w:themeColor="accent2" w:themeShade="BF"/>
            </w:tcBorders>
            <w:shd w:val="clear" w:color="auto" w:fill="FBD4B4" w:themeFill="accent6" w:themeFillTint="66"/>
          </w:tcPr>
          <w:p w:rsidR="004B0ADE" w:rsidRDefault="0062358B" w:rsidP="00B93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="00E53D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17</w:t>
            </w:r>
            <w:r w:rsidR="00F37AA3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vertAlign w:val="superscript"/>
                <w:lang w:val="en-US"/>
              </w:rPr>
              <w:t>4</w:t>
            </w:r>
            <w:r w:rsidR="0082547B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vertAlign w:val="superscript"/>
                <w:lang w:val="en-US"/>
              </w:rPr>
              <w:t xml:space="preserve"> </w:t>
            </w:r>
            <w:r w:rsidR="002A4E2E" w:rsidRPr="002A4E2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  <w:t>(24.4)</w:t>
            </w:r>
          </w:p>
        </w:tc>
        <w:tc>
          <w:tcPr>
            <w:tcW w:w="1206" w:type="dxa"/>
            <w:tcBorders>
              <w:top w:val="double" w:sz="4" w:space="0" w:color="943634" w:themeColor="accent2" w:themeShade="BF"/>
            </w:tcBorders>
            <w:shd w:val="clear" w:color="auto" w:fill="FBD4B4" w:themeFill="accent6" w:themeFillTint="66"/>
          </w:tcPr>
          <w:p w:rsidR="004B0ADE" w:rsidRPr="00B939B2" w:rsidRDefault="00B939B2" w:rsidP="00B93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273</w:t>
            </w:r>
            <w:r w:rsidR="002A4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(5.6)</w:t>
            </w:r>
          </w:p>
        </w:tc>
        <w:tc>
          <w:tcPr>
            <w:tcW w:w="1107" w:type="dxa"/>
            <w:tcBorders>
              <w:top w:val="double" w:sz="4" w:space="0" w:color="943634" w:themeColor="accent2" w:themeShade="BF"/>
            </w:tcBorders>
            <w:shd w:val="clear" w:color="auto" w:fill="FBD4B4" w:themeFill="accent6" w:themeFillTint="66"/>
          </w:tcPr>
          <w:p w:rsidR="004B0ADE" w:rsidRDefault="00B939B2" w:rsidP="00B93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86</w:t>
            </w:r>
            <w:r w:rsidR="002A4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(1.8)</w:t>
            </w:r>
          </w:p>
        </w:tc>
        <w:tc>
          <w:tcPr>
            <w:tcW w:w="1372" w:type="dxa"/>
            <w:tcBorders>
              <w:top w:val="double" w:sz="4" w:space="0" w:color="943634" w:themeColor="accent2" w:themeShade="BF"/>
            </w:tcBorders>
            <w:shd w:val="clear" w:color="auto" w:fill="FBD4B4" w:themeFill="accent6" w:themeFillTint="66"/>
          </w:tcPr>
          <w:p w:rsidR="004B0ADE" w:rsidRPr="00F8698D" w:rsidRDefault="004B0ADE" w:rsidP="00B93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YES</w:t>
            </w:r>
          </w:p>
        </w:tc>
        <w:tc>
          <w:tcPr>
            <w:tcW w:w="1638" w:type="dxa"/>
            <w:tcBorders>
              <w:top w:val="double" w:sz="4" w:space="0" w:color="943634" w:themeColor="accent2" w:themeShade="BF"/>
            </w:tcBorders>
            <w:shd w:val="clear" w:color="auto" w:fill="FBD4B4" w:themeFill="accent6" w:themeFillTint="66"/>
          </w:tcPr>
          <w:p w:rsidR="004B0ADE" w:rsidRPr="003B497D" w:rsidRDefault="004B0ADE" w:rsidP="004B0A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922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Schneiker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et al., 2007</w:t>
            </w:r>
          </w:p>
        </w:tc>
      </w:tr>
      <w:tr w:rsidR="002A4E2E" w:rsidRPr="001E1843" w:rsidTr="00DC03BA">
        <w:tc>
          <w:tcPr>
            <w:tcW w:w="2376" w:type="dxa"/>
            <w:tcBorders>
              <w:bottom w:val="double" w:sz="4" w:space="0" w:color="76923C" w:themeColor="accent3" w:themeShade="BF"/>
            </w:tcBorders>
            <w:shd w:val="clear" w:color="auto" w:fill="FBD4B4" w:themeFill="accent6" w:themeFillTint="66"/>
          </w:tcPr>
          <w:p w:rsidR="004B0ADE" w:rsidRPr="0006287A" w:rsidRDefault="004B0ADE" w:rsidP="002A01C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6"/>
                <w:sz w:val="24"/>
                <w:szCs w:val="24"/>
              </w:rPr>
              <w:t>Sorangium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6"/>
                <w:sz w:val="24"/>
                <w:szCs w:val="24"/>
              </w:rPr>
              <w:t>cellulosum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>So0157</w:t>
            </w:r>
          </w:p>
        </w:tc>
        <w:tc>
          <w:tcPr>
            <w:tcW w:w="1276" w:type="dxa"/>
            <w:tcBorders>
              <w:bottom w:val="double" w:sz="4" w:space="0" w:color="76923C" w:themeColor="accent3" w:themeShade="BF"/>
            </w:tcBorders>
            <w:shd w:val="clear" w:color="auto" w:fill="FBD4B4" w:themeFill="accent6" w:themeFillTint="66"/>
          </w:tcPr>
          <w:p w:rsidR="004B0ADE" w:rsidRDefault="004B0ADE" w:rsidP="00B93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14.8</w:t>
            </w:r>
          </w:p>
        </w:tc>
        <w:tc>
          <w:tcPr>
            <w:tcW w:w="1134" w:type="dxa"/>
            <w:tcBorders>
              <w:bottom w:val="double" w:sz="4" w:space="0" w:color="76923C" w:themeColor="accent3" w:themeShade="BF"/>
            </w:tcBorders>
            <w:shd w:val="clear" w:color="auto" w:fill="FBD4B4" w:themeFill="accent6" w:themeFillTint="66"/>
          </w:tcPr>
          <w:p w:rsidR="004B0ADE" w:rsidRPr="003B497D" w:rsidRDefault="004B0ADE" w:rsidP="00B93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10808</w:t>
            </w:r>
          </w:p>
        </w:tc>
        <w:tc>
          <w:tcPr>
            <w:tcW w:w="1418" w:type="dxa"/>
            <w:tcBorders>
              <w:bottom w:val="double" w:sz="4" w:space="0" w:color="76923C" w:themeColor="accent3" w:themeShade="BF"/>
            </w:tcBorders>
            <w:shd w:val="clear" w:color="auto" w:fill="FBD4B4" w:themeFill="accent6" w:themeFillTint="66"/>
          </w:tcPr>
          <w:p w:rsidR="004B0ADE" w:rsidRDefault="0062358B" w:rsidP="00B93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10515</w:t>
            </w:r>
          </w:p>
        </w:tc>
        <w:tc>
          <w:tcPr>
            <w:tcW w:w="1275" w:type="dxa"/>
            <w:tcBorders>
              <w:bottom w:val="double" w:sz="4" w:space="0" w:color="76923C" w:themeColor="accent3" w:themeShade="BF"/>
            </w:tcBorders>
            <w:shd w:val="clear" w:color="auto" w:fill="FBD4B4" w:themeFill="accent6" w:themeFillTint="66"/>
          </w:tcPr>
          <w:p w:rsidR="004B0ADE" w:rsidRDefault="00FC1DCF" w:rsidP="00B93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613</w:t>
            </w:r>
            <w:r w:rsidR="002A4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(41.4)</w:t>
            </w:r>
          </w:p>
        </w:tc>
        <w:tc>
          <w:tcPr>
            <w:tcW w:w="1418" w:type="dxa"/>
            <w:tcBorders>
              <w:bottom w:val="double" w:sz="4" w:space="0" w:color="76923C" w:themeColor="accent3" w:themeShade="BF"/>
            </w:tcBorders>
            <w:shd w:val="clear" w:color="auto" w:fill="FBD4B4" w:themeFill="accent6" w:themeFillTint="66"/>
          </w:tcPr>
          <w:p w:rsidR="004B0ADE" w:rsidRDefault="001B74D4" w:rsidP="00B93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508</w:t>
            </w:r>
            <w:r w:rsidR="00F37AA3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vertAlign w:val="superscript"/>
                <w:lang w:val="en-US"/>
              </w:rPr>
              <w:t>5</w:t>
            </w:r>
            <w:r w:rsidR="0082547B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vertAlign w:val="superscript"/>
                <w:lang w:val="en-US"/>
              </w:rPr>
              <w:t xml:space="preserve"> </w:t>
            </w:r>
            <w:r w:rsidR="002A4E2E" w:rsidRPr="002A4E2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  <w:t>(34.3)</w:t>
            </w:r>
          </w:p>
        </w:tc>
        <w:tc>
          <w:tcPr>
            <w:tcW w:w="1206" w:type="dxa"/>
            <w:tcBorders>
              <w:bottom w:val="double" w:sz="4" w:space="0" w:color="76923C" w:themeColor="accent3" w:themeShade="BF"/>
            </w:tcBorders>
            <w:shd w:val="clear" w:color="auto" w:fill="FBD4B4" w:themeFill="accent6" w:themeFillTint="66"/>
          </w:tcPr>
          <w:p w:rsidR="004B0ADE" w:rsidRDefault="001B74D4" w:rsidP="00B93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284</w:t>
            </w:r>
            <w:r w:rsidR="00B939B2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vertAlign w:val="superscript"/>
                <w:lang w:val="en-US"/>
              </w:rPr>
              <w:t>2</w:t>
            </w:r>
            <w:r w:rsidR="0082547B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vertAlign w:val="superscript"/>
                <w:lang w:val="en-US"/>
              </w:rPr>
              <w:t xml:space="preserve"> </w:t>
            </w:r>
            <w:r w:rsidR="002A4E2E" w:rsidRPr="002A4E2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  <w:t>(6.9)</w:t>
            </w:r>
          </w:p>
        </w:tc>
        <w:tc>
          <w:tcPr>
            <w:tcW w:w="1107" w:type="dxa"/>
            <w:tcBorders>
              <w:bottom w:val="double" w:sz="4" w:space="0" w:color="76923C" w:themeColor="accent3" w:themeShade="BF"/>
            </w:tcBorders>
            <w:shd w:val="clear" w:color="auto" w:fill="FBD4B4" w:themeFill="accent6" w:themeFillTint="66"/>
          </w:tcPr>
          <w:p w:rsidR="004B0ADE" w:rsidRDefault="001B74D4" w:rsidP="00B93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95</w:t>
            </w:r>
            <w:r w:rsidR="002A4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(2.3)</w:t>
            </w:r>
          </w:p>
        </w:tc>
        <w:tc>
          <w:tcPr>
            <w:tcW w:w="1372" w:type="dxa"/>
            <w:tcBorders>
              <w:bottom w:val="double" w:sz="4" w:space="0" w:color="76923C" w:themeColor="accent3" w:themeShade="BF"/>
            </w:tcBorders>
            <w:shd w:val="clear" w:color="auto" w:fill="FBD4B4" w:themeFill="accent6" w:themeFillTint="66"/>
          </w:tcPr>
          <w:p w:rsidR="004B0ADE" w:rsidRPr="003B497D" w:rsidRDefault="004B0ADE" w:rsidP="00B93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YES</w:t>
            </w:r>
          </w:p>
        </w:tc>
        <w:tc>
          <w:tcPr>
            <w:tcW w:w="1638" w:type="dxa"/>
            <w:tcBorders>
              <w:bottom w:val="double" w:sz="4" w:space="0" w:color="76923C" w:themeColor="accent3" w:themeShade="BF"/>
            </w:tcBorders>
            <w:shd w:val="clear" w:color="auto" w:fill="FBD4B4" w:themeFill="accent6" w:themeFillTint="66"/>
          </w:tcPr>
          <w:p w:rsidR="004B0ADE" w:rsidRPr="003B497D" w:rsidRDefault="004B0ADE" w:rsidP="004B0A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22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Han</w:t>
            </w:r>
            <w:r w:rsidRPr="003B49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et al., 2013</w:t>
            </w:r>
          </w:p>
        </w:tc>
      </w:tr>
      <w:tr w:rsidR="004B0ADE" w:rsidRPr="00420171" w:rsidTr="009C7C2C">
        <w:tc>
          <w:tcPr>
            <w:tcW w:w="14220" w:type="dxa"/>
            <w:gridSpan w:val="10"/>
            <w:tcBorders>
              <w:top w:val="double" w:sz="4" w:space="0" w:color="76923C" w:themeColor="accent3" w:themeShade="BF"/>
              <w:bottom w:val="double" w:sz="4" w:space="0" w:color="76923C" w:themeColor="accent3" w:themeShade="BF"/>
            </w:tcBorders>
            <w:shd w:val="clear" w:color="auto" w:fill="C2D69B" w:themeFill="accent3" w:themeFillTint="99"/>
          </w:tcPr>
          <w:p w:rsidR="004B0ADE" w:rsidRPr="0092205B" w:rsidRDefault="004B0ADE" w:rsidP="00E427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922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Family </w:t>
            </w:r>
            <w:r w:rsidR="00E427E3" w:rsidRPr="0092205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Haliangiceae</w:t>
            </w:r>
            <w:r w:rsidR="00E27133" w:rsidRPr="0092205B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vertAlign w:val="superscript"/>
                <w:lang w:val="en-US"/>
              </w:rPr>
              <w:t>10</w:t>
            </w:r>
            <w:r w:rsidR="00E427E3" w:rsidRPr="0092205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22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(suborder </w:t>
            </w:r>
            <w:proofErr w:type="spellStart"/>
            <w:r w:rsidRPr="0092205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Nannocystineae</w:t>
            </w:r>
            <w:proofErr w:type="spellEnd"/>
            <w:r w:rsidRPr="0092205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)</w:t>
            </w:r>
          </w:p>
        </w:tc>
      </w:tr>
      <w:tr w:rsidR="002A4E2E" w:rsidRPr="00317CE2" w:rsidTr="00DC03BA">
        <w:tc>
          <w:tcPr>
            <w:tcW w:w="2376" w:type="dxa"/>
            <w:tcBorders>
              <w:top w:val="double" w:sz="4" w:space="0" w:color="76923C" w:themeColor="accent3" w:themeShade="BF"/>
              <w:bottom w:val="double" w:sz="4" w:space="0" w:color="76923C" w:themeColor="accent3" w:themeShade="BF"/>
            </w:tcBorders>
            <w:shd w:val="clear" w:color="auto" w:fill="C2D69B" w:themeFill="accent3" w:themeFillTint="99"/>
          </w:tcPr>
          <w:p w:rsidR="004B0ADE" w:rsidRPr="005916EA" w:rsidRDefault="004B0ADE" w:rsidP="0086118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C67CA2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lastRenderedPageBreak/>
              <w:t>Haliangium</w:t>
            </w:r>
            <w:proofErr w:type="spellEnd"/>
            <w:r w:rsidRPr="00C67CA2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67CA2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ochraceum</w:t>
            </w:r>
            <w:proofErr w:type="spellEnd"/>
            <w:r w:rsidRPr="005916E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DSM 14365</w:t>
            </w:r>
          </w:p>
        </w:tc>
        <w:tc>
          <w:tcPr>
            <w:tcW w:w="1276" w:type="dxa"/>
            <w:tcBorders>
              <w:top w:val="double" w:sz="4" w:space="0" w:color="76923C" w:themeColor="accent3" w:themeShade="BF"/>
              <w:bottom w:val="double" w:sz="4" w:space="0" w:color="76923C" w:themeColor="accent3" w:themeShade="BF"/>
            </w:tcBorders>
            <w:shd w:val="clear" w:color="auto" w:fill="C2D69B" w:themeFill="accent3" w:themeFillTint="99"/>
          </w:tcPr>
          <w:p w:rsidR="004B0ADE" w:rsidRPr="001A5EE0" w:rsidRDefault="004B0ADE" w:rsidP="00B93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9.4</w:t>
            </w:r>
          </w:p>
        </w:tc>
        <w:tc>
          <w:tcPr>
            <w:tcW w:w="1134" w:type="dxa"/>
            <w:tcBorders>
              <w:top w:val="double" w:sz="4" w:space="0" w:color="76923C" w:themeColor="accent3" w:themeShade="BF"/>
              <w:bottom w:val="double" w:sz="4" w:space="0" w:color="76923C" w:themeColor="accent3" w:themeShade="BF"/>
            </w:tcBorders>
            <w:shd w:val="clear" w:color="auto" w:fill="C2D69B" w:themeFill="accent3" w:themeFillTint="99"/>
          </w:tcPr>
          <w:p w:rsidR="004B0ADE" w:rsidRPr="001A5EE0" w:rsidRDefault="004B0ADE" w:rsidP="00B939B2">
            <w:pPr>
              <w:spacing w:line="113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6823</w:t>
            </w:r>
          </w:p>
        </w:tc>
        <w:tc>
          <w:tcPr>
            <w:tcW w:w="1418" w:type="dxa"/>
            <w:tcBorders>
              <w:top w:val="double" w:sz="4" w:space="0" w:color="76923C" w:themeColor="accent3" w:themeShade="BF"/>
              <w:bottom w:val="double" w:sz="4" w:space="0" w:color="76923C" w:themeColor="accent3" w:themeShade="BF"/>
            </w:tcBorders>
            <w:shd w:val="clear" w:color="auto" w:fill="C2D69B" w:themeFill="accent3" w:themeFillTint="99"/>
          </w:tcPr>
          <w:p w:rsidR="004B0ADE" w:rsidRDefault="00B939B2" w:rsidP="00B93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6636</w:t>
            </w:r>
          </w:p>
        </w:tc>
        <w:tc>
          <w:tcPr>
            <w:tcW w:w="1275" w:type="dxa"/>
            <w:tcBorders>
              <w:top w:val="double" w:sz="4" w:space="0" w:color="76923C" w:themeColor="accent3" w:themeShade="BF"/>
              <w:bottom w:val="double" w:sz="4" w:space="0" w:color="76923C" w:themeColor="accent3" w:themeShade="BF"/>
            </w:tcBorders>
            <w:shd w:val="clear" w:color="auto" w:fill="C2D69B" w:themeFill="accent3" w:themeFillTint="99"/>
          </w:tcPr>
          <w:p w:rsidR="004B0ADE" w:rsidRDefault="00B939B2" w:rsidP="00B93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441</w:t>
            </w:r>
            <w:r w:rsidR="002A4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(46.9)</w:t>
            </w:r>
          </w:p>
        </w:tc>
        <w:tc>
          <w:tcPr>
            <w:tcW w:w="1418" w:type="dxa"/>
            <w:tcBorders>
              <w:top w:val="double" w:sz="4" w:space="0" w:color="76923C" w:themeColor="accent3" w:themeShade="BF"/>
              <w:bottom w:val="double" w:sz="4" w:space="0" w:color="76923C" w:themeColor="accent3" w:themeShade="BF"/>
            </w:tcBorders>
            <w:shd w:val="clear" w:color="auto" w:fill="C2D69B" w:themeFill="accent3" w:themeFillTint="99"/>
          </w:tcPr>
          <w:p w:rsidR="004B0ADE" w:rsidRDefault="00435713" w:rsidP="00B93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229</w:t>
            </w:r>
            <w:r w:rsidR="00F37AA3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vertAlign w:val="superscript"/>
                <w:lang w:val="en-US"/>
              </w:rPr>
              <w:t>4</w:t>
            </w:r>
            <w:r w:rsidR="00BA4AE9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  <w:vertAlign w:val="superscript"/>
                <w:lang w:val="en-US"/>
              </w:rPr>
              <w:t xml:space="preserve"> </w:t>
            </w:r>
            <w:r w:rsidR="002A4E2E" w:rsidRPr="002A4E2E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  <w:t>(24.4)</w:t>
            </w:r>
          </w:p>
        </w:tc>
        <w:tc>
          <w:tcPr>
            <w:tcW w:w="1206" w:type="dxa"/>
            <w:tcBorders>
              <w:top w:val="double" w:sz="4" w:space="0" w:color="76923C" w:themeColor="accent3" w:themeShade="BF"/>
              <w:bottom w:val="double" w:sz="4" w:space="0" w:color="76923C" w:themeColor="accent3" w:themeShade="BF"/>
            </w:tcBorders>
            <w:shd w:val="clear" w:color="auto" w:fill="C2D69B" w:themeFill="accent3" w:themeFillTint="99"/>
          </w:tcPr>
          <w:p w:rsidR="004B0ADE" w:rsidRDefault="00B939B2" w:rsidP="00B93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191</w:t>
            </w:r>
            <w:r w:rsidR="002A4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(4.1)</w:t>
            </w:r>
          </w:p>
        </w:tc>
        <w:tc>
          <w:tcPr>
            <w:tcW w:w="1107" w:type="dxa"/>
            <w:tcBorders>
              <w:top w:val="double" w:sz="4" w:space="0" w:color="76923C" w:themeColor="accent3" w:themeShade="BF"/>
              <w:bottom w:val="double" w:sz="4" w:space="0" w:color="76923C" w:themeColor="accent3" w:themeShade="BF"/>
            </w:tcBorders>
            <w:shd w:val="clear" w:color="auto" w:fill="C2D69B" w:themeFill="accent3" w:themeFillTint="99"/>
          </w:tcPr>
          <w:p w:rsidR="004B0ADE" w:rsidRDefault="00B939B2" w:rsidP="00B93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39</w:t>
            </w:r>
            <w:r w:rsidR="002A4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(0.8)</w:t>
            </w:r>
          </w:p>
        </w:tc>
        <w:tc>
          <w:tcPr>
            <w:tcW w:w="1372" w:type="dxa"/>
            <w:tcBorders>
              <w:top w:val="double" w:sz="4" w:space="0" w:color="76923C" w:themeColor="accent3" w:themeShade="BF"/>
              <w:bottom w:val="double" w:sz="4" w:space="0" w:color="76923C" w:themeColor="accent3" w:themeShade="BF"/>
            </w:tcBorders>
            <w:shd w:val="clear" w:color="auto" w:fill="C2D69B" w:themeFill="accent3" w:themeFillTint="99"/>
          </w:tcPr>
          <w:p w:rsidR="004B0ADE" w:rsidRPr="001A5EE0" w:rsidRDefault="004B0ADE" w:rsidP="00B939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YES</w:t>
            </w:r>
          </w:p>
        </w:tc>
        <w:tc>
          <w:tcPr>
            <w:tcW w:w="1638" w:type="dxa"/>
            <w:tcBorders>
              <w:top w:val="double" w:sz="4" w:space="0" w:color="76923C" w:themeColor="accent3" w:themeShade="BF"/>
              <w:bottom w:val="double" w:sz="4" w:space="0" w:color="76923C" w:themeColor="accent3" w:themeShade="BF"/>
            </w:tcBorders>
            <w:shd w:val="clear" w:color="auto" w:fill="C2D69B" w:themeFill="accent3" w:themeFillTint="99"/>
          </w:tcPr>
          <w:p w:rsidR="004B0ADE" w:rsidRPr="001A5EE0" w:rsidRDefault="004B0ADE" w:rsidP="00317C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9220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Ivanova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et al., </w:t>
            </w:r>
            <w:r w:rsidRPr="001A5E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2010</w:t>
            </w:r>
          </w:p>
        </w:tc>
      </w:tr>
    </w:tbl>
    <w:p w:rsidR="005D5B44" w:rsidRDefault="005D5B44" w:rsidP="00765C46">
      <w:pPr>
        <w:spacing w:line="240" w:lineRule="auto"/>
        <w:rPr>
          <w:rFonts w:ascii="Times New Roman" w:hAnsi="Times New Roman" w:cs="Times New Roman"/>
          <w:lang w:val="en-US"/>
        </w:rPr>
      </w:pPr>
    </w:p>
    <w:p w:rsidR="00E27133" w:rsidRPr="0092205B" w:rsidRDefault="00C8409B" w:rsidP="00765C46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Data were obtained from:</w:t>
      </w:r>
      <w:r w:rsidR="00C37AAA" w:rsidRPr="0092205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1, </w:t>
      </w:r>
      <w:r w:rsidR="006D72F6" w:rsidRPr="0092205B">
        <w:rPr>
          <w:rFonts w:ascii="Times New Roman" w:hAnsi="Times New Roman" w:cs="Times New Roman"/>
          <w:lang w:val="en-US"/>
        </w:rPr>
        <w:t>NCBI data base</w:t>
      </w:r>
      <w:r w:rsidR="00C726D0" w:rsidRPr="0092205B">
        <w:rPr>
          <w:rFonts w:ascii="Times New Roman" w:hAnsi="Times New Roman" w:cs="Times New Roman"/>
          <w:lang w:val="en-US"/>
        </w:rPr>
        <w:t xml:space="preserve"> (</w:t>
      </w:r>
      <w:hyperlink r:id="rId6" w:history="1">
        <w:r w:rsidR="00C37AAA" w:rsidRPr="0092205B">
          <w:rPr>
            <w:rStyle w:val="Hipervnculo"/>
            <w:rFonts w:ascii="Times New Roman" w:hAnsi="Times New Roman" w:cs="Times New Roman"/>
            <w:lang w:val="en-US"/>
          </w:rPr>
          <w:t>http://www.ncbi.nlm.nih.gov/genome/browse/</w:t>
        </w:r>
      </w:hyperlink>
      <w:r w:rsidR="00C726D0" w:rsidRPr="0092205B">
        <w:rPr>
          <w:rFonts w:ascii="Times New Roman" w:hAnsi="Times New Roman" w:cs="Times New Roman"/>
          <w:lang w:val="en-US"/>
        </w:rPr>
        <w:t>)</w:t>
      </w:r>
      <w:r w:rsidR="00C37AAA" w:rsidRPr="0092205B">
        <w:rPr>
          <w:rFonts w:ascii="Times New Roman" w:hAnsi="Times New Roman" w:cs="Times New Roman"/>
          <w:lang w:val="en-US"/>
        </w:rPr>
        <w:t xml:space="preserve">; </w:t>
      </w:r>
      <w:r>
        <w:rPr>
          <w:rFonts w:ascii="Times New Roman" w:hAnsi="Times New Roman" w:cs="Times New Roman"/>
          <w:lang w:val="en-US"/>
        </w:rPr>
        <w:t>2,</w:t>
      </w:r>
      <w:r w:rsidR="00E25E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76A72" w:rsidRPr="0092205B">
        <w:rPr>
          <w:rFonts w:ascii="Times New Roman" w:hAnsi="Times New Roman" w:cs="Times New Roman"/>
          <w:lang w:val="en-US"/>
        </w:rPr>
        <w:t>MiST</w:t>
      </w:r>
      <w:proofErr w:type="spellEnd"/>
      <w:r w:rsidR="00276A72" w:rsidRPr="0092205B">
        <w:rPr>
          <w:rFonts w:ascii="Times New Roman" w:hAnsi="Times New Roman" w:cs="Times New Roman"/>
          <w:lang w:val="en-US"/>
        </w:rPr>
        <w:t xml:space="preserve"> 2.2 (</w:t>
      </w:r>
      <w:hyperlink r:id="rId7" w:history="1">
        <w:r w:rsidR="00276A72" w:rsidRPr="0092205B">
          <w:rPr>
            <w:rStyle w:val="Hipervnculo"/>
            <w:rFonts w:ascii="Times New Roman" w:hAnsi="Times New Roman" w:cs="Times New Roman"/>
            <w:lang w:val="en-US"/>
          </w:rPr>
          <w:t>http://mistdb.com/</w:t>
        </w:r>
      </w:hyperlink>
      <w:r w:rsidR="00276A72" w:rsidRPr="0092205B">
        <w:rPr>
          <w:rFonts w:ascii="Times New Roman" w:hAnsi="Times New Roman" w:cs="Times New Roman"/>
          <w:lang w:val="en-US"/>
        </w:rPr>
        <w:t>)</w:t>
      </w:r>
      <w:r w:rsidR="00C37AAA" w:rsidRPr="0092205B">
        <w:rPr>
          <w:rFonts w:ascii="Times New Roman" w:hAnsi="Times New Roman" w:cs="Times New Roman"/>
          <w:lang w:val="en-US"/>
        </w:rPr>
        <w:t xml:space="preserve">; </w:t>
      </w:r>
      <w:r>
        <w:rPr>
          <w:rFonts w:ascii="Times New Roman" w:hAnsi="Times New Roman" w:cs="Times New Roman"/>
          <w:lang w:val="en-US"/>
        </w:rPr>
        <w:t>3,</w:t>
      </w:r>
      <w:r w:rsidR="00E25E92">
        <w:rPr>
          <w:rFonts w:ascii="Times New Roman" w:hAnsi="Times New Roman" w:cs="Times New Roman"/>
          <w:lang w:val="en-US"/>
        </w:rPr>
        <w:t xml:space="preserve"> </w:t>
      </w:r>
      <w:r w:rsidR="00276A72" w:rsidRPr="0092205B">
        <w:rPr>
          <w:rFonts w:ascii="Times New Roman" w:hAnsi="Times New Roman" w:cs="Times New Roman"/>
          <w:lang w:val="en-US"/>
        </w:rPr>
        <w:t>Whitworth</w:t>
      </w:r>
      <w:r w:rsidR="00C37AAA" w:rsidRPr="0092205B">
        <w:rPr>
          <w:rFonts w:ascii="Times New Roman" w:hAnsi="Times New Roman" w:cs="Times New Roman"/>
          <w:lang w:val="en-US"/>
        </w:rPr>
        <w:t xml:space="preserve">, </w:t>
      </w:r>
      <w:r w:rsidR="00276A72" w:rsidRPr="0092205B">
        <w:rPr>
          <w:rFonts w:ascii="Times New Roman" w:hAnsi="Times New Roman" w:cs="Times New Roman"/>
          <w:lang w:val="en-US"/>
        </w:rPr>
        <w:t>2015</w:t>
      </w:r>
      <w:r w:rsidR="00C37AAA" w:rsidRPr="0092205B">
        <w:rPr>
          <w:rFonts w:ascii="Times New Roman" w:hAnsi="Times New Roman" w:cs="Times New Roman"/>
          <w:lang w:val="en-US"/>
        </w:rPr>
        <w:t>;</w:t>
      </w:r>
      <w:r w:rsidR="00E25E92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4,</w:t>
      </w:r>
      <w:r w:rsidR="00E25E92">
        <w:rPr>
          <w:rFonts w:ascii="Times New Roman" w:hAnsi="Times New Roman" w:cs="Times New Roman"/>
          <w:lang w:val="en-US"/>
        </w:rPr>
        <w:t xml:space="preserve"> </w:t>
      </w:r>
      <w:r w:rsidR="00F37AA3" w:rsidRPr="0092205B">
        <w:rPr>
          <w:rFonts w:ascii="Times New Roman" w:hAnsi="Times New Roman" w:cs="Times New Roman"/>
          <w:lang w:val="en-US"/>
        </w:rPr>
        <w:t>Muñoz et al., 2012</w:t>
      </w:r>
      <w:r w:rsidR="00C37AAA" w:rsidRPr="0092205B">
        <w:rPr>
          <w:rFonts w:ascii="Times New Roman" w:hAnsi="Times New Roman" w:cs="Times New Roman"/>
          <w:lang w:val="en-US"/>
        </w:rPr>
        <w:t xml:space="preserve">; </w:t>
      </w:r>
      <w:r>
        <w:rPr>
          <w:rFonts w:ascii="Times New Roman" w:hAnsi="Times New Roman" w:cs="Times New Roman"/>
          <w:lang w:val="en-US"/>
        </w:rPr>
        <w:t>5,</w:t>
      </w:r>
      <w:r w:rsidR="00E25E92">
        <w:rPr>
          <w:rFonts w:ascii="Times New Roman" w:hAnsi="Times New Roman" w:cs="Times New Roman"/>
          <w:lang w:val="en-US"/>
        </w:rPr>
        <w:t xml:space="preserve"> </w:t>
      </w:r>
      <w:r w:rsidR="001B74D4" w:rsidRPr="0092205B">
        <w:rPr>
          <w:rFonts w:ascii="Times New Roman" w:hAnsi="Times New Roman" w:cs="Times New Roman"/>
          <w:lang w:val="en-US"/>
        </w:rPr>
        <w:t>Han et al., 2013</w:t>
      </w:r>
      <w:r w:rsidR="00C37AAA" w:rsidRPr="0092205B">
        <w:rPr>
          <w:rFonts w:ascii="Times New Roman" w:hAnsi="Times New Roman" w:cs="Times New Roman"/>
          <w:lang w:val="en-US"/>
        </w:rPr>
        <w:t xml:space="preserve">; </w:t>
      </w:r>
      <w:r w:rsidR="00F37AA3" w:rsidRPr="0092205B">
        <w:rPr>
          <w:rFonts w:ascii="Times New Roman" w:hAnsi="Times New Roman" w:cs="Times New Roman"/>
          <w:lang w:val="en-US"/>
        </w:rPr>
        <w:t>6</w:t>
      </w:r>
      <w:r>
        <w:rPr>
          <w:rFonts w:ascii="Times New Roman" w:hAnsi="Times New Roman" w:cs="Times New Roman"/>
          <w:lang w:val="en-US"/>
        </w:rPr>
        <w:t>,</w:t>
      </w:r>
      <w:r w:rsidR="00E25E92">
        <w:rPr>
          <w:rFonts w:ascii="Times New Roman" w:hAnsi="Times New Roman" w:cs="Times New Roman"/>
          <w:lang w:val="en-US"/>
        </w:rPr>
        <w:t xml:space="preserve"> </w:t>
      </w:r>
      <w:r w:rsidR="00B939B2" w:rsidRPr="00E25E92">
        <w:rPr>
          <w:rFonts w:ascii="Times New Roman" w:hAnsi="Times New Roman" w:cs="Times New Roman"/>
          <w:lang w:val="en-US"/>
        </w:rPr>
        <w:t>Pérez et al., 2008</w:t>
      </w:r>
      <w:r w:rsidR="00C37AAA" w:rsidRPr="00E25E92">
        <w:rPr>
          <w:rFonts w:ascii="Times New Roman" w:hAnsi="Times New Roman" w:cs="Times New Roman"/>
          <w:lang w:val="en-US"/>
        </w:rPr>
        <w:t xml:space="preserve">; </w:t>
      </w:r>
      <w:r>
        <w:rPr>
          <w:rFonts w:ascii="Times New Roman" w:hAnsi="Times New Roman" w:cs="Times New Roman"/>
          <w:lang w:val="en-US"/>
        </w:rPr>
        <w:t>7,</w:t>
      </w:r>
      <w:r w:rsidR="00E25E92">
        <w:rPr>
          <w:rFonts w:ascii="Times New Roman" w:hAnsi="Times New Roman" w:cs="Times New Roman"/>
          <w:lang w:val="en-US"/>
        </w:rPr>
        <w:t xml:space="preserve"> </w:t>
      </w:r>
      <w:r w:rsidR="00C5687D">
        <w:rPr>
          <w:rFonts w:ascii="Times New Roman" w:hAnsi="Times New Roman" w:cs="Times New Roman"/>
          <w:lang w:val="en-US"/>
        </w:rPr>
        <w:t>Garci</w:t>
      </w:r>
      <w:r w:rsidR="00E427E3" w:rsidRPr="00E25E92">
        <w:rPr>
          <w:rFonts w:ascii="Times New Roman" w:hAnsi="Times New Roman" w:cs="Times New Roman"/>
          <w:lang w:val="en-US"/>
        </w:rPr>
        <w:t>a and Müller, 2014b</w:t>
      </w:r>
      <w:r w:rsidR="00C37AAA" w:rsidRPr="00E25E92">
        <w:rPr>
          <w:rFonts w:ascii="Times New Roman" w:hAnsi="Times New Roman" w:cs="Times New Roman"/>
          <w:lang w:val="en-US"/>
        </w:rPr>
        <w:t xml:space="preserve">; </w:t>
      </w:r>
      <w:r>
        <w:rPr>
          <w:rFonts w:ascii="Times New Roman" w:hAnsi="Times New Roman" w:cs="Times New Roman"/>
          <w:lang w:val="en-US"/>
        </w:rPr>
        <w:t xml:space="preserve">8, </w:t>
      </w:r>
      <w:proofErr w:type="spellStart"/>
      <w:r w:rsidR="00E427E3" w:rsidRPr="00E25E92">
        <w:rPr>
          <w:rFonts w:ascii="Times New Roman" w:hAnsi="Times New Roman" w:cs="Times New Roman"/>
          <w:lang w:val="en-US"/>
        </w:rPr>
        <w:t>Knupp</w:t>
      </w:r>
      <w:proofErr w:type="spellEnd"/>
      <w:r w:rsidR="00E427E3" w:rsidRPr="00E25E92">
        <w:rPr>
          <w:rFonts w:ascii="Times New Roman" w:hAnsi="Times New Roman" w:cs="Times New Roman"/>
          <w:lang w:val="en-US"/>
        </w:rPr>
        <w:t xml:space="preserve"> Dos Santos, 2014</w:t>
      </w:r>
      <w:r w:rsidR="00C37AAA" w:rsidRPr="00E25E92">
        <w:rPr>
          <w:rFonts w:ascii="Times New Roman" w:hAnsi="Times New Roman" w:cs="Times New Roman"/>
          <w:lang w:val="en-US"/>
        </w:rPr>
        <w:t xml:space="preserve">; </w:t>
      </w:r>
      <w:r>
        <w:rPr>
          <w:rFonts w:ascii="Times New Roman" w:hAnsi="Times New Roman" w:cs="Times New Roman"/>
          <w:lang w:val="en-US"/>
        </w:rPr>
        <w:t>9,</w:t>
      </w:r>
      <w:r w:rsidR="00E25E92">
        <w:rPr>
          <w:rFonts w:ascii="Times New Roman" w:hAnsi="Times New Roman" w:cs="Times New Roman"/>
          <w:lang w:val="en-US"/>
        </w:rPr>
        <w:t xml:space="preserve"> </w:t>
      </w:r>
      <w:r w:rsidR="00C5687D">
        <w:rPr>
          <w:rFonts w:ascii="Times New Roman" w:hAnsi="Times New Roman" w:cs="Times New Roman"/>
          <w:lang w:val="en-US"/>
        </w:rPr>
        <w:t>Garci</w:t>
      </w:r>
      <w:r w:rsidR="00E27133" w:rsidRPr="000E24E1">
        <w:rPr>
          <w:rFonts w:ascii="Times New Roman" w:hAnsi="Times New Roman" w:cs="Times New Roman"/>
          <w:lang w:val="en-US"/>
        </w:rPr>
        <w:t>a and Müller, 2014c</w:t>
      </w:r>
      <w:r w:rsidR="00C37AAA" w:rsidRPr="000E24E1">
        <w:rPr>
          <w:rFonts w:ascii="Times New Roman" w:hAnsi="Times New Roman" w:cs="Times New Roman"/>
          <w:lang w:val="en-US"/>
        </w:rPr>
        <w:t xml:space="preserve">; </w:t>
      </w:r>
      <w:r>
        <w:rPr>
          <w:rFonts w:ascii="Times New Roman" w:hAnsi="Times New Roman" w:cs="Times New Roman"/>
          <w:lang w:val="en-US"/>
        </w:rPr>
        <w:t>10,</w:t>
      </w:r>
      <w:r w:rsidR="00E25E92">
        <w:rPr>
          <w:rFonts w:ascii="Times New Roman" w:hAnsi="Times New Roman" w:cs="Times New Roman"/>
          <w:lang w:val="en-US"/>
        </w:rPr>
        <w:t xml:space="preserve"> </w:t>
      </w:r>
      <w:r w:rsidR="00C5687D">
        <w:rPr>
          <w:rFonts w:ascii="Times New Roman" w:hAnsi="Times New Roman" w:cs="Times New Roman"/>
          <w:lang w:val="en-US"/>
        </w:rPr>
        <w:t>Garci</w:t>
      </w:r>
      <w:r w:rsidR="00E27133" w:rsidRPr="0092205B">
        <w:rPr>
          <w:rFonts w:ascii="Times New Roman" w:hAnsi="Times New Roman" w:cs="Times New Roman"/>
          <w:lang w:val="en-US"/>
        </w:rPr>
        <w:t>a and Müller, 2014a</w:t>
      </w:r>
      <w:r w:rsidR="00C37AAA" w:rsidRPr="0092205B">
        <w:rPr>
          <w:rFonts w:ascii="Times New Roman" w:hAnsi="Times New Roman" w:cs="Times New Roman"/>
          <w:lang w:val="en-US"/>
        </w:rPr>
        <w:t>.</w:t>
      </w:r>
    </w:p>
    <w:p w:rsidR="00C80231" w:rsidRDefault="00C8023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C318C" w:rsidRPr="0092205B" w:rsidRDefault="003C318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2205B">
        <w:rPr>
          <w:rFonts w:ascii="Times New Roman" w:hAnsi="Times New Roman" w:cs="Times New Roman"/>
          <w:b/>
          <w:sz w:val="24"/>
          <w:szCs w:val="24"/>
          <w:lang w:val="en-US"/>
        </w:rPr>
        <w:t>References</w:t>
      </w:r>
    </w:p>
    <w:p w:rsidR="009C7C2C" w:rsidRPr="0092205B" w:rsidRDefault="009C7C2C" w:rsidP="009C7C2C">
      <w:pPr>
        <w:spacing w:after="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gramStart"/>
      <w:r w:rsidRPr="0092205B">
        <w:rPr>
          <w:rFonts w:ascii="Times New Roman" w:hAnsi="Times New Roman" w:cs="Times New Roman"/>
          <w:sz w:val="24"/>
          <w:szCs w:val="24"/>
          <w:lang w:val="en-US"/>
        </w:rPr>
        <w:t>Gardner, A.</w:t>
      </w:r>
      <w:r w:rsidR="00953DE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2205B">
        <w:rPr>
          <w:rFonts w:ascii="Times New Roman" w:hAnsi="Times New Roman" w:cs="Times New Roman"/>
          <w:sz w:val="24"/>
          <w:szCs w:val="24"/>
          <w:lang w:val="en-US"/>
        </w:rPr>
        <w:t xml:space="preserve"> and West, S.</w:t>
      </w:r>
      <w:r w:rsidR="000D59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05B">
        <w:rPr>
          <w:rFonts w:ascii="Times New Roman" w:hAnsi="Times New Roman" w:cs="Times New Roman"/>
          <w:sz w:val="24"/>
          <w:szCs w:val="24"/>
          <w:lang w:val="en-US"/>
        </w:rPr>
        <w:t>A. (2006).</w:t>
      </w:r>
      <w:proofErr w:type="gramEnd"/>
      <w:r w:rsidR="000E24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2205B">
        <w:rPr>
          <w:rFonts w:ascii="Times New Roman" w:hAnsi="Times New Roman" w:cs="Times New Roman"/>
          <w:sz w:val="24"/>
          <w:szCs w:val="24"/>
          <w:lang w:val="en-US"/>
        </w:rPr>
        <w:t>Demography, altruism, and the benefits of budding.</w:t>
      </w:r>
      <w:proofErr w:type="gramEnd"/>
      <w:r w:rsidRPr="009220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05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J. </w:t>
      </w:r>
      <w:proofErr w:type="spellStart"/>
      <w:r w:rsidRPr="0092205B">
        <w:rPr>
          <w:rFonts w:ascii="Times New Roman" w:hAnsi="Times New Roman" w:cs="Times New Roman"/>
          <w:i/>
          <w:iCs/>
          <w:sz w:val="24"/>
          <w:szCs w:val="24"/>
          <w:lang w:val="en-US"/>
        </w:rPr>
        <w:t>Evol</w:t>
      </w:r>
      <w:proofErr w:type="spellEnd"/>
      <w:r w:rsidRPr="0092205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Biol. </w:t>
      </w:r>
      <w:r w:rsidR="00953DE7">
        <w:rPr>
          <w:rFonts w:ascii="Times New Roman" w:hAnsi="Times New Roman" w:cs="Times New Roman"/>
          <w:sz w:val="24"/>
          <w:szCs w:val="24"/>
          <w:lang w:val="en-US"/>
        </w:rPr>
        <w:t>19,</w:t>
      </w:r>
      <w:r w:rsidR="00C828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5902">
        <w:rPr>
          <w:rFonts w:ascii="Times New Roman" w:hAnsi="Times New Roman" w:cs="Times New Roman"/>
          <w:sz w:val="24"/>
          <w:szCs w:val="24"/>
          <w:lang w:val="en-US"/>
        </w:rPr>
        <w:t xml:space="preserve">1707-1716. </w:t>
      </w:r>
      <w:proofErr w:type="spellStart"/>
      <w:proofErr w:type="gramStart"/>
      <w:r w:rsidR="000D590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2205B">
        <w:rPr>
          <w:rFonts w:ascii="Times New Roman" w:hAnsi="Times New Roman" w:cs="Times New Roman"/>
          <w:sz w:val="24"/>
          <w:szCs w:val="24"/>
          <w:lang w:val="en-US"/>
        </w:rPr>
        <w:t>oi</w:t>
      </w:r>
      <w:proofErr w:type="spellEnd"/>
      <w:proofErr w:type="gramEnd"/>
      <w:r w:rsidRPr="0092205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922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0.1111/j.1420-9101.2006.01104.x</w:t>
      </w:r>
    </w:p>
    <w:p w:rsidR="009C7C2C" w:rsidRPr="0092205B" w:rsidRDefault="009C7C2C" w:rsidP="009C7C2C">
      <w:p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/>
        </w:rPr>
      </w:pPr>
      <w:r w:rsidRPr="0092205B">
        <w:rPr>
          <w:rFonts w:ascii="Times New Roman" w:hAnsi="Times New Roman" w:cs="Times New Roman"/>
          <w:sz w:val="24"/>
          <w:szCs w:val="24"/>
          <w:lang w:val="en-US"/>
        </w:rPr>
        <w:t xml:space="preserve">Garcia, R., and Müller, R. (2014a). </w:t>
      </w:r>
      <w:r w:rsidRPr="009220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"</w:t>
      </w:r>
      <w:r w:rsidRPr="0092205B">
        <w:rPr>
          <w:rFonts w:ascii="Times New Roman" w:hAnsi="Times New Roman" w:cs="Times New Roman"/>
          <w:sz w:val="24"/>
          <w:szCs w:val="24"/>
          <w:lang w:val="en-US"/>
        </w:rPr>
        <w:t xml:space="preserve">The family </w:t>
      </w:r>
      <w:proofErr w:type="spellStart"/>
      <w:r w:rsidRPr="0092205B">
        <w:rPr>
          <w:rFonts w:ascii="Times New Roman" w:hAnsi="Times New Roman" w:cs="Times New Roman"/>
          <w:i/>
          <w:sz w:val="24"/>
          <w:szCs w:val="24"/>
          <w:lang w:val="en-US"/>
        </w:rPr>
        <w:t>Haliangiaceae</w:t>
      </w:r>
      <w:proofErr w:type="spellEnd"/>
      <w:r w:rsidRPr="0092205B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Pr="009220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"</w:t>
      </w:r>
      <w:r w:rsidRPr="0092205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2205B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92205B">
        <w:rPr>
          <w:rFonts w:ascii="Times New Roman" w:hAnsi="Times New Roman" w:cs="Times New Roman"/>
          <w:i/>
          <w:sz w:val="24"/>
          <w:szCs w:val="24"/>
          <w:lang w:val="en-US"/>
        </w:rPr>
        <w:t>The Prokaryotes-</w:t>
      </w:r>
      <w:proofErr w:type="spellStart"/>
      <w:r w:rsidRPr="0092205B">
        <w:rPr>
          <w:rFonts w:ascii="Times New Roman" w:hAnsi="Times New Roman" w:cs="Times New Roman"/>
          <w:sz w:val="24"/>
          <w:szCs w:val="24"/>
          <w:lang w:val="en-US"/>
        </w:rPr>
        <w:t>Deltaproteobacteria</w:t>
      </w:r>
      <w:proofErr w:type="spellEnd"/>
      <w:r w:rsidRPr="0092205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</w:t>
      </w:r>
      <w:proofErr w:type="spellStart"/>
      <w:r w:rsidRPr="0092205B">
        <w:rPr>
          <w:rFonts w:ascii="Times New Roman" w:hAnsi="Times New Roman" w:cs="Times New Roman"/>
          <w:sz w:val="24"/>
          <w:szCs w:val="24"/>
          <w:lang w:val="en-US"/>
        </w:rPr>
        <w:t>Epsilonproteobacteria</w:t>
      </w:r>
      <w:proofErr w:type="spellEnd"/>
      <w:r w:rsidRPr="0092205B">
        <w:rPr>
          <w:rFonts w:ascii="Times New Roman" w:hAnsi="Times New Roman" w:cs="Times New Roman"/>
          <w:sz w:val="24"/>
          <w:szCs w:val="24"/>
          <w:lang w:val="en-US"/>
        </w:rPr>
        <w:t xml:space="preserve">, eds. </w:t>
      </w:r>
      <w:r w:rsidRPr="0092205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E. </w:t>
      </w:r>
      <w:r w:rsidRPr="0092205B">
        <w:rPr>
          <w:rStyle w:val="Textoennegrita"/>
          <w:rFonts w:cs="Times New Roman"/>
          <w:b w:val="0"/>
          <w:sz w:val="24"/>
          <w:szCs w:val="24"/>
          <w:shd w:val="clear" w:color="auto" w:fill="FFFFFF"/>
          <w:lang w:val="en-US"/>
        </w:rPr>
        <w:t>Rosenberg,</w:t>
      </w:r>
      <w:r w:rsidRPr="0092205B">
        <w:rPr>
          <w:rStyle w:val="Textoennegrita"/>
          <w:rFonts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92205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E. F</w:t>
      </w:r>
      <w:r w:rsidRPr="0092205B">
        <w:rPr>
          <w:rStyle w:val="Textoennegrita"/>
          <w:rFonts w:cs="Times New Roman"/>
          <w:b w:val="0"/>
          <w:sz w:val="24"/>
          <w:szCs w:val="24"/>
          <w:shd w:val="clear" w:color="auto" w:fill="FFFFFF"/>
          <w:lang w:val="en-US"/>
        </w:rPr>
        <w:t>.</w:t>
      </w:r>
      <w:r w:rsidRPr="0092205B">
        <w:rPr>
          <w:rStyle w:val="Textoennegrita"/>
          <w:rFonts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92205B">
        <w:rPr>
          <w:rStyle w:val="Textoennegrita"/>
          <w:rFonts w:cs="Times New Roman"/>
          <w:b w:val="0"/>
          <w:sz w:val="24"/>
          <w:szCs w:val="24"/>
          <w:shd w:val="clear" w:color="auto" w:fill="FFFFFF"/>
          <w:lang w:val="en-US"/>
        </w:rPr>
        <w:t>DeLong</w:t>
      </w:r>
      <w:r w:rsidRPr="0092205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S.</w:t>
      </w:r>
      <w:r w:rsidRPr="0092205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 xml:space="preserve"> </w:t>
      </w:r>
      <w:r w:rsidRPr="0092205B">
        <w:rPr>
          <w:rStyle w:val="Textoennegrita"/>
          <w:rFonts w:cs="Times New Roman"/>
          <w:b w:val="0"/>
          <w:sz w:val="24"/>
          <w:szCs w:val="24"/>
          <w:shd w:val="clear" w:color="auto" w:fill="FFFFFF"/>
          <w:lang w:val="en-US"/>
        </w:rPr>
        <w:t>Lory</w:t>
      </w:r>
      <w:r w:rsidRPr="0092205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E. </w:t>
      </w:r>
      <w:proofErr w:type="spellStart"/>
      <w:r w:rsidRPr="0092205B">
        <w:rPr>
          <w:rStyle w:val="Textoennegrita"/>
          <w:rFonts w:cs="Times New Roman"/>
          <w:b w:val="0"/>
          <w:sz w:val="24"/>
          <w:szCs w:val="24"/>
          <w:shd w:val="clear" w:color="auto" w:fill="FFFFFF"/>
          <w:lang w:val="en-US"/>
        </w:rPr>
        <w:t>Stackebrandt</w:t>
      </w:r>
      <w:proofErr w:type="spellEnd"/>
      <w:r w:rsidRPr="0092205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Pr="0092205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and F. </w:t>
      </w:r>
      <w:r w:rsidRPr="0092205B">
        <w:rPr>
          <w:rStyle w:val="Textoennegrita"/>
          <w:rFonts w:cs="Times New Roman"/>
          <w:b w:val="0"/>
          <w:sz w:val="24"/>
          <w:szCs w:val="24"/>
          <w:shd w:val="clear" w:color="auto" w:fill="FFFFFF"/>
          <w:lang w:val="en-US"/>
        </w:rPr>
        <w:t>Thompson</w:t>
      </w:r>
      <w:r w:rsidRPr="0092205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92205B">
        <w:rPr>
          <w:rFonts w:ascii="Times New Roman" w:hAnsi="Times New Roman" w:cs="Times New Roman"/>
          <w:sz w:val="24"/>
          <w:szCs w:val="24"/>
          <w:lang w:val="en-US"/>
        </w:rPr>
        <w:t>(Berlin, Heidelberg: Springer-</w:t>
      </w:r>
      <w:proofErr w:type="spellStart"/>
      <w:r w:rsidRPr="0092205B">
        <w:rPr>
          <w:rFonts w:ascii="Times New Roman" w:hAnsi="Times New Roman" w:cs="Times New Roman"/>
          <w:sz w:val="24"/>
          <w:szCs w:val="24"/>
          <w:lang w:val="en-US"/>
        </w:rPr>
        <w:t>Verlag</w:t>
      </w:r>
      <w:proofErr w:type="spellEnd"/>
      <w:r w:rsidRPr="0092205B">
        <w:rPr>
          <w:rFonts w:ascii="Times New Roman" w:hAnsi="Times New Roman" w:cs="Times New Roman"/>
          <w:sz w:val="24"/>
          <w:szCs w:val="24"/>
          <w:lang w:val="en-US"/>
        </w:rPr>
        <w:t>), 173-181.</w:t>
      </w:r>
    </w:p>
    <w:p w:rsidR="009C7C2C" w:rsidRPr="0092205B" w:rsidRDefault="009C7C2C" w:rsidP="009C7C2C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205B">
        <w:rPr>
          <w:rFonts w:ascii="Times New Roman" w:hAnsi="Times New Roman" w:cs="Times New Roman"/>
          <w:sz w:val="24"/>
          <w:szCs w:val="24"/>
          <w:lang w:val="en-US"/>
        </w:rPr>
        <w:t xml:space="preserve">Garcia, R., and Müller, R. (2014b). </w:t>
      </w:r>
      <w:r w:rsidRPr="009220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"</w:t>
      </w:r>
      <w:r w:rsidRPr="0092205B">
        <w:rPr>
          <w:rFonts w:ascii="Times New Roman" w:hAnsi="Times New Roman" w:cs="Times New Roman"/>
          <w:sz w:val="24"/>
          <w:szCs w:val="24"/>
          <w:lang w:val="en-US"/>
        </w:rPr>
        <w:t xml:space="preserve">The family </w:t>
      </w:r>
      <w:proofErr w:type="spellStart"/>
      <w:r w:rsidRPr="0092205B">
        <w:rPr>
          <w:rFonts w:ascii="Times New Roman" w:hAnsi="Times New Roman" w:cs="Times New Roman"/>
          <w:i/>
          <w:sz w:val="24"/>
          <w:szCs w:val="24"/>
          <w:lang w:val="en-US"/>
        </w:rPr>
        <w:t>Myxococcaceae</w:t>
      </w:r>
      <w:proofErr w:type="spellEnd"/>
      <w:r w:rsidRPr="0092205B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Pr="009220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"</w:t>
      </w:r>
      <w:r w:rsidRPr="0092205B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Pr="0092205B">
        <w:rPr>
          <w:rFonts w:ascii="Times New Roman" w:hAnsi="Times New Roman" w:cs="Times New Roman"/>
          <w:i/>
          <w:sz w:val="24"/>
          <w:szCs w:val="24"/>
          <w:lang w:val="en-US"/>
        </w:rPr>
        <w:t>The Prokaryotes-</w:t>
      </w:r>
      <w:proofErr w:type="spellStart"/>
      <w:r w:rsidRPr="0092205B">
        <w:rPr>
          <w:rFonts w:ascii="Times New Roman" w:hAnsi="Times New Roman" w:cs="Times New Roman"/>
          <w:sz w:val="24"/>
          <w:szCs w:val="24"/>
          <w:lang w:val="en-US"/>
        </w:rPr>
        <w:t>Deltaproteobacteria</w:t>
      </w:r>
      <w:proofErr w:type="spellEnd"/>
      <w:r w:rsidRPr="0092205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</w:t>
      </w:r>
      <w:proofErr w:type="spellStart"/>
      <w:r w:rsidRPr="0092205B">
        <w:rPr>
          <w:rFonts w:ascii="Times New Roman" w:hAnsi="Times New Roman" w:cs="Times New Roman"/>
          <w:sz w:val="24"/>
          <w:szCs w:val="24"/>
          <w:lang w:val="en-US"/>
        </w:rPr>
        <w:t>Epsilonproteobacteria</w:t>
      </w:r>
      <w:proofErr w:type="spellEnd"/>
      <w:r w:rsidRPr="0092205B">
        <w:rPr>
          <w:rFonts w:ascii="Times New Roman" w:hAnsi="Times New Roman" w:cs="Times New Roman"/>
          <w:sz w:val="24"/>
          <w:szCs w:val="24"/>
          <w:lang w:val="en-US"/>
        </w:rPr>
        <w:t xml:space="preserve">, eds. </w:t>
      </w:r>
      <w:r w:rsidRPr="0092205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E. </w:t>
      </w:r>
      <w:r w:rsidRPr="0092205B">
        <w:rPr>
          <w:rStyle w:val="Textoennegrita"/>
          <w:rFonts w:cs="Times New Roman"/>
          <w:b w:val="0"/>
          <w:sz w:val="24"/>
          <w:szCs w:val="24"/>
          <w:shd w:val="clear" w:color="auto" w:fill="FFFFFF"/>
          <w:lang w:val="en-US"/>
        </w:rPr>
        <w:t>Rosenberg,</w:t>
      </w:r>
      <w:r w:rsidRPr="0092205B">
        <w:rPr>
          <w:rStyle w:val="Textoennegrita"/>
          <w:rFonts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92205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E. F</w:t>
      </w:r>
      <w:r w:rsidRPr="0092205B">
        <w:rPr>
          <w:rStyle w:val="Textoennegrita"/>
          <w:rFonts w:cs="Times New Roman"/>
          <w:b w:val="0"/>
          <w:sz w:val="24"/>
          <w:szCs w:val="24"/>
          <w:shd w:val="clear" w:color="auto" w:fill="FFFFFF"/>
          <w:lang w:val="en-US"/>
        </w:rPr>
        <w:t>.</w:t>
      </w:r>
      <w:r w:rsidRPr="0092205B">
        <w:rPr>
          <w:rStyle w:val="Textoennegrita"/>
          <w:rFonts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92205B">
        <w:rPr>
          <w:rStyle w:val="Textoennegrita"/>
          <w:rFonts w:cs="Times New Roman"/>
          <w:b w:val="0"/>
          <w:sz w:val="24"/>
          <w:szCs w:val="24"/>
          <w:shd w:val="clear" w:color="auto" w:fill="FFFFFF"/>
          <w:lang w:val="en-US"/>
        </w:rPr>
        <w:t>DeLong</w:t>
      </w:r>
      <w:r w:rsidRPr="0092205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S. </w:t>
      </w:r>
      <w:r w:rsidRPr="0092205B">
        <w:rPr>
          <w:rStyle w:val="Textoennegrita"/>
          <w:rFonts w:cs="Times New Roman"/>
          <w:b w:val="0"/>
          <w:sz w:val="24"/>
          <w:szCs w:val="24"/>
          <w:shd w:val="clear" w:color="auto" w:fill="FFFFFF"/>
          <w:lang w:val="en-US"/>
        </w:rPr>
        <w:t>Lory</w:t>
      </w:r>
      <w:r w:rsidRPr="0092205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,</w:t>
      </w:r>
      <w:r w:rsidRPr="0092205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E. </w:t>
      </w:r>
      <w:proofErr w:type="spellStart"/>
      <w:r w:rsidRPr="0092205B">
        <w:rPr>
          <w:rStyle w:val="Textoennegrita"/>
          <w:rFonts w:cs="Times New Roman"/>
          <w:b w:val="0"/>
          <w:sz w:val="24"/>
          <w:szCs w:val="24"/>
          <w:shd w:val="clear" w:color="auto" w:fill="FFFFFF"/>
          <w:lang w:val="en-US"/>
        </w:rPr>
        <w:t>Stackebrandt</w:t>
      </w:r>
      <w:proofErr w:type="spellEnd"/>
      <w:r w:rsidRPr="0092205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,</w:t>
      </w:r>
      <w:r w:rsidRPr="0092205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92205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and F. </w:t>
      </w:r>
      <w:r w:rsidRPr="0092205B">
        <w:rPr>
          <w:rStyle w:val="Textoennegrita"/>
          <w:rFonts w:cs="Times New Roman"/>
          <w:b w:val="0"/>
          <w:sz w:val="24"/>
          <w:szCs w:val="24"/>
          <w:shd w:val="clear" w:color="auto" w:fill="FFFFFF"/>
          <w:lang w:val="en-US"/>
        </w:rPr>
        <w:t>Thompson</w:t>
      </w:r>
      <w:r w:rsidRPr="0092205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92205B">
        <w:rPr>
          <w:rFonts w:ascii="Times New Roman" w:hAnsi="Times New Roman" w:cs="Times New Roman"/>
          <w:sz w:val="24"/>
          <w:szCs w:val="24"/>
          <w:lang w:val="en-US"/>
        </w:rPr>
        <w:t>(Berlin, Heidelberg: Springer-</w:t>
      </w:r>
      <w:proofErr w:type="spellStart"/>
      <w:r w:rsidRPr="0092205B">
        <w:rPr>
          <w:rFonts w:ascii="Times New Roman" w:hAnsi="Times New Roman" w:cs="Times New Roman"/>
          <w:sz w:val="24"/>
          <w:szCs w:val="24"/>
          <w:lang w:val="en-US"/>
        </w:rPr>
        <w:t>Verlag</w:t>
      </w:r>
      <w:proofErr w:type="spellEnd"/>
      <w:r w:rsidRPr="0092205B">
        <w:rPr>
          <w:rFonts w:ascii="Times New Roman" w:hAnsi="Times New Roman" w:cs="Times New Roman"/>
          <w:sz w:val="24"/>
          <w:szCs w:val="24"/>
          <w:lang w:val="en-US"/>
        </w:rPr>
        <w:t>), 191-212.</w:t>
      </w:r>
    </w:p>
    <w:p w:rsidR="009C7C2C" w:rsidRPr="0092205B" w:rsidRDefault="009C7C2C" w:rsidP="009C7C2C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205B">
        <w:rPr>
          <w:rFonts w:ascii="Times New Roman" w:hAnsi="Times New Roman" w:cs="Times New Roman"/>
          <w:sz w:val="24"/>
          <w:szCs w:val="24"/>
          <w:lang w:val="en-US"/>
        </w:rPr>
        <w:t>Garcia, R., and Müller, R. (2014c).</w:t>
      </w:r>
      <w:r w:rsidRPr="009220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"</w:t>
      </w:r>
      <w:r w:rsidRPr="0092205B">
        <w:rPr>
          <w:rFonts w:ascii="Times New Roman" w:hAnsi="Times New Roman" w:cs="Times New Roman"/>
          <w:sz w:val="24"/>
          <w:szCs w:val="24"/>
          <w:lang w:val="en-US"/>
        </w:rPr>
        <w:t xml:space="preserve">The family </w:t>
      </w:r>
      <w:proofErr w:type="spellStart"/>
      <w:r w:rsidRPr="0092205B">
        <w:rPr>
          <w:rFonts w:ascii="Times New Roman" w:hAnsi="Times New Roman" w:cs="Times New Roman"/>
          <w:i/>
          <w:sz w:val="24"/>
          <w:szCs w:val="24"/>
          <w:lang w:val="en-US"/>
        </w:rPr>
        <w:t>Polyangiaceae</w:t>
      </w:r>
      <w:proofErr w:type="spellEnd"/>
      <w:r w:rsidRPr="0092205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220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"</w:t>
      </w:r>
      <w:r w:rsidRPr="0092205B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Pr="0092205B">
        <w:rPr>
          <w:rFonts w:ascii="Times New Roman" w:hAnsi="Times New Roman" w:cs="Times New Roman"/>
          <w:i/>
          <w:sz w:val="24"/>
          <w:szCs w:val="24"/>
          <w:lang w:val="en-US"/>
        </w:rPr>
        <w:t>The Prokaryotes-</w:t>
      </w:r>
      <w:proofErr w:type="spellStart"/>
      <w:r w:rsidRPr="0092205B">
        <w:rPr>
          <w:rFonts w:ascii="Times New Roman" w:hAnsi="Times New Roman" w:cs="Times New Roman"/>
          <w:sz w:val="24"/>
          <w:szCs w:val="24"/>
          <w:lang w:val="en-US"/>
        </w:rPr>
        <w:t>Deltaproteobacteria</w:t>
      </w:r>
      <w:proofErr w:type="spellEnd"/>
      <w:r w:rsidRPr="0092205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</w:t>
      </w:r>
      <w:proofErr w:type="spellStart"/>
      <w:r w:rsidRPr="0092205B">
        <w:rPr>
          <w:rFonts w:ascii="Times New Roman" w:hAnsi="Times New Roman" w:cs="Times New Roman"/>
          <w:sz w:val="24"/>
          <w:szCs w:val="24"/>
          <w:lang w:val="en-US"/>
        </w:rPr>
        <w:t>Epsilonproteobacteria</w:t>
      </w:r>
      <w:proofErr w:type="spellEnd"/>
      <w:r w:rsidRPr="0092205B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Pr="0092205B">
        <w:rPr>
          <w:rFonts w:ascii="Times New Roman" w:hAnsi="Times New Roman" w:cs="Times New Roman"/>
          <w:sz w:val="24"/>
          <w:szCs w:val="24"/>
          <w:lang w:val="en-US"/>
        </w:rPr>
        <w:t xml:space="preserve"> eds. </w:t>
      </w:r>
      <w:r w:rsidRPr="0092205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E. </w:t>
      </w:r>
      <w:r w:rsidRPr="0092205B">
        <w:rPr>
          <w:rStyle w:val="Textoennegrita"/>
          <w:rFonts w:cs="Times New Roman"/>
          <w:b w:val="0"/>
          <w:sz w:val="24"/>
          <w:szCs w:val="24"/>
          <w:shd w:val="clear" w:color="auto" w:fill="FFFFFF"/>
          <w:lang w:val="en-US"/>
        </w:rPr>
        <w:t>Rosenberg,</w:t>
      </w:r>
      <w:r w:rsidRPr="0092205B">
        <w:rPr>
          <w:rStyle w:val="Textoennegrita"/>
          <w:rFonts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92205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E. F</w:t>
      </w:r>
      <w:r w:rsidRPr="0092205B">
        <w:rPr>
          <w:rStyle w:val="Textoennegrita"/>
          <w:rFonts w:cs="Times New Roman"/>
          <w:b w:val="0"/>
          <w:sz w:val="24"/>
          <w:szCs w:val="24"/>
          <w:shd w:val="clear" w:color="auto" w:fill="FFFFFF"/>
          <w:lang w:val="en-US"/>
        </w:rPr>
        <w:t>.</w:t>
      </w:r>
      <w:r w:rsidRPr="0092205B">
        <w:rPr>
          <w:rStyle w:val="Textoennegrita"/>
          <w:rFonts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92205B">
        <w:rPr>
          <w:rStyle w:val="Textoennegrita"/>
          <w:rFonts w:cs="Times New Roman"/>
          <w:b w:val="0"/>
          <w:sz w:val="24"/>
          <w:szCs w:val="24"/>
          <w:shd w:val="clear" w:color="auto" w:fill="FFFFFF"/>
          <w:lang w:val="en-US"/>
        </w:rPr>
        <w:t>DeLong</w:t>
      </w:r>
      <w:r w:rsidRPr="0092205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S. </w:t>
      </w:r>
      <w:r w:rsidRPr="0092205B">
        <w:rPr>
          <w:rStyle w:val="Textoennegrita"/>
          <w:rFonts w:cs="Times New Roman"/>
          <w:b w:val="0"/>
          <w:sz w:val="24"/>
          <w:szCs w:val="24"/>
          <w:shd w:val="clear" w:color="auto" w:fill="FFFFFF"/>
          <w:lang w:val="en-US"/>
        </w:rPr>
        <w:t>Lory</w:t>
      </w:r>
      <w:r w:rsidRPr="0092205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E. </w:t>
      </w:r>
      <w:proofErr w:type="spellStart"/>
      <w:r w:rsidRPr="0092205B">
        <w:rPr>
          <w:rStyle w:val="Textoennegrita"/>
          <w:rFonts w:cs="Times New Roman"/>
          <w:b w:val="0"/>
          <w:sz w:val="24"/>
          <w:szCs w:val="24"/>
          <w:shd w:val="clear" w:color="auto" w:fill="FFFFFF"/>
          <w:lang w:val="en-US"/>
        </w:rPr>
        <w:t>Stackebrandt</w:t>
      </w:r>
      <w:proofErr w:type="spellEnd"/>
      <w:r w:rsidRPr="0092205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,</w:t>
      </w:r>
      <w:r w:rsidRPr="0092205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92205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and F. </w:t>
      </w:r>
      <w:r w:rsidRPr="0092205B">
        <w:rPr>
          <w:rStyle w:val="Textoennegrita"/>
          <w:rFonts w:cs="Times New Roman"/>
          <w:b w:val="0"/>
          <w:sz w:val="24"/>
          <w:szCs w:val="24"/>
          <w:shd w:val="clear" w:color="auto" w:fill="FFFFFF"/>
          <w:lang w:val="en-US"/>
        </w:rPr>
        <w:t>Thompson</w:t>
      </w:r>
      <w:r w:rsidRPr="009220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2205B">
        <w:rPr>
          <w:rFonts w:ascii="Times New Roman" w:hAnsi="Times New Roman" w:cs="Times New Roman"/>
          <w:sz w:val="24"/>
          <w:szCs w:val="24"/>
          <w:lang w:val="en-US"/>
        </w:rPr>
        <w:t>(Berlin, Heidelberg: Springer-</w:t>
      </w:r>
      <w:proofErr w:type="spellStart"/>
      <w:r w:rsidRPr="0092205B">
        <w:rPr>
          <w:rFonts w:ascii="Times New Roman" w:hAnsi="Times New Roman" w:cs="Times New Roman"/>
          <w:sz w:val="24"/>
          <w:szCs w:val="24"/>
          <w:lang w:val="en-US"/>
        </w:rPr>
        <w:t>Verlag</w:t>
      </w:r>
      <w:proofErr w:type="spellEnd"/>
      <w:r w:rsidRPr="0092205B">
        <w:rPr>
          <w:rFonts w:ascii="Times New Roman" w:hAnsi="Times New Roman" w:cs="Times New Roman"/>
          <w:sz w:val="24"/>
          <w:szCs w:val="24"/>
          <w:lang w:val="en-US"/>
        </w:rPr>
        <w:t>), 247-279.</w:t>
      </w:r>
    </w:p>
    <w:p w:rsidR="000B7644" w:rsidRPr="0092205B" w:rsidRDefault="000B7644" w:rsidP="000B7644">
      <w:pPr>
        <w:spacing w:after="0"/>
        <w:ind w:left="567" w:hanging="567"/>
        <w:jc w:val="both"/>
        <w:rPr>
          <w:rStyle w:val="doi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/>
        </w:rPr>
      </w:pPr>
      <w:r w:rsidRPr="0092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Goldman, B. S., </w:t>
      </w:r>
      <w:proofErr w:type="spellStart"/>
      <w:r w:rsidRPr="0092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Nierman</w:t>
      </w:r>
      <w:proofErr w:type="spellEnd"/>
      <w:r w:rsidRPr="0092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W. C., Kaiser, D., Slater, </w:t>
      </w:r>
      <w:r w:rsidR="000D590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S. C., Durkin, A. S., </w:t>
      </w:r>
      <w:proofErr w:type="spellStart"/>
      <w:r w:rsidR="000D590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Eisen</w:t>
      </w:r>
      <w:proofErr w:type="spellEnd"/>
      <w:r w:rsidR="000D590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J. </w:t>
      </w:r>
      <w:r w:rsidRPr="0092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A., </w:t>
      </w:r>
      <w:r w:rsidRPr="009220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et al. </w:t>
      </w:r>
      <w:r w:rsidRPr="0092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(2006). Evolution of sensory complexity recorded in a myxobacterial genome. </w:t>
      </w:r>
      <w:r w:rsidRPr="0092205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Proc</w:t>
      </w:r>
      <w:r w:rsidR="005138AA" w:rsidRPr="0092205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.</w:t>
      </w:r>
      <w:r w:rsidRPr="0092205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Nat</w:t>
      </w:r>
      <w:r w:rsidR="005138AA" w:rsidRPr="0092205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l. Acad.</w:t>
      </w:r>
      <w:r w:rsidRPr="0092205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Sci</w:t>
      </w:r>
      <w:r w:rsidR="005138AA" w:rsidRPr="0092205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.</w:t>
      </w:r>
      <w:r w:rsidRPr="0092205B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U.S.A. </w:t>
      </w:r>
      <w:r w:rsidRPr="0092205B"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  <w:t xml:space="preserve">103, </w:t>
      </w:r>
      <w:r w:rsidRPr="0092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15200-15205. </w:t>
      </w:r>
      <w:proofErr w:type="spellStart"/>
      <w:proofErr w:type="gramStart"/>
      <w:r w:rsidRPr="0092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doi</w:t>
      </w:r>
      <w:proofErr w:type="spellEnd"/>
      <w:proofErr w:type="gramEnd"/>
      <w:r w:rsidRPr="0092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 </w:t>
      </w:r>
      <w:r w:rsidRPr="0092205B">
        <w:rPr>
          <w:rStyle w:val="doi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/>
        </w:rPr>
        <w:t>10.1073/pnas.0607335103</w:t>
      </w:r>
    </w:p>
    <w:p w:rsidR="003C318C" w:rsidRPr="0092205B" w:rsidRDefault="00C66BDC" w:rsidP="003C318C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66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Han, K., </w:t>
      </w:r>
      <w:r w:rsidR="003C318C" w:rsidRPr="00C66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Li, Z. F.,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C318C" w:rsidRPr="00C66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</w:t>
      </w:r>
      <w:proofErr w:type="spellEnd"/>
      <w:r w:rsidR="003C318C" w:rsidRPr="00C66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R.,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C318C" w:rsidRPr="00C66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Zhu</w:t>
      </w:r>
      <w:proofErr w:type="spellEnd"/>
      <w:r w:rsidR="003C318C" w:rsidRPr="00C66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L. P.,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C318C" w:rsidRPr="00C66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Zhou</w:t>
      </w:r>
      <w:proofErr w:type="spellEnd"/>
      <w:r w:rsidR="003C318C" w:rsidRPr="00C66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T.,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318C" w:rsidRPr="00C66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Wang, L. G.,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318C" w:rsidRPr="00C66B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et al. (2013).</w:t>
      </w:r>
      <w:r w:rsidR="003C318C" w:rsidRPr="00C66BD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</w:t>
      </w:r>
      <w:r w:rsidR="003C318C" w:rsidRPr="0092205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/>
        </w:rPr>
        <w:t xml:space="preserve">Extraordinary expansion of a </w:t>
      </w:r>
      <w:proofErr w:type="spellStart"/>
      <w:r w:rsidR="003C318C" w:rsidRPr="0092205B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val="en-US"/>
        </w:rPr>
        <w:t>Sorangium</w:t>
      </w:r>
      <w:proofErr w:type="spellEnd"/>
      <w:r w:rsidR="003C318C" w:rsidRPr="0092205B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val="en-US"/>
        </w:rPr>
        <w:t xml:space="preserve"> </w:t>
      </w:r>
      <w:proofErr w:type="spellStart"/>
      <w:r w:rsidR="003C318C" w:rsidRPr="0092205B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val="en-US"/>
        </w:rPr>
        <w:t>cellulosum</w:t>
      </w:r>
      <w:proofErr w:type="spellEnd"/>
      <w:r w:rsidR="003C318C" w:rsidRPr="0092205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/>
        </w:rPr>
        <w:t xml:space="preserve"> genome from an alkaline milieu. </w:t>
      </w:r>
      <w:r w:rsidR="003C318C" w:rsidRPr="009220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/>
        </w:rPr>
        <w:t>Sci</w:t>
      </w:r>
      <w:r w:rsidR="005138AA" w:rsidRPr="009220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/>
        </w:rPr>
        <w:t>.</w:t>
      </w:r>
      <w:r w:rsidR="003C318C" w:rsidRPr="009220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Rep.</w:t>
      </w:r>
      <w:r w:rsidR="000E24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B0D07" w:rsidRPr="009220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3: 2101. </w:t>
      </w:r>
      <w:proofErr w:type="spellStart"/>
      <w:proofErr w:type="gramStart"/>
      <w:r w:rsidR="009B0D07" w:rsidRPr="009220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doi</w:t>
      </w:r>
      <w:proofErr w:type="spellEnd"/>
      <w:proofErr w:type="gramEnd"/>
      <w:r w:rsidR="009B0D07" w:rsidRPr="009220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 10.1038/srep02101</w:t>
      </w:r>
    </w:p>
    <w:p w:rsidR="00C37AAA" w:rsidRPr="0092205B" w:rsidRDefault="000B7644" w:rsidP="00C37AAA">
      <w:pPr>
        <w:spacing w:after="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2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Huntley, S.,</w:t>
      </w:r>
      <w:r w:rsidRPr="0092205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2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Hamann</w:t>
      </w:r>
      <w:proofErr w:type="spellEnd"/>
      <w:r w:rsidRPr="0092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N.,</w:t>
      </w:r>
      <w:r w:rsidRPr="0092205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92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Wegener-</w:t>
      </w:r>
      <w:proofErr w:type="spellStart"/>
      <w:r w:rsidRPr="0092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Feldbrügge</w:t>
      </w:r>
      <w:proofErr w:type="spellEnd"/>
      <w:r w:rsidRPr="0092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S.</w:t>
      </w:r>
      <w:proofErr w:type="gramStart"/>
      <w:r w:rsidRPr="0092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proofErr w:type="spellStart"/>
      <w:r w:rsidRPr="0092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Treuner</w:t>
      </w:r>
      <w:proofErr w:type="spellEnd"/>
      <w:proofErr w:type="gramEnd"/>
      <w:r w:rsidRPr="0092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-Lange, A., </w:t>
      </w:r>
      <w:proofErr w:type="spellStart"/>
      <w:r w:rsidRPr="0092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Kube</w:t>
      </w:r>
      <w:proofErr w:type="spellEnd"/>
      <w:r w:rsidRPr="0092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M.,</w:t>
      </w:r>
      <w:r w:rsidRPr="0092205B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92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Reinhardt, R., et al. (2011). </w:t>
      </w:r>
      <w:proofErr w:type="gramStart"/>
      <w:r w:rsidRPr="0092205B">
        <w:rPr>
          <w:rFonts w:ascii="Times New Roman" w:hAnsi="Times New Roman" w:cs="Times New Roman"/>
          <w:color w:val="000000"/>
          <w:sz w:val="24"/>
          <w:szCs w:val="24"/>
          <w:lang w:val="en-US"/>
        </w:rPr>
        <w:t>Comparative genomic analysis of fruiting body formation in Myxococcales.</w:t>
      </w:r>
      <w:proofErr w:type="gramEnd"/>
      <w:r w:rsidRPr="0092205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2205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Mol. Biol. </w:t>
      </w:r>
      <w:proofErr w:type="spellStart"/>
      <w:r w:rsidRPr="0092205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Evol</w:t>
      </w:r>
      <w:proofErr w:type="spellEnd"/>
      <w:r w:rsidRPr="0092205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.</w:t>
      </w:r>
      <w:r w:rsidRPr="0092205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28, 1083-1097. </w:t>
      </w:r>
      <w:proofErr w:type="spellStart"/>
      <w:proofErr w:type="gramStart"/>
      <w:r w:rsidRPr="0092205B">
        <w:rPr>
          <w:rFonts w:ascii="Times New Roman" w:hAnsi="Times New Roman" w:cs="Times New Roman"/>
          <w:color w:val="000000"/>
          <w:sz w:val="24"/>
          <w:szCs w:val="24"/>
          <w:lang w:val="en-US"/>
        </w:rPr>
        <w:t>doi</w:t>
      </w:r>
      <w:proofErr w:type="spellEnd"/>
      <w:proofErr w:type="gramEnd"/>
      <w:r w:rsidRPr="0092205B">
        <w:rPr>
          <w:rFonts w:ascii="Times New Roman" w:hAnsi="Times New Roman" w:cs="Times New Roman"/>
          <w:color w:val="000000"/>
          <w:sz w:val="24"/>
          <w:szCs w:val="24"/>
          <w:lang w:val="en-US"/>
        </w:rPr>
        <w:t>: 10.1093/</w:t>
      </w:r>
      <w:proofErr w:type="spellStart"/>
      <w:r w:rsidRPr="0092205B">
        <w:rPr>
          <w:rFonts w:ascii="Times New Roman" w:hAnsi="Times New Roman" w:cs="Times New Roman"/>
          <w:color w:val="000000"/>
          <w:sz w:val="24"/>
          <w:szCs w:val="24"/>
          <w:lang w:val="en-US"/>
        </w:rPr>
        <w:t>molbev</w:t>
      </w:r>
      <w:proofErr w:type="spellEnd"/>
      <w:r w:rsidRPr="0092205B">
        <w:rPr>
          <w:rFonts w:ascii="Times New Roman" w:hAnsi="Times New Roman" w:cs="Times New Roman"/>
          <w:color w:val="000000"/>
          <w:sz w:val="24"/>
          <w:szCs w:val="24"/>
          <w:lang w:val="en-US"/>
        </w:rPr>
        <w:t>/msq292</w:t>
      </w:r>
    </w:p>
    <w:p w:rsidR="00C37AAA" w:rsidRPr="0092205B" w:rsidRDefault="000B7644" w:rsidP="00C37AAA">
      <w:pPr>
        <w:spacing w:after="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92205B"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Huntley, S., </w:t>
      </w:r>
      <w:proofErr w:type="spellStart"/>
      <w:r w:rsidRPr="0092205B">
        <w:rPr>
          <w:rFonts w:ascii="Times New Roman" w:hAnsi="Times New Roman" w:cs="Times New Roman"/>
          <w:color w:val="131413"/>
          <w:sz w:val="24"/>
          <w:szCs w:val="24"/>
          <w:lang w:val="en-US"/>
        </w:rPr>
        <w:t>Kneip</w:t>
      </w:r>
      <w:proofErr w:type="spellEnd"/>
      <w:r w:rsidRPr="0092205B"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, S., </w:t>
      </w:r>
      <w:proofErr w:type="spellStart"/>
      <w:r w:rsidRPr="0092205B">
        <w:rPr>
          <w:rFonts w:ascii="Times New Roman" w:hAnsi="Times New Roman" w:cs="Times New Roman"/>
          <w:color w:val="131413"/>
          <w:sz w:val="24"/>
          <w:szCs w:val="24"/>
          <w:lang w:val="en-US"/>
        </w:rPr>
        <w:t>Treuner</w:t>
      </w:r>
      <w:proofErr w:type="spellEnd"/>
      <w:r w:rsidRPr="0092205B"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-Lange, A., and </w:t>
      </w:r>
      <w:proofErr w:type="spellStart"/>
      <w:r w:rsidRPr="0092205B">
        <w:rPr>
          <w:rFonts w:ascii="Times New Roman" w:hAnsi="Times New Roman" w:cs="Times New Roman"/>
          <w:color w:val="131413"/>
          <w:sz w:val="24"/>
          <w:szCs w:val="24"/>
          <w:lang w:val="en-US"/>
        </w:rPr>
        <w:t>Søgaard</w:t>
      </w:r>
      <w:proofErr w:type="spellEnd"/>
      <w:r w:rsidRPr="0092205B">
        <w:rPr>
          <w:rFonts w:ascii="Times New Roman" w:hAnsi="Times New Roman" w:cs="Times New Roman"/>
          <w:color w:val="131413"/>
          <w:sz w:val="24"/>
          <w:szCs w:val="24"/>
          <w:lang w:val="en-US"/>
        </w:rPr>
        <w:t>-Andersen, L. (2013a).</w:t>
      </w:r>
      <w:proofErr w:type="gramEnd"/>
      <w:r w:rsidRPr="0092205B"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 Complete </w:t>
      </w:r>
      <w:proofErr w:type="gramStart"/>
      <w:r w:rsidRPr="0092205B">
        <w:rPr>
          <w:rFonts w:ascii="Times New Roman" w:hAnsi="Times New Roman" w:cs="Times New Roman"/>
          <w:color w:val="131413"/>
          <w:sz w:val="24"/>
          <w:szCs w:val="24"/>
          <w:lang w:val="en-US"/>
        </w:rPr>
        <w:t>genome sequence</w:t>
      </w:r>
      <w:proofErr w:type="gramEnd"/>
      <w:r w:rsidRPr="0092205B"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 </w:t>
      </w:r>
      <w:r w:rsidR="00C37AAA" w:rsidRPr="0092205B"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of </w:t>
      </w:r>
      <w:r w:rsidR="00C37AAA" w:rsidRPr="000D5902">
        <w:rPr>
          <w:rFonts w:ascii="Times New Roman" w:hAnsi="Times New Roman" w:cs="Times New Roman"/>
          <w:i/>
          <w:color w:val="131413"/>
          <w:sz w:val="24"/>
          <w:szCs w:val="24"/>
          <w:lang w:val="en-US"/>
        </w:rPr>
        <w:t>Myxococcus xanthus</w:t>
      </w:r>
      <w:r w:rsidR="00C37AAA" w:rsidRPr="0092205B"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 strain DSM 14675 a fruiting myxobacterium. </w:t>
      </w:r>
      <w:proofErr w:type="gramStart"/>
      <w:r w:rsidR="00C37AAA" w:rsidRPr="0092205B">
        <w:rPr>
          <w:rFonts w:ascii="Times New Roman" w:hAnsi="Times New Roman" w:cs="Times New Roman"/>
          <w:i/>
          <w:color w:val="131413"/>
          <w:sz w:val="24"/>
          <w:szCs w:val="24"/>
          <w:lang w:val="en-US"/>
        </w:rPr>
        <w:t xml:space="preserve">Genome </w:t>
      </w:r>
      <w:proofErr w:type="spellStart"/>
      <w:r w:rsidR="00C37AAA" w:rsidRPr="0092205B">
        <w:rPr>
          <w:rFonts w:ascii="Times New Roman" w:hAnsi="Times New Roman" w:cs="Times New Roman"/>
          <w:i/>
          <w:color w:val="131413"/>
          <w:sz w:val="24"/>
          <w:szCs w:val="24"/>
          <w:lang w:val="en-US"/>
        </w:rPr>
        <w:t>Announc</w:t>
      </w:r>
      <w:proofErr w:type="spellEnd"/>
      <w:r w:rsidR="00C37AAA" w:rsidRPr="0092205B">
        <w:rPr>
          <w:rFonts w:ascii="Times New Roman" w:hAnsi="Times New Roman" w:cs="Times New Roman"/>
          <w:i/>
          <w:color w:val="131413"/>
          <w:sz w:val="24"/>
          <w:szCs w:val="24"/>
          <w:lang w:val="en-US"/>
        </w:rPr>
        <w:t>.</w:t>
      </w:r>
      <w:proofErr w:type="gramEnd"/>
      <w:r w:rsidR="00C37AAA" w:rsidRPr="0092205B"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 2:</w:t>
      </w:r>
      <w:r w:rsidR="000D5902"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 </w:t>
      </w:r>
      <w:r w:rsidR="00C37AAA" w:rsidRPr="0092205B">
        <w:rPr>
          <w:rFonts w:ascii="Times New Roman" w:hAnsi="Times New Roman" w:cs="Times New Roman"/>
          <w:color w:val="131413"/>
          <w:sz w:val="24"/>
          <w:szCs w:val="24"/>
          <w:lang w:val="en-US"/>
        </w:rPr>
        <w:t>e00100-e00113. doi:</w:t>
      </w:r>
      <w:r w:rsidR="00C37AAA" w:rsidRPr="0092205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10.1128/genomeA.00100-13</w:t>
      </w:r>
    </w:p>
    <w:p w:rsidR="002456A4" w:rsidRPr="0092205B" w:rsidRDefault="002456A4" w:rsidP="00C37AAA">
      <w:pPr>
        <w:spacing w:after="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92205B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Huntley, S.,</w:t>
      </w:r>
      <w:r w:rsidR="00C66BD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2205B">
        <w:rPr>
          <w:rFonts w:ascii="Times New Roman" w:hAnsi="Times New Roman" w:cs="Times New Roman"/>
          <w:color w:val="000000"/>
          <w:sz w:val="24"/>
          <w:szCs w:val="24"/>
          <w:lang w:val="en-US"/>
        </w:rPr>
        <w:t>Zhang, Y.,</w:t>
      </w:r>
      <w:r w:rsidR="00C66BD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2205B">
        <w:rPr>
          <w:rFonts w:ascii="Times New Roman" w:hAnsi="Times New Roman" w:cs="Times New Roman"/>
          <w:color w:val="000000"/>
          <w:sz w:val="24"/>
          <w:szCs w:val="24"/>
          <w:lang w:val="en-US"/>
        </w:rPr>
        <w:t>Treuner</w:t>
      </w:r>
      <w:proofErr w:type="spellEnd"/>
      <w:r w:rsidRPr="0092205B">
        <w:rPr>
          <w:rFonts w:ascii="Times New Roman" w:hAnsi="Times New Roman" w:cs="Times New Roman"/>
          <w:color w:val="000000"/>
          <w:sz w:val="24"/>
          <w:szCs w:val="24"/>
          <w:lang w:val="en-US"/>
        </w:rPr>
        <w:t>-Lange, A.,</w:t>
      </w:r>
      <w:r w:rsidR="00C66BD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2205B">
        <w:rPr>
          <w:rFonts w:ascii="Times New Roman" w:hAnsi="Times New Roman" w:cs="Times New Roman"/>
          <w:color w:val="000000"/>
          <w:sz w:val="24"/>
          <w:szCs w:val="24"/>
          <w:lang w:val="en-US"/>
        </w:rPr>
        <w:t>Kneip</w:t>
      </w:r>
      <w:proofErr w:type="spellEnd"/>
      <w:r w:rsidRPr="0092205B">
        <w:rPr>
          <w:rFonts w:ascii="Times New Roman" w:hAnsi="Times New Roman" w:cs="Times New Roman"/>
          <w:color w:val="000000"/>
          <w:sz w:val="24"/>
          <w:szCs w:val="24"/>
          <w:lang w:val="en-US"/>
        </w:rPr>
        <w:t>, S.,</w:t>
      </w:r>
      <w:r w:rsidR="00C66BD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2205B">
        <w:rPr>
          <w:rFonts w:ascii="Times New Roman" w:hAnsi="Times New Roman" w:cs="Times New Roman"/>
          <w:color w:val="000000"/>
          <w:sz w:val="24"/>
          <w:szCs w:val="24"/>
          <w:lang w:val="en-US"/>
        </w:rPr>
        <w:t>Sensen</w:t>
      </w:r>
      <w:proofErr w:type="spellEnd"/>
      <w:r w:rsidRPr="0092205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C. W.,</w:t>
      </w:r>
      <w:r w:rsidR="00C66BD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2205B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proofErr w:type="spellStart"/>
      <w:r w:rsidRPr="0092205B">
        <w:rPr>
          <w:rFonts w:ascii="Times New Roman" w:hAnsi="Times New Roman" w:cs="Times New Roman"/>
          <w:color w:val="000000"/>
          <w:sz w:val="24"/>
          <w:szCs w:val="24"/>
          <w:lang w:val="en-US"/>
        </w:rPr>
        <w:t>Søgaard</w:t>
      </w:r>
      <w:proofErr w:type="spellEnd"/>
      <w:r w:rsidRPr="0092205B">
        <w:rPr>
          <w:rFonts w:ascii="Times New Roman" w:hAnsi="Times New Roman" w:cs="Times New Roman"/>
          <w:color w:val="000000"/>
          <w:sz w:val="24"/>
          <w:szCs w:val="24"/>
          <w:lang w:val="en-US"/>
        </w:rPr>
        <w:t>-Andersen L. (2012).</w:t>
      </w:r>
      <w:proofErr w:type="gramEnd"/>
      <w:r w:rsidRPr="0092205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Complete genome sequence of the </w:t>
      </w:r>
      <w:r w:rsidR="00C37AAA" w:rsidRPr="0092205B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92205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ruiting </w:t>
      </w:r>
      <w:r w:rsidRPr="0092205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myxobacterium </w:t>
      </w:r>
      <w:proofErr w:type="spellStart"/>
      <w:r w:rsidRPr="0092205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Corallococcus</w:t>
      </w:r>
      <w:proofErr w:type="spellEnd"/>
      <w:r w:rsidRPr="0092205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92205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coralloides</w:t>
      </w:r>
      <w:proofErr w:type="spellEnd"/>
      <w:r w:rsidRPr="0092205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DSM 2259. J. </w:t>
      </w:r>
      <w:proofErr w:type="spellStart"/>
      <w:r w:rsidRPr="0092205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Bacteriol</w:t>
      </w:r>
      <w:proofErr w:type="spellEnd"/>
      <w:r w:rsidRPr="0092205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. </w:t>
      </w:r>
      <w:r w:rsidRPr="0092205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194, 3012-3013. </w:t>
      </w:r>
      <w:proofErr w:type="spellStart"/>
      <w:proofErr w:type="gramStart"/>
      <w:r w:rsidRPr="0092205B">
        <w:rPr>
          <w:rFonts w:ascii="Times New Roman" w:hAnsi="Times New Roman" w:cs="Times New Roman"/>
          <w:color w:val="000000"/>
          <w:sz w:val="24"/>
          <w:szCs w:val="24"/>
          <w:lang w:val="en-US"/>
        </w:rPr>
        <w:t>doi</w:t>
      </w:r>
      <w:proofErr w:type="spellEnd"/>
      <w:proofErr w:type="gramEnd"/>
      <w:r w:rsidRPr="0092205B">
        <w:rPr>
          <w:rFonts w:ascii="Times New Roman" w:hAnsi="Times New Roman" w:cs="Times New Roman"/>
          <w:color w:val="000000"/>
          <w:sz w:val="24"/>
          <w:szCs w:val="24"/>
          <w:lang w:val="en-US"/>
        </w:rPr>
        <w:t>: 10.1128/JB.00397-12</w:t>
      </w:r>
      <w:r w:rsidRPr="009220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 </w:t>
      </w:r>
    </w:p>
    <w:p w:rsidR="00C37AAA" w:rsidRPr="0092205B" w:rsidRDefault="002456A4" w:rsidP="00C37AAA">
      <w:pPr>
        <w:spacing w:after="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gramStart"/>
      <w:r w:rsidRPr="00922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Hwang, C., Copeland, A., Lucas, S., </w:t>
      </w:r>
      <w:proofErr w:type="spellStart"/>
      <w:r w:rsidRPr="00922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Lapidus</w:t>
      </w:r>
      <w:proofErr w:type="spellEnd"/>
      <w:r w:rsidRPr="00922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A., Barry, K., </w:t>
      </w:r>
      <w:proofErr w:type="spellStart"/>
      <w:r w:rsidRPr="00922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Glavina</w:t>
      </w:r>
      <w:proofErr w:type="spellEnd"/>
      <w:r w:rsidRPr="00922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Del Rio, T., et al. (2015).</w:t>
      </w:r>
      <w:proofErr w:type="gramEnd"/>
      <w:r w:rsidRPr="00922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Complete genome of </w:t>
      </w:r>
      <w:proofErr w:type="spellStart"/>
      <w:r w:rsidRPr="00922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Anaeromyxobacter</w:t>
      </w:r>
      <w:proofErr w:type="spellEnd"/>
      <w:r w:rsidRPr="00922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sp. Fw109-5, an anaerobic, metal reducing bacterium isolated from a contaminated subsurface environment. </w:t>
      </w:r>
      <w:proofErr w:type="gramStart"/>
      <w:r w:rsidRPr="00C8409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/>
        </w:rPr>
        <w:t>Genome</w:t>
      </w:r>
      <w:r w:rsidRPr="00922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2205B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Announc</w:t>
      </w:r>
      <w:proofErr w:type="spellEnd"/>
      <w:r w:rsidRPr="0092205B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.</w:t>
      </w:r>
      <w:proofErr w:type="gramEnd"/>
      <w:r w:rsidR="000E24E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922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3: </w:t>
      </w:r>
      <w:proofErr w:type="spellStart"/>
      <w:r w:rsidRPr="00922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pii</w:t>
      </w:r>
      <w:proofErr w:type="spellEnd"/>
      <w:r w:rsidRPr="00922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: e01449-14</w:t>
      </w:r>
      <w:r w:rsidR="00C828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proofErr w:type="gramStart"/>
      <w:r w:rsidR="00C828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doi</w:t>
      </w:r>
      <w:proofErr w:type="spellEnd"/>
      <w:proofErr w:type="gramEnd"/>
      <w:r w:rsidR="00C828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: 10.1128/genomeA.01449-14</w:t>
      </w:r>
    </w:p>
    <w:p w:rsidR="00C37AAA" w:rsidRPr="00C66BDC" w:rsidRDefault="00C37AAA" w:rsidP="00C37AAA">
      <w:pPr>
        <w:spacing w:after="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proofErr w:type="gramStart"/>
      <w:r w:rsidRPr="0092205B">
        <w:rPr>
          <w:rFonts w:ascii="Times New Roman" w:eastAsia="Times New Roman" w:hAnsi="Times New Roman" w:cs="Times New Roman"/>
          <w:sz w:val="24"/>
          <w:szCs w:val="24"/>
          <w:lang w:val="en-US"/>
        </w:rPr>
        <w:t>Ivanova</w:t>
      </w:r>
      <w:proofErr w:type="spellEnd"/>
      <w:r w:rsidRPr="0092205B">
        <w:rPr>
          <w:rFonts w:ascii="Times New Roman" w:eastAsia="Times New Roman" w:hAnsi="Times New Roman" w:cs="Times New Roman"/>
          <w:sz w:val="24"/>
          <w:szCs w:val="24"/>
          <w:lang w:val="en-US"/>
        </w:rPr>
        <w:t>, N.,</w:t>
      </w:r>
      <w:r w:rsidR="00C66B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05B">
        <w:rPr>
          <w:rFonts w:ascii="Times New Roman" w:eastAsia="Times New Roman" w:hAnsi="Times New Roman" w:cs="Times New Roman"/>
          <w:sz w:val="24"/>
          <w:szCs w:val="24"/>
          <w:lang w:val="en-US"/>
        </w:rPr>
        <w:t>Daum</w:t>
      </w:r>
      <w:proofErr w:type="spellEnd"/>
      <w:r w:rsidRPr="0092205B">
        <w:rPr>
          <w:rFonts w:ascii="Times New Roman" w:eastAsia="Times New Roman" w:hAnsi="Times New Roman" w:cs="Times New Roman"/>
          <w:sz w:val="24"/>
          <w:szCs w:val="24"/>
          <w:lang w:val="en-US"/>
        </w:rPr>
        <w:t>, C.,</w:t>
      </w:r>
      <w:r w:rsidR="00C66B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2205B">
        <w:rPr>
          <w:rFonts w:ascii="Times New Roman" w:eastAsia="Times New Roman" w:hAnsi="Times New Roman" w:cs="Times New Roman"/>
          <w:sz w:val="24"/>
          <w:szCs w:val="24"/>
          <w:lang w:val="en-US"/>
        </w:rPr>
        <w:t>Lang, E.,</w:t>
      </w:r>
      <w:r w:rsidR="00C66B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205B">
        <w:rPr>
          <w:rFonts w:ascii="Times New Roman" w:eastAsia="Times New Roman" w:hAnsi="Times New Roman" w:cs="Times New Roman"/>
          <w:sz w:val="24"/>
          <w:szCs w:val="24"/>
          <w:lang w:val="en-US"/>
        </w:rPr>
        <w:t>Abt</w:t>
      </w:r>
      <w:proofErr w:type="spellEnd"/>
      <w:r w:rsidRPr="0092205B">
        <w:rPr>
          <w:rFonts w:ascii="Times New Roman" w:eastAsia="Times New Roman" w:hAnsi="Times New Roman" w:cs="Times New Roman"/>
          <w:sz w:val="24"/>
          <w:szCs w:val="24"/>
          <w:lang w:val="en-US"/>
        </w:rPr>
        <w:t>, B.,</w:t>
      </w:r>
      <w:r w:rsidR="00C66B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66BDC">
        <w:rPr>
          <w:rFonts w:ascii="Times New Roman" w:eastAsia="Times New Roman" w:hAnsi="Times New Roman" w:cs="Times New Roman"/>
          <w:sz w:val="24"/>
          <w:szCs w:val="24"/>
          <w:lang w:val="en-US"/>
        </w:rPr>
        <w:t>Kopitz</w:t>
      </w:r>
      <w:proofErr w:type="spellEnd"/>
      <w:r w:rsidR="00C66B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M., </w:t>
      </w:r>
      <w:r w:rsidRPr="0092205B">
        <w:rPr>
          <w:rFonts w:ascii="Times New Roman" w:eastAsia="Times New Roman" w:hAnsi="Times New Roman" w:cs="Times New Roman"/>
          <w:sz w:val="24"/>
          <w:szCs w:val="24"/>
          <w:lang w:val="en-US"/>
        </w:rPr>
        <w:t>Saunders, E.</w:t>
      </w:r>
      <w:r w:rsidR="003959B9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9220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et al. (2010).</w:t>
      </w:r>
      <w:proofErr w:type="gramEnd"/>
      <w:r w:rsidRPr="0092205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92205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 xml:space="preserve">Complete genome sequence of </w:t>
      </w:r>
      <w:proofErr w:type="spellStart"/>
      <w:r w:rsidRPr="0092205B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val="en-US"/>
        </w:rPr>
        <w:t>Haliangium</w:t>
      </w:r>
      <w:proofErr w:type="spellEnd"/>
      <w:r w:rsidRPr="0092205B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val="en-US"/>
        </w:rPr>
        <w:t xml:space="preserve"> </w:t>
      </w:r>
      <w:proofErr w:type="spellStart"/>
      <w:r w:rsidRPr="0092205B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val="en-US"/>
        </w:rPr>
        <w:t>ochraceum</w:t>
      </w:r>
      <w:proofErr w:type="spellEnd"/>
      <w:r w:rsidRPr="0092205B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 xml:space="preserve"> type strain (SMP-2). </w:t>
      </w:r>
      <w:r w:rsidRPr="0092205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Stand</w:t>
      </w:r>
      <w:r w:rsidR="005138AA" w:rsidRPr="0092205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.</w:t>
      </w:r>
      <w:r w:rsidRPr="0092205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C66BD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Genomic Sci.</w:t>
      </w:r>
      <w:r w:rsidR="000E24E1" w:rsidRPr="00C66B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82818" w:rsidRPr="00C66BDC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="00953DE7" w:rsidRPr="00C66BDC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C82818" w:rsidRPr="00C66B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66BDC">
        <w:rPr>
          <w:rFonts w:ascii="Times New Roman" w:eastAsia="Times New Roman" w:hAnsi="Times New Roman" w:cs="Times New Roman"/>
          <w:sz w:val="24"/>
          <w:szCs w:val="24"/>
          <w:lang w:val="en-US"/>
        </w:rPr>
        <w:t>96</w:t>
      </w:r>
      <w:r w:rsidR="00C82818" w:rsidRPr="00C66B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-106. </w:t>
      </w:r>
      <w:proofErr w:type="spellStart"/>
      <w:proofErr w:type="gramStart"/>
      <w:r w:rsidR="00C82818" w:rsidRPr="00C66BDC">
        <w:rPr>
          <w:rFonts w:ascii="Times New Roman" w:eastAsia="Times New Roman" w:hAnsi="Times New Roman" w:cs="Times New Roman"/>
          <w:sz w:val="24"/>
          <w:szCs w:val="24"/>
          <w:lang w:val="en-US"/>
        </w:rPr>
        <w:t>doi</w:t>
      </w:r>
      <w:proofErr w:type="spellEnd"/>
      <w:proofErr w:type="gramEnd"/>
      <w:r w:rsidR="00C82818" w:rsidRPr="00C66BDC">
        <w:rPr>
          <w:rFonts w:ascii="Times New Roman" w:eastAsia="Times New Roman" w:hAnsi="Times New Roman" w:cs="Times New Roman"/>
          <w:sz w:val="24"/>
          <w:szCs w:val="24"/>
          <w:lang w:val="en-US"/>
        </w:rPr>
        <w:t>: 10.4056/sigs.69.1277</w:t>
      </w:r>
    </w:p>
    <w:p w:rsidR="000B7644" w:rsidRPr="0092205B" w:rsidRDefault="0087175B" w:rsidP="009B0D07">
      <w:p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C8409B">
        <w:rPr>
          <w:rFonts w:ascii="Times New Roman" w:hAnsi="Times New Roman" w:cs="Times New Roman"/>
          <w:sz w:val="24"/>
          <w:szCs w:val="24"/>
        </w:rPr>
        <w:t>Knupp</w:t>
      </w:r>
      <w:proofErr w:type="spellEnd"/>
      <w:r w:rsidRPr="00C8409B">
        <w:rPr>
          <w:rFonts w:ascii="Times New Roman" w:hAnsi="Times New Roman" w:cs="Times New Roman"/>
          <w:sz w:val="24"/>
          <w:szCs w:val="24"/>
        </w:rPr>
        <w:t xml:space="preserve"> dos Santos, D. F. K., </w:t>
      </w:r>
      <w:proofErr w:type="spellStart"/>
      <w:r w:rsidRPr="00C8409B">
        <w:rPr>
          <w:rFonts w:ascii="Times New Roman" w:hAnsi="Times New Roman" w:cs="Times New Roman"/>
          <w:sz w:val="24"/>
          <w:szCs w:val="24"/>
        </w:rPr>
        <w:t>Kyaw</w:t>
      </w:r>
      <w:proofErr w:type="spellEnd"/>
      <w:r w:rsidRPr="00C8409B">
        <w:rPr>
          <w:rFonts w:ascii="Times New Roman" w:hAnsi="Times New Roman" w:cs="Times New Roman"/>
          <w:sz w:val="24"/>
          <w:szCs w:val="24"/>
        </w:rPr>
        <w:t xml:space="preserve">. C. M., De Campos, T. A., Miller, R. N. G., </w:t>
      </w:r>
      <w:proofErr w:type="spellStart"/>
      <w:r w:rsidRPr="00C8409B">
        <w:rPr>
          <w:rFonts w:ascii="Times New Roman" w:hAnsi="Times New Roman" w:cs="Times New Roman"/>
          <w:sz w:val="24"/>
          <w:szCs w:val="24"/>
        </w:rPr>
        <w:t>Noronha</w:t>
      </w:r>
      <w:proofErr w:type="spellEnd"/>
      <w:r w:rsidRPr="00C8409B">
        <w:rPr>
          <w:rFonts w:ascii="Times New Roman" w:hAnsi="Times New Roman" w:cs="Times New Roman"/>
          <w:sz w:val="24"/>
          <w:szCs w:val="24"/>
        </w:rPr>
        <w:t>, E. F., Bustamante, M. M</w:t>
      </w:r>
      <w:r w:rsidR="00C8409B" w:rsidRPr="00C8409B">
        <w:rPr>
          <w:rFonts w:ascii="Times New Roman" w:hAnsi="Times New Roman" w:cs="Times New Roman"/>
          <w:sz w:val="24"/>
          <w:szCs w:val="24"/>
        </w:rPr>
        <w:t>. e</w:t>
      </w:r>
      <w:r w:rsidR="00C8409B">
        <w:rPr>
          <w:rFonts w:ascii="Times New Roman" w:hAnsi="Times New Roman" w:cs="Times New Roman"/>
          <w:sz w:val="24"/>
          <w:szCs w:val="24"/>
        </w:rPr>
        <w:t>t al.</w:t>
      </w:r>
      <w:r w:rsidRPr="00C8409B">
        <w:rPr>
          <w:rFonts w:ascii="Times New Roman" w:hAnsi="Times New Roman" w:cs="Times New Roman"/>
          <w:sz w:val="24"/>
          <w:szCs w:val="24"/>
        </w:rPr>
        <w:t xml:space="preserve"> </w:t>
      </w:r>
      <w:r w:rsidRPr="00953DE7">
        <w:rPr>
          <w:rFonts w:ascii="Times New Roman" w:hAnsi="Times New Roman" w:cs="Times New Roman"/>
          <w:sz w:val="24"/>
          <w:szCs w:val="24"/>
          <w:lang w:val="en-US"/>
        </w:rPr>
        <w:t xml:space="preserve">(2014). </w:t>
      </w:r>
      <w:r w:rsidRPr="0092205B">
        <w:rPr>
          <w:rFonts w:ascii="Times New Roman" w:hAnsi="Times New Roman" w:cs="Times New Roman"/>
          <w:sz w:val="24"/>
          <w:szCs w:val="24"/>
          <w:lang w:val="en-US"/>
        </w:rPr>
        <w:t xml:space="preserve">“The family </w:t>
      </w:r>
      <w:proofErr w:type="spellStart"/>
      <w:r w:rsidRPr="0092205B">
        <w:rPr>
          <w:rFonts w:ascii="Times New Roman" w:hAnsi="Times New Roman" w:cs="Times New Roman"/>
          <w:i/>
          <w:iCs/>
          <w:sz w:val="24"/>
          <w:szCs w:val="24"/>
          <w:lang w:val="en-US"/>
        </w:rPr>
        <w:t>Cystobacteraceae</w:t>
      </w:r>
      <w:proofErr w:type="spellEnd"/>
      <w:r w:rsidRPr="0092205B">
        <w:rPr>
          <w:rFonts w:ascii="Times New Roman" w:hAnsi="Times New Roman" w:cs="Times New Roman"/>
          <w:sz w:val="24"/>
          <w:szCs w:val="24"/>
          <w:lang w:val="en-US"/>
        </w:rPr>
        <w:t xml:space="preserve">,” in </w:t>
      </w:r>
      <w:r w:rsidRPr="0092205B">
        <w:rPr>
          <w:rFonts w:ascii="Times New Roman" w:hAnsi="Times New Roman" w:cs="Times New Roman"/>
          <w:i/>
          <w:sz w:val="24"/>
          <w:szCs w:val="24"/>
          <w:lang w:val="en-US"/>
        </w:rPr>
        <w:t>The Prokaryotes-</w:t>
      </w:r>
      <w:proofErr w:type="spellStart"/>
      <w:r w:rsidRPr="0092205B">
        <w:rPr>
          <w:rFonts w:ascii="Times New Roman" w:hAnsi="Times New Roman" w:cs="Times New Roman"/>
          <w:sz w:val="24"/>
          <w:szCs w:val="24"/>
          <w:lang w:val="en-US"/>
        </w:rPr>
        <w:t>Deltaproteobacteria</w:t>
      </w:r>
      <w:proofErr w:type="spellEnd"/>
      <w:r w:rsidRPr="0092205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</w:t>
      </w:r>
      <w:proofErr w:type="spellStart"/>
      <w:r w:rsidRPr="0092205B">
        <w:rPr>
          <w:rFonts w:ascii="Times New Roman" w:hAnsi="Times New Roman" w:cs="Times New Roman"/>
          <w:sz w:val="24"/>
          <w:szCs w:val="24"/>
          <w:lang w:val="en-US"/>
        </w:rPr>
        <w:t>Epsilonproteobacteria</w:t>
      </w:r>
      <w:proofErr w:type="spellEnd"/>
      <w:r w:rsidRPr="0092205B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Pr="0092205B">
        <w:rPr>
          <w:rFonts w:ascii="Times New Roman" w:hAnsi="Times New Roman" w:cs="Times New Roman"/>
          <w:sz w:val="24"/>
          <w:szCs w:val="24"/>
          <w:lang w:val="en-US"/>
        </w:rPr>
        <w:t xml:space="preserve"> eds. </w:t>
      </w:r>
      <w:r w:rsidRPr="0092205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E. </w:t>
      </w:r>
      <w:r w:rsidRPr="0092205B">
        <w:rPr>
          <w:rStyle w:val="Textoennegrita"/>
          <w:rFonts w:cs="Times New Roman"/>
          <w:b w:val="0"/>
          <w:sz w:val="24"/>
          <w:szCs w:val="24"/>
          <w:shd w:val="clear" w:color="auto" w:fill="FFFFFF"/>
          <w:lang w:val="en-US"/>
        </w:rPr>
        <w:t>Rosenberg,</w:t>
      </w:r>
      <w:r w:rsidRPr="0092205B">
        <w:rPr>
          <w:rStyle w:val="Textoennegrita"/>
          <w:rFonts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92205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E. F</w:t>
      </w:r>
      <w:r w:rsidRPr="0092205B">
        <w:rPr>
          <w:rStyle w:val="Textoennegrita"/>
          <w:rFonts w:cs="Times New Roman"/>
          <w:b w:val="0"/>
          <w:sz w:val="24"/>
          <w:szCs w:val="24"/>
          <w:shd w:val="clear" w:color="auto" w:fill="FFFFFF"/>
          <w:lang w:val="en-US"/>
        </w:rPr>
        <w:t>. DeLong</w:t>
      </w:r>
      <w:r w:rsidRPr="0092205B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,</w:t>
      </w:r>
      <w:r w:rsidRPr="0092205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S. </w:t>
      </w:r>
      <w:r w:rsidRPr="0092205B">
        <w:rPr>
          <w:rStyle w:val="Textoennegrita"/>
          <w:rFonts w:cs="Times New Roman"/>
          <w:b w:val="0"/>
          <w:sz w:val="24"/>
          <w:szCs w:val="24"/>
          <w:shd w:val="clear" w:color="auto" w:fill="FFFFFF"/>
          <w:lang w:val="en-US"/>
        </w:rPr>
        <w:t>Lory</w:t>
      </w:r>
      <w:r w:rsidRPr="0092205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E. </w:t>
      </w:r>
      <w:proofErr w:type="spellStart"/>
      <w:r w:rsidRPr="0092205B">
        <w:rPr>
          <w:rStyle w:val="Textoennegrita"/>
          <w:rFonts w:cs="Times New Roman"/>
          <w:b w:val="0"/>
          <w:sz w:val="24"/>
          <w:szCs w:val="24"/>
          <w:shd w:val="clear" w:color="auto" w:fill="FFFFFF"/>
          <w:lang w:val="en-US"/>
        </w:rPr>
        <w:t>Stackebrandt</w:t>
      </w:r>
      <w:proofErr w:type="spellEnd"/>
      <w:r w:rsidRPr="0092205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r w:rsidRPr="0092205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and F. </w:t>
      </w:r>
      <w:r w:rsidRPr="0092205B">
        <w:rPr>
          <w:rStyle w:val="Textoennegrita"/>
          <w:rFonts w:cs="Times New Roman"/>
          <w:b w:val="0"/>
          <w:sz w:val="24"/>
          <w:szCs w:val="24"/>
          <w:shd w:val="clear" w:color="auto" w:fill="FFFFFF"/>
          <w:lang w:val="en-US"/>
        </w:rPr>
        <w:t>Thompson</w:t>
      </w:r>
      <w:r w:rsidRPr="0092205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92205B">
        <w:rPr>
          <w:rFonts w:ascii="Times New Roman" w:hAnsi="Times New Roman" w:cs="Times New Roman"/>
          <w:sz w:val="24"/>
          <w:szCs w:val="24"/>
          <w:lang w:val="en-US"/>
        </w:rPr>
        <w:t>(Berlin, Heid</w:t>
      </w:r>
      <w:r w:rsidR="00C82818">
        <w:rPr>
          <w:rFonts w:ascii="Times New Roman" w:hAnsi="Times New Roman" w:cs="Times New Roman"/>
          <w:sz w:val="24"/>
          <w:szCs w:val="24"/>
          <w:lang w:val="en-US"/>
        </w:rPr>
        <w:t>elberg: Springer-</w:t>
      </w:r>
      <w:proofErr w:type="spellStart"/>
      <w:r w:rsidR="00C82818">
        <w:rPr>
          <w:rFonts w:ascii="Times New Roman" w:hAnsi="Times New Roman" w:cs="Times New Roman"/>
          <w:sz w:val="24"/>
          <w:szCs w:val="24"/>
          <w:lang w:val="en-US"/>
        </w:rPr>
        <w:t>Verlag</w:t>
      </w:r>
      <w:proofErr w:type="spellEnd"/>
      <w:r w:rsidR="00C82818">
        <w:rPr>
          <w:rFonts w:ascii="Times New Roman" w:hAnsi="Times New Roman" w:cs="Times New Roman"/>
          <w:sz w:val="24"/>
          <w:szCs w:val="24"/>
          <w:lang w:val="en-US"/>
        </w:rPr>
        <w:t>), 19-40</w:t>
      </w:r>
      <w:r w:rsidR="00953DE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456A4" w:rsidRPr="0092205B" w:rsidRDefault="000B7644" w:rsidP="002456A4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205B">
        <w:rPr>
          <w:rFonts w:ascii="Times New Roman" w:hAnsi="Times New Roman" w:cs="Times New Roman"/>
          <w:color w:val="131413"/>
          <w:sz w:val="24"/>
          <w:szCs w:val="24"/>
        </w:rPr>
        <w:t xml:space="preserve">Li, Z.F., Li, X., </w:t>
      </w:r>
      <w:proofErr w:type="spellStart"/>
      <w:r w:rsidRPr="0092205B">
        <w:rPr>
          <w:rFonts w:ascii="Times New Roman" w:hAnsi="Times New Roman" w:cs="Times New Roman"/>
          <w:color w:val="131413"/>
          <w:sz w:val="24"/>
          <w:szCs w:val="24"/>
        </w:rPr>
        <w:t>Liu</w:t>
      </w:r>
      <w:proofErr w:type="spellEnd"/>
      <w:r w:rsidRPr="0092205B">
        <w:rPr>
          <w:rFonts w:ascii="Times New Roman" w:hAnsi="Times New Roman" w:cs="Times New Roman"/>
          <w:color w:val="131413"/>
          <w:sz w:val="24"/>
          <w:szCs w:val="24"/>
        </w:rPr>
        <w:t>, H., Han, K.</w:t>
      </w:r>
      <w:proofErr w:type="gramStart"/>
      <w:r w:rsidRPr="0092205B">
        <w:rPr>
          <w:rFonts w:ascii="Times New Roman" w:hAnsi="Times New Roman" w:cs="Times New Roman"/>
          <w:color w:val="131413"/>
          <w:sz w:val="24"/>
          <w:szCs w:val="24"/>
        </w:rPr>
        <w:t>,</w:t>
      </w:r>
      <w:proofErr w:type="spellStart"/>
      <w:r w:rsidRPr="0092205B">
        <w:rPr>
          <w:rFonts w:ascii="Times New Roman" w:hAnsi="Times New Roman" w:cs="Times New Roman"/>
          <w:color w:val="131413"/>
          <w:sz w:val="24"/>
          <w:szCs w:val="24"/>
        </w:rPr>
        <w:t>Wu</w:t>
      </w:r>
      <w:proofErr w:type="spellEnd"/>
      <w:proofErr w:type="gramEnd"/>
      <w:r w:rsidRPr="0092205B">
        <w:rPr>
          <w:rFonts w:ascii="Times New Roman" w:hAnsi="Times New Roman" w:cs="Times New Roman"/>
          <w:color w:val="131413"/>
          <w:sz w:val="24"/>
          <w:szCs w:val="24"/>
        </w:rPr>
        <w:t xml:space="preserve">, Z.H., </w:t>
      </w:r>
      <w:proofErr w:type="spellStart"/>
      <w:r w:rsidRPr="0092205B">
        <w:rPr>
          <w:rFonts w:ascii="Times New Roman" w:hAnsi="Times New Roman" w:cs="Times New Roman"/>
          <w:color w:val="131413"/>
          <w:sz w:val="24"/>
          <w:szCs w:val="24"/>
        </w:rPr>
        <w:t>Hu,W</w:t>
      </w:r>
      <w:proofErr w:type="spellEnd"/>
      <w:r w:rsidRPr="0092205B">
        <w:rPr>
          <w:rFonts w:ascii="Times New Roman" w:hAnsi="Times New Roman" w:cs="Times New Roman"/>
          <w:color w:val="131413"/>
          <w:sz w:val="24"/>
          <w:szCs w:val="24"/>
        </w:rPr>
        <w:t>., et al.</w:t>
      </w:r>
      <w:r w:rsidR="00C82818">
        <w:rPr>
          <w:rFonts w:ascii="Times New Roman" w:hAnsi="Times New Roman" w:cs="Times New Roman"/>
          <w:color w:val="131413"/>
          <w:sz w:val="24"/>
          <w:szCs w:val="24"/>
        </w:rPr>
        <w:t xml:space="preserve"> </w:t>
      </w:r>
      <w:proofErr w:type="gramStart"/>
      <w:r w:rsidRPr="00953DE7"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(2011). </w:t>
      </w:r>
      <w:r w:rsidRPr="0092205B"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Genome sequence of the halotolerant marine bacterium </w:t>
      </w:r>
      <w:proofErr w:type="spellStart"/>
      <w:r w:rsidRPr="00C82818">
        <w:rPr>
          <w:rFonts w:ascii="Times New Roman" w:hAnsi="Times New Roman" w:cs="Times New Roman"/>
          <w:i/>
          <w:color w:val="131413"/>
          <w:sz w:val="24"/>
          <w:szCs w:val="24"/>
          <w:lang w:val="en-US"/>
        </w:rPr>
        <w:t>Myxoccocus</w:t>
      </w:r>
      <w:proofErr w:type="spellEnd"/>
      <w:r w:rsidRPr="00C82818">
        <w:rPr>
          <w:rFonts w:ascii="Times New Roman" w:hAnsi="Times New Roman" w:cs="Times New Roman"/>
          <w:i/>
          <w:color w:val="131413"/>
          <w:sz w:val="24"/>
          <w:szCs w:val="24"/>
          <w:lang w:val="en-US"/>
        </w:rPr>
        <w:t xml:space="preserve"> </w:t>
      </w:r>
      <w:proofErr w:type="spellStart"/>
      <w:r w:rsidRPr="00C82818">
        <w:rPr>
          <w:rFonts w:ascii="Times New Roman" w:hAnsi="Times New Roman" w:cs="Times New Roman"/>
          <w:i/>
          <w:color w:val="131413"/>
          <w:sz w:val="24"/>
          <w:szCs w:val="24"/>
          <w:lang w:val="en-US"/>
        </w:rPr>
        <w:t>fulvus</w:t>
      </w:r>
      <w:proofErr w:type="spellEnd"/>
      <w:r w:rsidRPr="0092205B"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 HW-1.</w:t>
      </w:r>
      <w:proofErr w:type="gramEnd"/>
      <w:r w:rsidRPr="0092205B"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 </w:t>
      </w:r>
      <w:proofErr w:type="gramStart"/>
      <w:r w:rsidRPr="0092205B">
        <w:rPr>
          <w:rFonts w:ascii="Times New Roman" w:hAnsi="Times New Roman" w:cs="Times New Roman"/>
          <w:i/>
          <w:color w:val="131413"/>
          <w:sz w:val="24"/>
          <w:szCs w:val="24"/>
          <w:lang w:val="en-US"/>
        </w:rPr>
        <w:t xml:space="preserve">J </w:t>
      </w:r>
      <w:proofErr w:type="spellStart"/>
      <w:r w:rsidRPr="0092205B">
        <w:rPr>
          <w:rFonts w:ascii="Times New Roman" w:hAnsi="Times New Roman" w:cs="Times New Roman"/>
          <w:i/>
          <w:color w:val="131413"/>
          <w:sz w:val="24"/>
          <w:szCs w:val="24"/>
          <w:lang w:val="en-US"/>
        </w:rPr>
        <w:t>Bacteriol</w:t>
      </w:r>
      <w:proofErr w:type="spellEnd"/>
      <w:r w:rsidRPr="0092205B">
        <w:rPr>
          <w:rFonts w:ascii="Times New Roman" w:hAnsi="Times New Roman" w:cs="Times New Roman"/>
          <w:color w:val="131413"/>
          <w:sz w:val="24"/>
          <w:szCs w:val="24"/>
          <w:lang w:val="en-US"/>
        </w:rPr>
        <w:t>.</w:t>
      </w:r>
      <w:proofErr w:type="gramEnd"/>
      <w:r w:rsidRPr="0092205B"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 193, 5015-5016</w:t>
      </w:r>
      <w:r w:rsidR="00C82818">
        <w:rPr>
          <w:rFonts w:ascii="Times New Roman" w:hAnsi="Times New Roman" w:cs="Times New Roman"/>
          <w:color w:val="131413"/>
          <w:sz w:val="24"/>
          <w:szCs w:val="24"/>
          <w:lang w:val="en-US"/>
        </w:rPr>
        <w:t>.</w:t>
      </w:r>
      <w:r w:rsidRPr="0092205B">
        <w:rPr>
          <w:rFonts w:ascii="Times New Roman" w:hAnsi="Times New Roman" w:cs="Times New Roman"/>
          <w:color w:val="131413"/>
          <w:sz w:val="24"/>
          <w:szCs w:val="24"/>
          <w:lang w:val="en-US"/>
        </w:rPr>
        <w:t xml:space="preserve"> </w:t>
      </w:r>
      <w:proofErr w:type="spellStart"/>
      <w:r w:rsidR="00C8281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doi</w:t>
      </w:r>
      <w:proofErr w:type="spellEnd"/>
      <w:r w:rsidR="00C8281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 10.1128/JB.05516-11</w:t>
      </w:r>
    </w:p>
    <w:p w:rsidR="003C318C" w:rsidRPr="0092205B" w:rsidRDefault="003C318C" w:rsidP="002456A4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5121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Muñoz-Dorado, J., </w:t>
      </w:r>
      <w:proofErr w:type="spellStart"/>
      <w:r w:rsidRPr="002E5121">
        <w:rPr>
          <w:rFonts w:ascii="Times New Roman" w:hAnsi="Times New Roman" w:cs="Times New Roman"/>
          <w:color w:val="000000"/>
          <w:szCs w:val="24"/>
          <w:shd w:val="clear" w:color="auto" w:fill="FFFFFF"/>
        </w:rPr>
        <w:t>Higgs</w:t>
      </w:r>
      <w:proofErr w:type="spellEnd"/>
      <w:r w:rsidRPr="002E5121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, P. I., and </w:t>
      </w:r>
      <w:proofErr w:type="spellStart"/>
      <w:r w:rsidRPr="002E5121">
        <w:rPr>
          <w:rFonts w:ascii="Times New Roman" w:hAnsi="Times New Roman" w:cs="Times New Roman"/>
          <w:color w:val="000000"/>
          <w:szCs w:val="24"/>
          <w:shd w:val="clear" w:color="auto" w:fill="FFFFFF"/>
        </w:rPr>
        <w:t>Elias-Arnanz</w:t>
      </w:r>
      <w:proofErr w:type="spellEnd"/>
      <w:r w:rsidRPr="002E5121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, M. (2014). </w:t>
      </w:r>
      <w:r w:rsidRPr="0092205B">
        <w:rPr>
          <w:rFonts w:ascii="Times New Roman" w:hAnsi="Times New Roman" w:cs="Times New Roman"/>
          <w:color w:val="000000"/>
          <w:szCs w:val="24"/>
          <w:shd w:val="clear" w:color="auto" w:fill="FFFFFF"/>
          <w:lang w:val="en-US"/>
        </w:rPr>
        <w:t xml:space="preserve">"Abundance and complexity of </w:t>
      </w:r>
      <w:proofErr w:type="spellStart"/>
      <w:r w:rsidRPr="0092205B">
        <w:rPr>
          <w:rFonts w:ascii="Times New Roman" w:hAnsi="Times New Roman" w:cs="Times New Roman"/>
          <w:color w:val="000000"/>
          <w:szCs w:val="24"/>
          <w:shd w:val="clear" w:color="auto" w:fill="FFFFFF"/>
          <w:lang w:val="en-US"/>
        </w:rPr>
        <w:t>signalling</w:t>
      </w:r>
      <w:proofErr w:type="spellEnd"/>
      <w:r w:rsidRPr="0092205B">
        <w:rPr>
          <w:rFonts w:ascii="Times New Roman" w:hAnsi="Times New Roman" w:cs="Times New Roman"/>
          <w:color w:val="000000"/>
          <w:szCs w:val="24"/>
          <w:shd w:val="clear" w:color="auto" w:fill="FFFFFF"/>
          <w:lang w:val="en-US"/>
        </w:rPr>
        <w:t xml:space="preserve"> mechanisms in myxobacteria," </w:t>
      </w:r>
      <w:r w:rsidRPr="0092205B">
        <w:rPr>
          <w:rFonts w:ascii="Times New Roman" w:hAnsi="Times New Roman" w:cs="Times New Roman"/>
          <w:color w:val="000000" w:themeColor="text1"/>
          <w:szCs w:val="24"/>
          <w:lang w:val="en-US"/>
        </w:rPr>
        <w:t xml:space="preserve">in </w:t>
      </w:r>
      <w:r w:rsidRPr="0092205B">
        <w:rPr>
          <w:rStyle w:val="highlight"/>
          <w:rFonts w:ascii="Times New Roman" w:hAnsi="Times New Roman" w:cs="Times New Roman"/>
          <w:i/>
          <w:color w:val="000000" w:themeColor="text1"/>
          <w:bdr w:val="none" w:sz="0" w:space="0" w:color="auto" w:frame="1"/>
          <w:shd w:val="clear" w:color="auto" w:fill="FFFFFF"/>
          <w:lang w:val="en-US"/>
        </w:rPr>
        <w:t>Myxobacteria</w:t>
      </w:r>
      <w:r w:rsidRPr="0092205B">
        <w:rPr>
          <w:rFonts w:ascii="Times New Roman" w:hAnsi="Times New Roman" w:cs="Times New Roman"/>
          <w:bCs/>
          <w:i/>
          <w:color w:val="000000" w:themeColor="text1"/>
          <w:szCs w:val="24"/>
          <w:shd w:val="clear" w:color="auto" w:fill="FFFFFF"/>
          <w:lang w:val="en-US"/>
        </w:rPr>
        <w:t>: genomics, cellular and molecular biology</w:t>
      </w:r>
      <w:r w:rsidRPr="0092205B">
        <w:rPr>
          <w:rStyle w:val="apple-converted-space"/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, eds. Z. </w:t>
      </w:r>
      <w:r w:rsidRPr="0092205B">
        <w:rPr>
          <w:rStyle w:val="additionalfields"/>
          <w:rFonts w:ascii="Times New Roman" w:hAnsi="Times New Roman" w:cs="Times New Roman"/>
          <w:bCs/>
          <w:color w:val="000000" w:themeColor="text1"/>
          <w:szCs w:val="24"/>
          <w:bdr w:val="none" w:sz="0" w:space="0" w:color="auto" w:frame="1"/>
          <w:shd w:val="clear" w:color="auto" w:fill="FFFFFF"/>
          <w:lang w:val="en-US"/>
        </w:rPr>
        <w:t xml:space="preserve">Yang, and P. I. Higgs (Norfolk: </w:t>
      </w:r>
      <w:proofErr w:type="spellStart"/>
      <w:r w:rsidRPr="0092205B">
        <w:rPr>
          <w:rStyle w:val="additionalfields"/>
          <w:rFonts w:ascii="Times New Roman" w:hAnsi="Times New Roman" w:cs="Times New Roman"/>
          <w:bCs/>
          <w:color w:val="000000" w:themeColor="text1"/>
          <w:szCs w:val="24"/>
          <w:bdr w:val="none" w:sz="0" w:space="0" w:color="auto" w:frame="1"/>
          <w:shd w:val="clear" w:color="auto" w:fill="FFFFFF"/>
          <w:lang w:val="en-US"/>
        </w:rPr>
        <w:t>Caister</w:t>
      </w:r>
      <w:proofErr w:type="spellEnd"/>
      <w:r w:rsidRPr="0092205B">
        <w:rPr>
          <w:rStyle w:val="additionalfields"/>
          <w:rFonts w:ascii="Times New Roman" w:hAnsi="Times New Roman" w:cs="Times New Roman"/>
          <w:bCs/>
          <w:color w:val="000000" w:themeColor="text1"/>
          <w:szCs w:val="24"/>
          <w:bdr w:val="none" w:sz="0" w:space="0" w:color="auto" w:frame="1"/>
          <w:shd w:val="clear" w:color="auto" w:fill="FFFFFF"/>
          <w:lang w:val="en-US"/>
        </w:rPr>
        <w:t xml:space="preserve"> Academic Press), </w:t>
      </w:r>
      <w:r w:rsidRPr="0092205B">
        <w:rPr>
          <w:rFonts w:ascii="Times New Roman" w:hAnsi="Times New Roman" w:cs="Times New Roman"/>
          <w:color w:val="000000"/>
          <w:szCs w:val="24"/>
          <w:shd w:val="clear" w:color="auto" w:fill="FFFFFF"/>
          <w:lang w:val="en-US"/>
        </w:rPr>
        <w:t>127-149.</w:t>
      </w:r>
    </w:p>
    <w:p w:rsidR="002456A4" w:rsidRPr="0092205B" w:rsidRDefault="009C7C2C" w:rsidP="002456A4">
      <w:pPr>
        <w:spacing w:after="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92205B">
        <w:rPr>
          <w:rFonts w:ascii="Times New Roman" w:hAnsi="Times New Roman" w:cs="Times New Roman"/>
          <w:sz w:val="24"/>
          <w:szCs w:val="24"/>
          <w:lang w:val="pt-BR"/>
        </w:rPr>
        <w:t>Pérez, J</w:t>
      </w:r>
      <w:proofErr w:type="gramStart"/>
      <w:r w:rsidRPr="0092205B">
        <w:rPr>
          <w:rFonts w:ascii="Times New Roman" w:hAnsi="Times New Roman" w:cs="Times New Roman"/>
          <w:sz w:val="24"/>
          <w:szCs w:val="24"/>
          <w:lang w:val="pt-BR"/>
        </w:rPr>
        <w:t>.,</w:t>
      </w:r>
      <w:proofErr w:type="gramEnd"/>
      <w:r w:rsidRPr="0092205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92205B">
        <w:rPr>
          <w:rFonts w:ascii="Times New Roman" w:hAnsi="Times New Roman" w:cs="Times New Roman"/>
          <w:sz w:val="24"/>
          <w:szCs w:val="24"/>
          <w:lang w:val="pt-BR"/>
        </w:rPr>
        <w:t>Castañeda</w:t>
      </w:r>
      <w:proofErr w:type="spellEnd"/>
      <w:r w:rsidRPr="0092205B">
        <w:rPr>
          <w:rFonts w:ascii="Times New Roman" w:hAnsi="Times New Roman" w:cs="Times New Roman"/>
          <w:sz w:val="24"/>
          <w:szCs w:val="24"/>
          <w:lang w:val="pt-BR"/>
        </w:rPr>
        <w:t xml:space="preserve">-García, A., </w:t>
      </w:r>
      <w:proofErr w:type="spellStart"/>
      <w:r w:rsidRPr="0092205B">
        <w:rPr>
          <w:rFonts w:ascii="Times New Roman" w:hAnsi="Times New Roman" w:cs="Times New Roman"/>
          <w:sz w:val="24"/>
          <w:szCs w:val="24"/>
          <w:lang w:val="pt-BR"/>
        </w:rPr>
        <w:t>Jenke-Kodama</w:t>
      </w:r>
      <w:proofErr w:type="spellEnd"/>
      <w:r w:rsidRPr="0092205B">
        <w:rPr>
          <w:rFonts w:ascii="Times New Roman" w:hAnsi="Times New Roman" w:cs="Times New Roman"/>
          <w:sz w:val="24"/>
          <w:szCs w:val="24"/>
          <w:lang w:val="pt-BR"/>
        </w:rPr>
        <w:t>, H., Müller, R.</w:t>
      </w:r>
      <w:r w:rsidR="00953DE7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92205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92205B">
        <w:rPr>
          <w:rFonts w:ascii="Times New Roman" w:hAnsi="Times New Roman" w:cs="Times New Roman"/>
          <w:sz w:val="24"/>
          <w:szCs w:val="24"/>
          <w:lang w:val="pt-BR"/>
        </w:rPr>
        <w:t>and</w:t>
      </w:r>
      <w:proofErr w:type="spellEnd"/>
      <w:r w:rsidRPr="0092205B">
        <w:rPr>
          <w:rFonts w:ascii="Times New Roman" w:hAnsi="Times New Roman" w:cs="Times New Roman"/>
          <w:sz w:val="24"/>
          <w:szCs w:val="24"/>
          <w:lang w:val="pt-BR"/>
        </w:rPr>
        <w:t xml:space="preserve"> Muñoz-</w:t>
      </w:r>
      <w:proofErr w:type="spellStart"/>
      <w:r w:rsidRPr="0092205B">
        <w:rPr>
          <w:rFonts w:ascii="Times New Roman" w:hAnsi="Times New Roman" w:cs="Times New Roman"/>
          <w:sz w:val="24"/>
          <w:szCs w:val="24"/>
          <w:lang w:val="pt-BR"/>
        </w:rPr>
        <w:t>Dorado</w:t>
      </w:r>
      <w:proofErr w:type="spellEnd"/>
      <w:r w:rsidRPr="0092205B">
        <w:rPr>
          <w:rFonts w:ascii="Times New Roman" w:hAnsi="Times New Roman" w:cs="Times New Roman"/>
          <w:sz w:val="24"/>
          <w:szCs w:val="24"/>
          <w:lang w:val="pt-BR"/>
        </w:rPr>
        <w:t xml:space="preserve"> J. (2008). </w:t>
      </w:r>
      <w:proofErr w:type="gramStart"/>
      <w:r w:rsidRPr="0092205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Eukaryotic-like protein kinases in the prokaryotes and the myxobacterial </w:t>
      </w:r>
      <w:proofErr w:type="spellStart"/>
      <w:r w:rsidRPr="0092205B">
        <w:rPr>
          <w:rFonts w:ascii="Times New Roman" w:hAnsi="Times New Roman" w:cs="Times New Roman"/>
          <w:bCs/>
          <w:sz w:val="24"/>
          <w:szCs w:val="24"/>
          <w:lang w:val="en-GB"/>
        </w:rPr>
        <w:t>kinome</w:t>
      </w:r>
      <w:proofErr w:type="spellEnd"/>
      <w:r w:rsidRPr="0092205B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proofErr w:type="gramEnd"/>
      <w:r w:rsidRPr="0092205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Pr="0092205B">
        <w:rPr>
          <w:rFonts w:ascii="Times New Roman" w:hAnsi="Times New Roman" w:cs="Times New Roman"/>
          <w:i/>
          <w:sz w:val="24"/>
          <w:szCs w:val="24"/>
          <w:lang w:val="en-US"/>
        </w:rPr>
        <w:t>Proc. Natl. Acad. Sci. U.S.A.</w:t>
      </w:r>
      <w:r w:rsidRPr="00C82818">
        <w:rPr>
          <w:rFonts w:ascii="Times New Roman" w:hAnsi="Times New Roman" w:cs="Times New Roman"/>
          <w:sz w:val="24"/>
          <w:szCs w:val="24"/>
          <w:lang w:val="en-US"/>
        </w:rPr>
        <w:t>105,</w:t>
      </w:r>
      <w:r w:rsidRPr="0092205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2205B">
        <w:rPr>
          <w:rFonts w:ascii="Times New Roman" w:hAnsi="Times New Roman" w:cs="Times New Roman"/>
          <w:bCs/>
          <w:color w:val="333300"/>
          <w:sz w:val="24"/>
          <w:szCs w:val="24"/>
          <w:lang w:val="en-GB"/>
        </w:rPr>
        <w:t>15950-15955.</w:t>
      </w:r>
      <w:r w:rsidR="00C82818">
        <w:rPr>
          <w:rFonts w:ascii="Times New Roman" w:hAnsi="Times New Roman" w:cs="Times New Roman"/>
          <w:bCs/>
          <w:color w:val="333300"/>
          <w:sz w:val="24"/>
          <w:szCs w:val="24"/>
          <w:lang w:val="en-GB"/>
        </w:rPr>
        <w:t xml:space="preserve"> </w:t>
      </w:r>
      <w:proofErr w:type="spellStart"/>
      <w:proofErr w:type="gramStart"/>
      <w:r w:rsidR="002456A4" w:rsidRPr="00922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doi</w:t>
      </w:r>
      <w:proofErr w:type="spellEnd"/>
      <w:proofErr w:type="gramEnd"/>
      <w:r w:rsidR="002456A4" w:rsidRPr="00922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: 10.1073/pnas.080685110</w:t>
      </w:r>
    </w:p>
    <w:p w:rsidR="005138AA" w:rsidRPr="0092205B" w:rsidRDefault="00953DE7" w:rsidP="005138AA">
      <w:pPr>
        <w:spacing w:after="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Sanford, R. A., Cole, J. R.</w:t>
      </w:r>
      <w:r w:rsidR="002456A4" w:rsidRPr="00922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,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and </w:t>
      </w:r>
      <w:hyperlink r:id="rId8" w:history="1">
        <w:proofErr w:type="spellStart"/>
        <w:r w:rsidR="002456A4" w:rsidRPr="0092205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/>
          </w:rPr>
          <w:t>Tiedje</w:t>
        </w:r>
        <w:proofErr w:type="spellEnd"/>
        <w:r w:rsidR="002456A4" w:rsidRPr="0092205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en-US"/>
          </w:rPr>
          <w:t>, J. M</w:t>
        </w:r>
      </w:hyperlink>
      <w:r w:rsidR="002456A4" w:rsidRPr="00922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proofErr w:type="gramEnd"/>
      <w:r w:rsidR="002456A4" w:rsidRPr="00922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(2002). </w:t>
      </w:r>
      <w:r w:rsidR="002456A4" w:rsidRPr="0092205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/>
        </w:rPr>
        <w:t xml:space="preserve">Characterization and description of </w:t>
      </w:r>
      <w:proofErr w:type="spellStart"/>
      <w:r w:rsidR="002456A4" w:rsidRPr="00C82818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4"/>
          <w:szCs w:val="24"/>
          <w:lang w:val="en-US"/>
        </w:rPr>
        <w:t>Anaeromyxobacter</w:t>
      </w:r>
      <w:proofErr w:type="spellEnd"/>
      <w:r w:rsidR="002456A4" w:rsidRPr="00C82818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4"/>
          <w:szCs w:val="24"/>
          <w:lang w:val="en-US"/>
        </w:rPr>
        <w:t xml:space="preserve"> </w:t>
      </w:r>
      <w:proofErr w:type="spellStart"/>
      <w:r w:rsidR="002456A4" w:rsidRPr="00C82818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sz w:val="24"/>
          <w:szCs w:val="24"/>
          <w:lang w:val="en-US"/>
        </w:rPr>
        <w:t>dehalogenans</w:t>
      </w:r>
      <w:proofErr w:type="spellEnd"/>
      <w:r w:rsidR="002456A4" w:rsidRPr="0092205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/>
        </w:rPr>
        <w:t xml:space="preserve"> gen. </w:t>
      </w:r>
      <w:proofErr w:type="spellStart"/>
      <w:proofErr w:type="gramStart"/>
      <w:r w:rsidR="002456A4" w:rsidRPr="0092205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/>
        </w:rPr>
        <w:t>nov</w:t>
      </w:r>
      <w:proofErr w:type="gramEnd"/>
      <w:r w:rsidR="002456A4" w:rsidRPr="0092205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/>
        </w:rPr>
        <w:t>.</w:t>
      </w:r>
      <w:proofErr w:type="spellEnd"/>
      <w:r w:rsidR="002456A4" w:rsidRPr="0092205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/>
        </w:rPr>
        <w:t xml:space="preserve">, sp. </w:t>
      </w:r>
      <w:proofErr w:type="spellStart"/>
      <w:r w:rsidR="002456A4" w:rsidRPr="0092205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/>
        </w:rPr>
        <w:t>nov.</w:t>
      </w:r>
      <w:proofErr w:type="spellEnd"/>
      <w:r w:rsidR="002456A4" w:rsidRPr="0092205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/>
        </w:rPr>
        <w:t>, an aryl-</w:t>
      </w:r>
      <w:proofErr w:type="spellStart"/>
      <w:r w:rsidR="002456A4" w:rsidRPr="0092205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/>
        </w:rPr>
        <w:t>halorespiring</w:t>
      </w:r>
      <w:proofErr w:type="spellEnd"/>
      <w:r w:rsidR="002456A4" w:rsidRPr="0092205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en-US"/>
        </w:rPr>
        <w:t xml:space="preserve"> facultative anaerobic myxobacterium.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en-US"/>
        </w:rPr>
        <w:t xml:space="preserve"> </w:t>
      </w:r>
      <w:r w:rsidR="002456A4" w:rsidRPr="009220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Appl. Environ. </w:t>
      </w:r>
      <w:proofErr w:type="spellStart"/>
      <w:proofErr w:type="gramStart"/>
      <w:r w:rsidR="002456A4" w:rsidRPr="009220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/>
        </w:rPr>
        <w:t>Microbiol</w:t>
      </w:r>
      <w:proofErr w:type="spellEnd"/>
      <w:r w:rsidR="002456A4" w:rsidRPr="009220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/>
        </w:rPr>
        <w:t>.</w:t>
      </w:r>
      <w:proofErr w:type="gramEnd"/>
      <w:r w:rsidR="002456A4" w:rsidRPr="00922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 68, 893-900. </w:t>
      </w:r>
      <w:proofErr w:type="spellStart"/>
      <w:proofErr w:type="gramStart"/>
      <w:r w:rsidR="002456A4" w:rsidRPr="0092205B">
        <w:rPr>
          <w:rFonts w:ascii="Times New Roman" w:hAnsi="Times New Roman" w:cs="Times New Roman"/>
          <w:bCs/>
          <w:color w:val="333300"/>
          <w:sz w:val="24"/>
          <w:szCs w:val="24"/>
          <w:shd w:val="clear" w:color="auto" w:fill="FFFFFF"/>
          <w:lang w:val="en-US"/>
        </w:rPr>
        <w:t>doi</w:t>
      </w:r>
      <w:proofErr w:type="spellEnd"/>
      <w:proofErr w:type="gramEnd"/>
      <w:r w:rsidR="002456A4" w:rsidRPr="0092205B">
        <w:rPr>
          <w:rFonts w:ascii="Times New Roman" w:hAnsi="Times New Roman" w:cs="Times New Roman"/>
          <w:bCs/>
          <w:color w:val="333300"/>
          <w:sz w:val="24"/>
          <w:szCs w:val="24"/>
          <w:shd w:val="clear" w:color="auto" w:fill="FFFFFF"/>
          <w:lang w:val="en-US"/>
        </w:rPr>
        <w:t>:</w:t>
      </w:r>
      <w:r w:rsidR="002456A4" w:rsidRPr="0092205B">
        <w:rPr>
          <w:rStyle w:val="apple-converted-space"/>
          <w:rFonts w:ascii="Times New Roman" w:hAnsi="Times New Roman" w:cs="Times New Roman"/>
          <w:bCs/>
          <w:color w:val="333300"/>
          <w:sz w:val="24"/>
          <w:szCs w:val="24"/>
          <w:shd w:val="clear" w:color="auto" w:fill="FFFFFF"/>
          <w:lang w:val="en-US"/>
        </w:rPr>
        <w:t> </w:t>
      </w:r>
      <w:r w:rsidR="002456A4" w:rsidRPr="0092205B">
        <w:rPr>
          <w:rStyle w:val="slug-doi"/>
          <w:rFonts w:ascii="Times New Roman" w:hAnsi="Times New Roman" w:cs="Times New Roman"/>
          <w:bCs/>
          <w:color w:val="333300"/>
          <w:sz w:val="24"/>
          <w:szCs w:val="24"/>
          <w:bdr w:val="none" w:sz="0" w:space="0" w:color="auto" w:frame="1"/>
          <w:shd w:val="clear" w:color="auto" w:fill="FFFFFF"/>
          <w:lang w:val="en-US"/>
        </w:rPr>
        <w:t>10.1128/AEM.68.2.893-900.2002</w:t>
      </w:r>
    </w:p>
    <w:p w:rsidR="00245AE8" w:rsidRPr="0092205B" w:rsidRDefault="00C66BDC" w:rsidP="00245AE8">
      <w:pPr>
        <w:spacing w:after="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Schneiker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, S., </w:t>
      </w:r>
      <w:proofErr w:type="spellStart"/>
      <w:r w:rsidR="009B0D07" w:rsidRPr="00922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Perlova</w:t>
      </w:r>
      <w:proofErr w:type="spellEnd"/>
      <w:r w:rsidR="009B0D07" w:rsidRPr="00922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, O.,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B0D07" w:rsidRPr="00922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Kaiser, O.,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B0D07" w:rsidRPr="00922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Gerth</w:t>
      </w:r>
      <w:proofErr w:type="spellEnd"/>
      <w:r w:rsidR="009B0D07" w:rsidRPr="00922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, K.,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B0D07" w:rsidRPr="00922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Alici</w:t>
      </w:r>
      <w:proofErr w:type="spellEnd"/>
      <w:r w:rsidR="009B0D07" w:rsidRPr="00922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, A.,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9B0D07" w:rsidRPr="00922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Altmeyer</w:t>
      </w:r>
      <w:proofErr w:type="spellEnd"/>
      <w:r w:rsidR="009B0D07" w:rsidRPr="00922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, M. O., et al. (2007).</w:t>
      </w:r>
      <w:proofErr w:type="gramEnd"/>
      <w:r w:rsidR="009B0D07" w:rsidRPr="00922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B0D07" w:rsidRPr="0092205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/>
        </w:rPr>
        <w:t xml:space="preserve">Complete genome sequence of the myxobacterium </w:t>
      </w:r>
      <w:proofErr w:type="spellStart"/>
      <w:r w:rsidR="009B0D07" w:rsidRPr="0092205B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val="en-US"/>
        </w:rPr>
        <w:t>Sorangium</w:t>
      </w:r>
      <w:proofErr w:type="spellEnd"/>
      <w:r w:rsidR="009B0D07" w:rsidRPr="0092205B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val="en-US"/>
        </w:rPr>
        <w:t xml:space="preserve"> </w:t>
      </w:r>
      <w:proofErr w:type="spellStart"/>
      <w:r w:rsidR="009B0D07" w:rsidRPr="0092205B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val="en-US"/>
        </w:rPr>
        <w:t>cellulosum</w:t>
      </w:r>
      <w:proofErr w:type="spellEnd"/>
      <w:r w:rsidR="009B0D07" w:rsidRPr="0092205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val="en-US"/>
        </w:rPr>
        <w:t xml:space="preserve">. </w:t>
      </w:r>
      <w:r w:rsidR="009B0D07" w:rsidRPr="009220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Nat. </w:t>
      </w:r>
      <w:proofErr w:type="spellStart"/>
      <w:r w:rsidR="009B0D07" w:rsidRPr="009220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/>
        </w:rPr>
        <w:t>Biotechnol</w:t>
      </w:r>
      <w:proofErr w:type="spellEnd"/>
      <w:r w:rsidR="009B0D07" w:rsidRPr="0092205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/>
        </w:rPr>
        <w:t>.</w:t>
      </w:r>
      <w:r w:rsidR="000E24E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53DE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25, </w:t>
      </w:r>
      <w:r w:rsidR="009B0D07" w:rsidRPr="0092205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1281-1289. d</w:t>
      </w:r>
      <w:r w:rsidR="009B0D07" w:rsidRPr="0092205B">
        <w:rPr>
          <w:rFonts w:ascii="Times New Roman" w:hAnsi="Times New Roman" w:cs="Times New Roman"/>
          <w:sz w:val="24"/>
          <w:szCs w:val="24"/>
          <w:lang w:val="en-US"/>
        </w:rPr>
        <w:t>oi</w:t>
      </w:r>
      <w:r w:rsidR="009B0D07" w:rsidRPr="009220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:10.1038/nbt1354</w:t>
      </w:r>
    </w:p>
    <w:p w:rsidR="00245AE8" w:rsidRPr="0092205B" w:rsidRDefault="00245AE8" w:rsidP="00245AE8">
      <w:pPr>
        <w:spacing w:after="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92205B">
        <w:rPr>
          <w:rFonts w:ascii="Times New Roman" w:hAnsi="Times New Roman" w:cs="Times New Roman"/>
          <w:sz w:val="24"/>
          <w:szCs w:val="24"/>
          <w:lang w:val="en-US"/>
        </w:rPr>
        <w:t>Thomas, S. H.</w:t>
      </w:r>
      <w:r w:rsidRPr="0092205B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C66BDC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2205B">
        <w:rPr>
          <w:rFonts w:ascii="Times New Roman" w:hAnsi="Times New Roman" w:cs="Times New Roman"/>
          <w:sz w:val="24"/>
          <w:szCs w:val="24"/>
          <w:lang w:val="en-US"/>
        </w:rPr>
        <w:t>Wagner, R. D.</w:t>
      </w:r>
      <w:r w:rsidRPr="0092205B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C66BD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2205B">
        <w:rPr>
          <w:rFonts w:ascii="Times New Roman" w:hAnsi="Times New Roman" w:cs="Times New Roman"/>
          <w:sz w:val="24"/>
          <w:szCs w:val="24"/>
          <w:lang w:val="en-US"/>
        </w:rPr>
        <w:t>Arakaki, A. K.</w:t>
      </w:r>
      <w:r w:rsidRPr="0092205B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C66BD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2205B">
        <w:rPr>
          <w:rFonts w:ascii="Times New Roman" w:hAnsi="Times New Roman" w:cs="Times New Roman"/>
          <w:sz w:val="24"/>
          <w:szCs w:val="24"/>
          <w:lang w:val="en-US"/>
        </w:rPr>
        <w:t>Skolnick, J.</w:t>
      </w:r>
      <w:r w:rsidRPr="0092205B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C66BD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2205B">
        <w:rPr>
          <w:rFonts w:ascii="Times New Roman" w:hAnsi="Times New Roman" w:cs="Times New Roman"/>
          <w:sz w:val="24"/>
          <w:szCs w:val="24"/>
          <w:lang w:val="en-US"/>
        </w:rPr>
        <w:t>Kirby, J. R.</w:t>
      </w:r>
      <w:r w:rsidRPr="0092205B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="00C66BD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bookmarkStart w:id="0" w:name="_GoBack"/>
      <w:bookmarkEnd w:id="0"/>
      <w:proofErr w:type="spellStart"/>
      <w:r w:rsidRPr="0092205B">
        <w:rPr>
          <w:rFonts w:ascii="Times New Roman" w:hAnsi="Times New Roman" w:cs="Times New Roman"/>
          <w:sz w:val="24"/>
          <w:szCs w:val="24"/>
          <w:lang w:val="en-US"/>
        </w:rPr>
        <w:t>Shimkets</w:t>
      </w:r>
      <w:proofErr w:type="spellEnd"/>
      <w:r w:rsidRPr="0092205B">
        <w:rPr>
          <w:rFonts w:ascii="Times New Roman" w:hAnsi="Times New Roman" w:cs="Times New Roman"/>
          <w:sz w:val="24"/>
          <w:szCs w:val="24"/>
          <w:lang w:val="en-US"/>
        </w:rPr>
        <w:t>, L. J</w:t>
      </w:r>
      <w:r w:rsidRPr="0092205B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="003959B9">
        <w:rPr>
          <w:rFonts w:ascii="Times New Roman" w:hAnsi="Times New Roman" w:cs="Times New Roman"/>
          <w:color w:val="000000"/>
          <w:sz w:val="24"/>
          <w:szCs w:val="24"/>
          <w:lang w:val="en-US"/>
        </w:rPr>
        <w:t>,</w:t>
      </w:r>
      <w:r w:rsidRPr="0092205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et al. (2008). The mosaic genome of </w:t>
      </w:r>
      <w:proofErr w:type="spellStart"/>
      <w:r w:rsidRPr="0092205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Anaeromyxobacter</w:t>
      </w:r>
      <w:proofErr w:type="spellEnd"/>
      <w:r w:rsidRPr="0092205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92205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dehalogenans</w:t>
      </w:r>
      <w:proofErr w:type="spellEnd"/>
      <w:r w:rsidRPr="0092205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strain 2CP-C suggests an aerobic common ancestor to the delta-</w:t>
      </w:r>
      <w:proofErr w:type="spellStart"/>
      <w:r w:rsidRPr="0092205B">
        <w:rPr>
          <w:rFonts w:ascii="Times New Roman" w:hAnsi="Times New Roman" w:cs="Times New Roman"/>
          <w:color w:val="000000"/>
          <w:sz w:val="24"/>
          <w:szCs w:val="24"/>
          <w:lang w:val="en-US"/>
        </w:rPr>
        <w:t>proteobacteria</w:t>
      </w:r>
      <w:proofErr w:type="spellEnd"/>
      <w:r w:rsidRPr="0092205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92205B">
        <w:rPr>
          <w:rFonts w:ascii="Times New Roman" w:hAnsi="Times New Roman" w:cs="Times New Roman"/>
          <w:i/>
          <w:sz w:val="24"/>
          <w:szCs w:val="24"/>
          <w:lang w:val="en-US"/>
        </w:rPr>
        <w:t>PLoS</w:t>
      </w:r>
      <w:proofErr w:type="spellEnd"/>
      <w:r w:rsidRPr="0092205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One</w:t>
      </w:r>
      <w:r w:rsidRPr="0092205B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92205B">
        <w:rPr>
          <w:rFonts w:ascii="Times New Roman" w:hAnsi="Times New Roman" w:cs="Times New Roman"/>
          <w:color w:val="000000"/>
          <w:sz w:val="24"/>
          <w:szCs w:val="24"/>
          <w:lang w:val="en-US"/>
        </w:rPr>
        <w:t>3 :</w:t>
      </w:r>
      <w:proofErr w:type="gramEnd"/>
      <w:r w:rsidRPr="0092205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e2103. </w:t>
      </w:r>
      <w:proofErr w:type="spellStart"/>
      <w:proofErr w:type="gramStart"/>
      <w:r w:rsidRPr="0092205B">
        <w:rPr>
          <w:rFonts w:ascii="Times New Roman" w:hAnsi="Times New Roman" w:cs="Times New Roman"/>
          <w:color w:val="000000"/>
          <w:sz w:val="24"/>
          <w:szCs w:val="24"/>
          <w:lang w:val="en-US"/>
        </w:rPr>
        <w:t>do</w:t>
      </w:r>
      <w:r w:rsidR="0092205B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proofErr w:type="gramEnd"/>
      <w:r w:rsidR="0092205B">
        <w:rPr>
          <w:rFonts w:ascii="Times New Roman" w:hAnsi="Times New Roman" w:cs="Times New Roman"/>
          <w:color w:val="000000"/>
          <w:sz w:val="24"/>
          <w:szCs w:val="24"/>
          <w:lang w:val="en-US"/>
        </w:rPr>
        <w:t>: 10.1371/journal.pone.0002103</w:t>
      </w:r>
      <w:r w:rsidR="000E2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</w:p>
    <w:p w:rsidR="003C318C" w:rsidRPr="003C318C" w:rsidRDefault="003C318C" w:rsidP="003C318C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2205B">
        <w:rPr>
          <w:rFonts w:ascii="Times New Roman" w:hAnsi="Times New Roman" w:cs="Times New Roman"/>
          <w:sz w:val="24"/>
          <w:szCs w:val="24"/>
          <w:lang w:val="en-US"/>
        </w:rPr>
        <w:t>Whitworth, D. E. (2015).</w:t>
      </w:r>
      <w:proofErr w:type="gramEnd"/>
      <w:r w:rsidRPr="0092205B">
        <w:rPr>
          <w:rFonts w:ascii="Times New Roman" w:hAnsi="Times New Roman" w:cs="Times New Roman"/>
          <w:sz w:val="24"/>
          <w:szCs w:val="24"/>
          <w:lang w:val="en-US"/>
        </w:rPr>
        <w:t xml:space="preserve"> Genome-wide analysis of myxobacterial two-component systems: genome relatedness and evolutionary changes.</w:t>
      </w:r>
      <w:r w:rsidR="000E24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205B">
        <w:rPr>
          <w:rFonts w:ascii="Times New Roman" w:hAnsi="Times New Roman" w:cs="Times New Roman"/>
          <w:i/>
          <w:sz w:val="24"/>
          <w:szCs w:val="24"/>
          <w:lang w:val="en-US"/>
        </w:rPr>
        <w:t>BMC Genomics</w:t>
      </w:r>
      <w:r w:rsidRPr="0092205B">
        <w:rPr>
          <w:rFonts w:ascii="Times New Roman" w:hAnsi="Times New Roman" w:cs="Times New Roman"/>
          <w:sz w:val="24"/>
          <w:szCs w:val="24"/>
          <w:lang w:val="en-US"/>
        </w:rPr>
        <w:t xml:space="preserve"> 16: 780. </w:t>
      </w:r>
      <w:proofErr w:type="spellStart"/>
      <w:proofErr w:type="gramStart"/>
      <w:r w:rsidRPr="0092205B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proofErr w:type="gramEnd"/>
      <w:r w:rsidRPr="0092205B">
        <w:rPr>
          <w:rFonts w:ascii="Times New Roman" w:hAnsi="Times New Roman" w:cs="Times New Roman"/>
          <w:sz w:val="24"/>
          <w:szCs w:val="24"/>
          <w:lang w:val="en-US"/>
        </w:rPr>
        <w:t>: 10.1186/s12864-015-2018-y</w:t>
      </w:r>
    </w:p>
    <w:p w:rsidR="003C318C" w:rsidRPr="003C318C" w:rsidRDefault="003C318C" w:rsidP="003C318C">
      <w:pPr>
        <w:spacing w:after="0"/>
        <w:ind w:left="567" w:hanging="567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  <w:lang w:val="en-US"/>
        </w:rPr>
      </w:pPr>
    </w:p>
    <w:sectPr w:rsidR="003C318C" w:rsidRPr="003C318C" w:rsidSect="00AD142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B44"/>
    <w:rsid w:val="00004685"/>
    <w:rsid w:val="00013DD4"/>
    <w:rsid w:val="0006287A"/>
    <w:rsid w:val="00077FDF"/>
    <w:rsid w:val="000960E1"/>
    <w:rsid w:val="000B7644"/>
    <w:rsid w:val="000C28D2"/>
    <w:rsid w:val="000C7C79"/>
    <w:rsid w:val="000D5902"/>
    <w:rsid w:val="000E24E1"/>
    <w:rsid w:val="000F23B7"/>
    <w:rsid w:val="00104201"/>
    <w:rsid w:val="00111B0A"/>
    <w:rsid w:val="00116490"/>
    <w:rsid w:val="001268AC"/>
    <w:rsid w:val="001556E8"/>
    <w:rsid w:val="001663F6"/>
    <w:rsid w:val="00195BBE"/>
    <w:rsid w:val="001A0399"/>
    <w:rsid w:val="001A5EE0"/>
    <w:rsid w:val="001B74D4"/>
    <w:rsid w:val="001C3125"/>
    <w:rsid w:val="001C7417"/>
    <w:rsid w:val="001E1843"/>
    <w:rsid w:val="00213261"/>
    <w:rsid w:val="002453A7"/>
    <w:rsid w:val="002456A4"/>
    <w:rsid w:val="00245AE8"/>
    <w:rsid w:val="00255D65"/>
    <w:rsid w:val="002727BE"/>
    <w:rsid w:val="00273148"/>
    <w:rsid w:val="002749CE"/>
    <w:rsid w:val="00276A72"/>
    <w:rsid w:val="00296B3C"/>
    <w:rsid w:val="002A01C9"/>
    <w:rsid w:val="002A0410"/>
    <w:rsid w:val="002A4E2E"/>
    <w:rsid w:val="002D03D6"/>
    <w:rsid w:val="002E5121"/>
    <w:rsid w:val="002E6CFB"/>
    <w:rsid w:val="00317CE2"/>
    <w:rsid w:val="00324E76"/>
    <w:rsid w:val="003414F0"/>
    <w:rsid w:val="003471F9"/>
    <w:rsid w:val="003959B9"/>
    <w:rsid w:val="003B497D"/>
    <w:rsid w:val="003C318C"/>
    <w:rsid w:val="003D7D26"/>
    <w:rsid w:val="003E4429"/>
    <w:rsid w:val="003F7CC4"/>
    <w:rsid w:val="00420171"/>
    <w:rsid w:val="00435713"/>
    <w:rsid w:val="004550F0"/>
    <w:rsid w:val="0048146C"/>
    <w:rsid w:val="004B0ADE"/>
    <w:rsid w:val="004B0DE9"/>
    <w:rsid w:val="004D1026"/>
    <w:rsid w:val="004E3739"/>
    <w:rsid w:val="005138AA"/>
    <w:rsid w:val="005266C5"/>
    <w:rsid w:val="0055505B"/>
    <w:rsid w:val="00555833"/>
    <w:rsid w:val="005712CD"/>
    <w:rsid w:val="00576A90"/>
    <w:rsid w:val="005916EA"/>
    <w:rsid w:val="005A4F0F"/>
    <w:rsid w:val="005D184A"/>
    <w:rsid w:val="005D5B44"/>
    <w:rsid w:val="0062358B"/>
    <w:rsid w:val="00624D0B"/>
    <w:rsid w:val="006A336E"/>
    <w:rsid w:val="006B4628"/>
    <w:rsid w:val="006D3E5B"/>
    <w:rsid w:val="006D5CEF"/>
    <w:rsid w:val="006D5D06"/>
    <w:rsid w:val="006D72F6"/>
    <w:rsid w:val="007006E3"/>
    <w:rsid w:val="007013F7"/>
    <w:rsid w:val="007036B5"/>
    <w:rsid w:val="00765A4D"/>
    <w:rsid w:val="00765C46"/>
    <w:rsid w:val="007742B2"/>
    <w:rsid w:val="007F3790"/>
    <w:rsid w:val="0082547B"/>
    <w:rsid w:val="00827AF9"/>
    <w:rsid w:val="0083532A"/>
    <w:rsid w:val="00837969"/>
    <w:rsid w:val="0086118F"/>
    <w:rsid w:val="0087175B"/>
    <w:rsid w:val="008A517F"/>
    <w:rsid w:val="008C0691"/>
    <w:rsid w:val="008C10EC"/>
    <w:rsid w:val="008E4C09"/>
    <w:rsid w:val="008F42F9"/>
    <w:rsid w:val="0092205B"/>
    <w:rsid w:val="009224A0"/>
    <w:rsid w:val="00953DE7"/>
    <w:rsid w:val="009B0D07"/>
    <w:rsid w:val="009C21B0"/>
    <w:rsid w:val="009C7C2C"/>
    <w:rsid w:val="00A55580"/>
    <w:rsid w:val="00A76956"/>
    <w:rsid w:val="00AA5887"/>
    <w:rsid w:val="00AD1420"/>
    <w:rsid w:val="00AE3123"/>
    <w:rsid w:val="00AF3323"/>
    <w:rsid w:val="00AF4F6F"/>
    <w:rsid w:val="00B17452"/>
    <w:rsid w:val="00B3694C"/>
    <w:rsid w:val="00B53FF3"/>
    <w:rsid w:val="00B5534D"/>
    <w:rsid w:val="00B72B49"/>
    <w:rsid w:val="00B82EB1"/>
    <w:rsid w:val="00B91B46"/>
    <w:rsid w:val="00B939B2"/>
    <w:rsid w:val="00BA4AE9"/>
    <w:rsid w:val="00BA5BAB"/>
    <w:rsid w:val="00BE1F46"/>
    <w:rsid w:val="00C15CBF"/>
    <w:rsid w:val="00C25E5D"/>
    <w:rsid w:val="00C37AAA"/>
    <w:rsid w:val="00C5687D"/>
    <w:rsid w:val="00C66BDC"/>
    <w:rsid w:val="00C67CA2"/>
    <w:rsid w:val="00C726D0"/>
    <w:rsid w:val="00C80231"/>
    <w:rsid w:val="00C82818"/>
    <w:rsid w:val="00C8409B"/>
    <w:rsid w:val="00CA4195"/>
    <w:rsid w:val="00CC062C"/>
    <w:rsid w:val="00CC5532"/>
    <w:rsid w:val="00CD3797"/>
    <w:rsid w:val="00D030C9"/>
    <w:rsid w:val="00D552F0"/>
    <w:rsid w:val="00D74F93"/>
    <w:rsid w:val="00DA1CA2"/>
    <w:rsid w:val="00DA1F48"/>
    <w:rsid w:val="00DC03BA"/>
    <w:rsid w:val="00E246BA"/>
    <w:rsid w:val="00E24FEC"/>
    <w:rsid w:val="00E25E92"/>
    <w:rsid w:val="00E27133"/>
    <w:rsid w:val="00E427E3"/>
    <w:rsid w:val="00E53D9A"/>
    <w:rsid w:val="00E62E71"/>
    <w:rsid w:val="00EA3FFB"/>
    <w:rsid w:val="00ED03CB"/>
    <w:rsid w:val="00F37AA3"/>
    <w:rsid w:val="00F76029"/>
    <w:rsid w:val="00F76A2A"/>
    <w:rsid w:val="00F809D3"/>
    <w:rsid w:val="00F8698D"/>
    <w:rsid w:val="00FA7C25"/>
    <w:rsid w:val="00FB6E49"/>
    <w:rsid w:val="00FC1DCF"/>
    <w:rsid w:val="00FF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D5B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D5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D5B44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">
    <w:name w:val="Hyperlink"/>
    <w:basedOn w:val="Fuentedeprrafopredeter"/>
    <w:uiPriority w:val="99"/>
    <w:unhideWhenUsed/>
    <w:rsid w:val="005D5B44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5D5B44"/>
  </w:style>
  <w:style w:type="character" w:customStyle="1" w:styleId="highlight">
    <w:name w:val="highlight"/>
    <w:basedOn w:val="Fuentedeprrafopredeter"/>
    <w:rsid w:val="001E1843"/>
  </w:style>
  <w:style w:type="character" w:customStyle="1" w:styleId="genometitle">
    <w:name w:val="genometitle"/>
    <w:basedOn w:val="Fuentedeprrafopredeter"/>
    <w:rsid w:val="003F7CC4"/>
  </w:style>
  <w:style w:type="paragraph" w:customStyle="1" w:styleId="Default">
    <w:name w:val="Default"/>
    <w:rsid w:val="00576A9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US" w:eastAsia="en-US"/>
    </w:rPr>
  </w:style>
  <w:style w:type="character" w:customStyle="1" w:styleId="additionalfields">
    <w:name w:val="additionalfields"/>
    <w:basedOn w:val="Fuentedeprrafopredeter"/>
    <w:rsid w:val="003C318C"/>
  </w:style>
  <w:style w:type="character" w:styleId="Textoennegrita">
    <w:name w:val="Strong"/>
    <w:basedOn w:val="Fuentedeprrafopredeter"/>
    <w:uiPriority w:val="22"/>
    <w:qFormat/>
    <w:rsid w:val="009C7C2C"/>
    <w:rPr>
      <w:rFonts w:ascii="Times New Roman" w:hAnsi="Times New Roman"/>
      <w:b/>
      <w:bCs/>
    </w:rPr>
  </w:style>
  <w:style w:type="character" w:customStyle="1" w:styleId="doi">
    <w:name w:val="doi"/>
    <w:basedOn w:val="Fuentedeprrafopredeter"/>
    <w:rsid w:val="000B7644"/>
  </w:style>
  <w:style w:type="character" w:customStyle="1" w:styleId="slug-doi">
    <w:name w:val="slug-doi"/>
    <w:basedOn w:val="Fuentedeprrafopredeter"/>
    <w:rsid w:val="002456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D5B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D5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D5B44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">
    <w:name w:val="Hyperlink"/>
    <w:basedOn w:val="Fuentedeprrafopredeter"/>
    <w:uiPriority w:val="99"/>
    <w:unhideWhenUsed/>
    <w:rsid w:val="005D5B44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5D5B44"/>
  </w:style>
  <w:style w:type="character" w:customStyle="1" w:styleId="highlight">
    <w:name w:val="highlight"/>
    <w:basedOn w:val="Fuentedeprrafopredeter"/>
    <w:rsid w:val="001E1843"/>
  </w:style>
  <w:style w:type="character" w:customStyle="1" w:styleId="genometitle">
    <w:name w:val="genometitle"/>
    <w:basedOn w:val="Fuentedeprrafopredeter"/>
    <w:rsid w:val="003F7CC4"/>
  </w:style>
  <w:style w:type="paragraph" w:customStyle="1" w:styleId="Default">
    <w:name w:val="Default"/>
    <w:rsid w:val="00576A9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US" w:eastAsia="en-US"/>
    </w:rPr>
  </w:style>
  <w:style w:type="character" w:customStyle="1" w:styleId="additionalfields">
    <w:name w:val="additionalfields"/>
    <w:basedOn w:val="Fuentedeprrafopredeter"/>
    <w:rsid w:val="003C318C"/>
  </w:style>
  <w:style w:type="character" w:styleId="Textoennegrita">
    <w:name w:val="Strong"/>
    <w:basedOn w:val="Fuentedeprrafopredeter"/>
    <w:uiPriority w:val="22"/>
    <w:qFormat/>
    <w:rsid w:val="009C7C2C"/>
    <w:rPr>
      <w:rFonts w:ascii="Times New Roman" w:hAnsi="Times New Roman"/>
      <w:b/>
      <w:bCs/>
    </w:rPr>
  </w:style>
  <w:style w:type="character" w:customStyle="1" w:styleId="doi">
    <w:name w:val="doi"/>
    <w:basedOn w:val="Fuentedeprrafopredeter"/>
    <w:rsid w:val="000B7644"/>
  </w:style>
  <w:style w:type="character" w:customStyle="1" w:styleId="slug-doi">
    <w:name w:val="slug-doi"/>
    <w:basedOn w:val="Fuentedeprrafopredeter"/>
    <w:rsid w:val="00245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029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?term=Tiedje%20JM%5BAuthor%5D&amp;cauthor=true&amp;cauthor_uid=11823233" TargetMode="Externa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hyperlink" Target="http://mistdb.com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cbi.nlm.nih.gov/genome/browse/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FCA1DE3064840AB611BCE658C5291" ma:contentTypeVersion="7" ma:contentTypeDescription="Create a new document." ma:contentTypeScope="" ma:versionID="87f59181ad0ac6c84307d0f50e887fd0">
  <xsd:schema xmlns:xsd="http://www.w3.org/2001/XMLSchema" xmlns:p="http://schemas.microsoft.com/office/2006/metadata/properties" xmlns:ns2="7fcbe0f6-eda7-4b36-908c-1e5ea2fbcf84" targetNamespace="http://schemas.microsoft.com/office/2006/metadata/properties" ma:root="true" ma:fieldsID="5690ab51151e6ea2f9d4efed3628418a" ns2:_="">
    <xsd:import namespace="7fcbe0f6-eda7-4b36-908c-1e5ea2fbcf84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fcbe0f6-eda7-4b36-908c-1e5ea2fbcf84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Checked_x0020_Out_x0020_To xmlns="7fcbe0f6-eda7-4b36-908c-1e5ea2fbcf84">
      <UserInfo>
        <DisplayName/>
        <AccountId xsi:nil="true"/>
        <AccountType/>
      </UserInfo>
    </Checked_x0020_Out_x0020_To>
    <DocumentId xmlns="7fcbe0f6-eda7-4b36-908c-1e5ea2fbcf84">Table 1.DOCX</DocumentId>
    <IsDeleted xmlns="7fcbe0f6-eda7-4b36-908c-1e5ea2fbcf84">false</IsDeleted>
    <DocumentType xmlns="7fcbe0f6-eda7-4b36-908c-1e5ea2fbcf84">Table</DocumentType>
    <StageName xmlns="7fcbe0f6-eda7-4b36-908c-1e5ea2fbcf84" xsi:nil="true"/>
    <TitleName xmlns="7fcbe0f6-eda7-4b36-908c-1e5ea2fbcf84">Table 1.DOCX</TitleName>
    <FileFormat xmlns="7fcbe0f6-eda7-4b36-908c-1e5ea2fbcf84">DOCX</FileFormat>
  </documentManagement>
</p:properties>
</file>

<file path=customXml/itemProps1.xml><?xml version="1.0" encoding="utf-8"?>
<ds:datastoreItem xmlns:ds="http://schemas.openxmlformats.org/officeDocument/2006/customXml" ds:itemID="{970A5736-3A58-492D-A7A8-5F209AD5D561}"/>
</file>

<file path=customXml/itemProps2.xml><?xml version="1.0" encoding="utf-8"?>
<ds:datastoreItem xmlns:ds="http://schemas.openxmlformats.org/officeDocument/2006/customXml" ds:itemID="{32844E47-F419-430D-8156-591BB6A39A41}"/>
</file>

<file path=customXml/itemProps3.xml><?xml version="1.0" encoding="utf-8"?>
<ds:datastoreItem xmlns:ds="http://schemas.openxmlformats.org/officeDocument/2006/customXml" ds:itemID="{F0AFC30C-E56D-4DD7-93A5-2ADE75788446}"/>
</file>

<file path=customXml/itemProps4.xml><?xml version="1.0" encoding="utf-8"?>
<ds:datastoreItem xmlns:ds="http://schemas.openxmlformats.org/officeDocument/2006/customXml" ds:itemID="{8896F50C-3661-4644-8905-C0C3892BEB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Uusuario</dc:creator>
  <cp:lastModifiedBy>Usuario</cp:lastModifiedBy>
  <cp:revision>5</cp:revision>
  <dcterms:created xsi:type="dcterms:W3CDTF">2016-04-01T08:57:00Z</dcterms:created>
  <dcterms:modified xsi:type="dcterms:W3CDTF">2016-04-21T09:49:00Z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0x01010065DFCA1DE3064840AB611BCE658C5291</vt:lpwstr>
  </property>
</Properties>
</file>