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D5" w:rsidRDefault="00555DD5" w:rsidP="00555DD5">
      <w:pPr>
        <w:rPr>
          <w:rFonts w:ascii="Times New Roman" w:hAnsi="Times New Roman" w:cs="Times New Roman"/>
          <w:b/>
          <w:sz w:val="24"/>
          <w:szCs w:val="24"/>
        </w:rPr>
      </w:pPr>
      <w:r w:rsidRPr="00E54E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E54E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E54E5B">
        <w:rPr>
          <w:rFonts w:ascii="Times New Roman" w:hAnsi="Times New Roman" w:cs="Times New Roman"/>
          <w:color w:val="FF0000"/>
          <w:sz w:val="24"/>
          <w:szCs w:val="24"/>
        </w:rPr>
        <w:t xml:space="preserve"> Significant GO terms among </w:t>
      </w:r>
      <w:r w:rsidRPr="001F36CF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E54E5B">
        <w:rPr>
          <w:rFonts w:ascii="Times New Roman" w:hAnsi="Times New Roman" w:cs="Times New Roman"/>
          <w:color w:val="FF0000"/>
          <w:sz w:val="24"/>
          <w:szCs w:val="24"/>
        </w:rPr>
        <w:t xml:space="preserve"> up-regulated genes under drought; </w:t>
      </w:r>
      <w:r w:rsidRPr="001F36CF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E54E5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down </w:t>
      </w:r>
      <w:r w:rsidRPr="00E54E5B">
        <w:rPr>
          <w:rFonts w:ascii="Times New Roman" w:hAnsi="Times New Roman" w:cs="Times New Roman"/>
          <w:color w:val="FF0000"/>
          <w:sz w:val="24"/>
          <w:szCs w:val="24"/>
        </w:rPr>
        <w:t xml:space="preserve">regulated genes under drought; </w:t>
      </w:r>
      <w:r w:rsidRPr="001F36CF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E54E5B">
        <w:rPr>
          <w:rFonts w:ascii="Times New Roman" w:hAnsi="Times New Roman" w:cs="Times New Roman"/>
          <w:color w:val="FF0000"/>
          <w:sz w:val="24"/>
          <w:szCs w:val="24"/>
        </w:rPr>
        <w:t xml:space="preserve"> up-regulated genes under flood</w:t>
      </w:r>
      <w:r w:rsidR="00E97B75">
        <w:rPr>
          <w:rFonts w:ascii="Times New Roman" w:hAnsi="Times New Roman" w:cs="Times New Roman"/>
          <w:color w:val="FF0000"/>
          <w:sz w:val="24"/>
          <w:szCs w:val="24"/>
        </w:rPr>
        <w:t>ing</w:t>
      </w:r>
      <w:r w:rsidRPr="00E54E5B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r w:rsidRPr="001F36CF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E54E5B">
        <w:rPr>
          <w:rFonts w:ascii="Times New Roman" w:hAnsi="Times New Roman" w:cs="Times New Roman"/>
          <w:color w:val="FF0000"/>
          <w:sz w:val="24"/>
          <w:szCs w:val="24"/>
        </w:rPr>
        <w:t xml:space="preserve"> down regulated genes under flood</w:t>
      </w:r>
      <w:r w:rsidR="00E97B75">
        <w:rPr>
          <w:rFonts w:ascii="Times New Roman" w:hAnsi="Times New Roman" w:cs="Times New Roman"/>
          <w:color w:val="FF0000"/>
          <w:sz w:val="24"/>
          <w:szCs w:val="24"/>
        </w:rPr>
        <w:t>ing</w:t>
      </w:r>
      <w:bookmarkStart w:id="0" w:name="_GoBack"/>
      <w:bookmarkEnd w:id="0"/>
      <w:r w:rsidRPr="00E54E5B">
        <w:rPr>
          <w:rFonts w:ascii="Times New Roman" w:hAnsi="Times New Roman" w:cs="Times New Roman"/>
          <w:color w:val="FF0000"/>
          <w:sz w:val="24"/>
          <w:szCs w:val="24"/>
        </w:rPr>
        <w:t xml:space="preserve"> conditions.</w:t>
      </w:r>
      <w:r w:rsidRPr="00E54E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92A46" w:rsidRPr="00555DD5" w:rsidRDefault="00555DD5">
      <w:pPr>
        <w:rPr>
          <w:b/>
          <w:color w:val="FF0000"/>
          <w:sz w:val="24"/>
        </w:rPr>
      </w:pPr>
      <w:r w:rsidRPr="00E54E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555DD5">
        <w:rPr>
          <w:b/>
          <w:color w:val="FF0000"/>
          <w:sz w:val="24"/>
        </w:rPr>
        <w:t>A.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365"/>
        <w:gridCol w:w="1147"/>
        <w:gridCol w:w="5310"/>
        <w:gridCol w:w="1260"/>
      </w:tblGrid>
      <w:tr w:rsidR="00454195" w:rsidRPr="00454195" w:rsidTr="0066233C">
        <w:trPr>
          <w:trHeight w:val="300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54195" w:rsidRPr="00454195" w:rsidRDefault="00454195" w:rsidP="00B7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5419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GO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54195" w:rsidRPr="00454195" w:rsidRDefault="00454195" w:rsidP="00B7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732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p</w:t>
            </w:r>
            <w:r w:rsidRPr="0045419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_value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95" w:rsidRPr="00454195" w:rsidRDefault="00824316" w:rsidP="004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Function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54195" w:rsidRPr="00454195" w:rsidRDefault="00454195" w:rsidP="0066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</w:t>
            </w:r>
            <w:r w:rsidRPr="0045419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ategory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GO:0003700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3.74E-50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sequence-specific DNA binding transcription factor activity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GO:0004672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1.37E-30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protein kinase activity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GO:0003677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9.36E-15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DNA binding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GO:0004553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6.12E-14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hydrolase activity, hydrolyzing O-glycosyl compounds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GO:0016758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1.51E-11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transferase activity, transferring hexosyl groups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GO:0005506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2.59E-11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iron ion binding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GO:0003824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2.38E-09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catalytic activity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GO:0005515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3.69E-09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protein binding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GO:0047800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3.73E-09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cysteamine dioxygenase activity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GO:0016746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6.10E-07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transferase activity, transferring acyl groups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GO:0005509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6.18E-05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calcium ion binding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GO:0043531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1.12E-04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ADP binding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GO:0022857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1.20E-04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transmembrane transporter activity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GO:0016853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1.82E-04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isomerase activity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GO:0005216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2.32E-04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ion channel activity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GO:0000902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2.60E-04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cell morphogenesis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BP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GO:0016872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5.06E-04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intramolecular lyase activity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GO:0005215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5.44E-04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transporter activity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GO:0016787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5.57E-04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hydrolase activity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GO:0004842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5.59E-04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ubiquitin-protein ligase activity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  <w:tr w:rsidR="00454195" w:rsidRPr="00AF47E1" w:rsidTr="0066233C">
        <w:trPr>
          <w:trHeight w:val="300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GO:0016747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4195" w:rsidRPr="00AF47E1" w:rsidRDefault="00454195" w:rsidP="00B7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7.19E-04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95" w:rsidRPr="00AF47E1" w:rsidRDefault="00454195" w:rsidP="00E2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transferase activity, transferring acyl groups other than amino-acyl groups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54195" w:rsidRPr="00AF47E1" w:rsidRDefault="00454195" w:rsidP="0066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E1">
              <w:rPr>
                <w:rFonts w:ascii="Calibri" w:eastAsia="Times New Roman" w:hAnsi="Calibri" w:cs="Calibri"/>
                <w:color w:val="000000"/>
              </w:rPr>
              <w:t>MF</w:t>
            </w:r>
          </w:p>
        </w:tc>
      </w:tr>
    </w:tbl>
    <w:p w:rsidR="00D87A49" w:rsidRDefault="00D87A49"/>
    <w:p w:rsidR="00555DD5" w:rsidRDefault="00555DD5"/>
    <w:p w:rsidR="00555DD5" w:rsidRDefault="00555DD5" w:rsidP="00555DD5">
      <w:pPr>
        <w:rPr>
          <w:b/>
          <w:color w:val="FF0000"/>
          <w:sz w:val="24"/>
        </w:rPr>
      </w:pPr>
      <w:r w:rsidRPr="00E54E5B">
        <w:rPr>
          <w:rFonts w:ascii="Times New Roman" w:hAnsi="Times New Roman" w:cs="Times New Roman"/>
          <w:b/>
          <w:color w:val="FF0000"/>
          <w:sz w:val="24"/>
          <w:szCs w:val="24"/>
        </w:rPr>
        <w:t>Supplementary Table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3B</w:t>
      </w:r>
      <w:r w:rsidRPr="00555DD5">
        <w:rPr>
          <w:b/>
          <w:color w:val="FF0000"/>
          <w:sz w:val="24"/>
        </w:rPr>
        <w:t>.</w:t>
      </w:r>
    </w:p>
    <w:tbl>
      <w:tblPr>
        <w:tblW w:w="9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5"/>
        <w:gridCol w:w="1147"/>
        <w:gridCol w:w="5693"/>
        <w:gridCol w:w="1260"/>
      </w:tblGrid>
      <w:tr w:rsidR="00555DD5" w:rsidRPr="006515D1" w:rsidTr="00BC7CCC">
        <w:trPr>
          <w:trHeight w:val="300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1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C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651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_value</w:t>
            </w:r>
          </w:p>
        </w:tc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</w:t>
            </w:r>
            <w:r w:rsidRPr="00651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tegory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GO:0004672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1.28E-16</w:t>
            </w:r>
          </w:p>
        </w:tc>
        <w:tc>
          <w:tcPr>
            <w:tcW w:w="56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protein kinase activity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GO:0005506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1.66E-08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iron ion binding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GO:0016747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5.79E-06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transferase activity, transferring acyl groups other than amino-acyl groups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GO:0016758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6.63E-06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transferase activity, transferring hexosyl groups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GO:0005215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2.69E-05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transporter activity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GO:0005337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5.46E-05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nucleoside transmembrane transporter activity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GO:0003677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5.59E-05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DNA binding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GO:0016614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1.25E-04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oxidoreductase activity, acting on CH-OH group of donors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GO:0004553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2.27E-04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hydrolase activity, hydrolyzing O-glycosyl compounds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GO:0005515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3.29E-04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protein binding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GO:0030410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4.02E-04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nicotianamine synthase activity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GO:0005471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4.02E-04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ATP:ADP antiporter activity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GO:0016491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4.30E-04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oxidoreductase activity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GO:0000156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5.45E-04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phosphorelay response regulator activity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GO:0004252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5.67E-04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serine-type endopeptidase activity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GO:0015105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6.00E-04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arsenite transmembrane transporter activity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6515D1" w:rsidTr="00BC7CCC">
        <w:trPr>
          <w:trHeight w:val="300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GO:0008883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6.00E-04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glutamyl-tRNA reductase activity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6515D1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5D1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</w:tbl>
    <w:p w:rsidR="00555DD5" w:rsidRPr="00555DD5" w:rsidRDefault="00555DD5" w:rsidP="00555DD5">
      <w:pPr>
        <w:rPr>
          <w:b/>
          <w:color w:val="FF0000"/>
          <w:sz w:val="24"/>
        </w:rPr>
      </w:pPr>
    </w:p>
    <w:p w:rsidR="00555DD5" w:rsidRDefault="00555DD5" w:rsidP="00555DD5">
      <w:pPr>
        <w:rPr>
          <w:b/>
          <w:color w:val="FF0000"/>
          <w:sz w:val="24"/>
        </w:rPr>
      </w:pPr>
      <w:r w:rsidRPr="00E54E5B">
        <w:rPr>
          <w:rFonts w:ascii="Times New Roman" w:hAnsi="Times New Roman" w:cs="Times New Roman"/>
          <w:b/>
          <w:color w:val="FF0000"/>
          <w:sz w:val="24"/>
          <w:szCs w:val="24"/>
        </w:rPr>
        <w:t>Supplementary Table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3C</w:t>
      </w:r>
      <w:r w:rsidRPr="00555DD5">
        <w:rPr>
          <w:b/>
          <w:color w:val="FF0000"/>
          <w:sz w:val="24"/>
        </w:rPr>
        <w:t>.</w:t>
      </w:r>
    </w:p>
    <w:tbl>
      <w:tblPr>
        <w:tblW w:w="9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5"/>
        <w:gridCol w:w="1080"/>
        <w:gridCol w:w="5562"/>
        <w:gridCol w:w="378"/>
        <w:gridCol w:w="792"/>
        <w:gridCol w:w="306"/>
      </w:tblGrid>
      <w:tr w:rsidR="00555DD5" w:rsidRPr="0015687A" w:rsidTr="00BC7CCC">
        <w:trPr>
          <w:gridAfter w:val="1"/>
          <w:wAfter w:w="306" w:type="dxa"/>
          <w:trHeight w:val="300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7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156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_value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Category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GO:0003700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1.78E-46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sequence-specific DNA binding transcription factor activity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GO:0004672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1.78E-22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protein kinase activity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GO:0004601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1.73E-21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peroxidase activity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GO:0005506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5.42E-13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iron ion binding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GO:0006952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1.66E-09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defense response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BP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GO:0022857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2.75E-09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transmembrane transporter activity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GO:0016747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5.88E-08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transferase activity, transferring acyl groups other than amino-acyl groups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GO:0016746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3.50E-07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transferase activity, transferring acyl groups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GO:0004842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1.42E-06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ubiquitin-protein ligase activity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GO:0016491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1.79E-06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oxidoreductase activity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GO:0004553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4.17E-06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hydrolase activity, hydrolyzing O-glycosyl compounds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GO:0016740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1.19E-05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transferase activity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GO:0016758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2.36E-05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transferase activity, transferring hexosyl groups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GO:0031072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1.24E-04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heat shock protein binding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GO:0004066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2.16E-04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asparagine synthase (glutamine-hydrolyzing) activity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GO:0006950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3.27E-04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response to stress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BP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GO:0003677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8.96E-04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DNA binding</w:t>
            </w:r>
          </w:p>
        </w:tc>
        <w:tc>
          <w:tcPr>
            <w:tcW w:w="1098" w:type="dxa"/>
            <w:gridSpan w:val="2"/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  <w:tr w:rsidR="00555DD5" w:rsidRPr="0015687A" w:rsidTr="00BC7CCC">
        <w:trPr>
          <w:trHeight w:val="300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GO:0047800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9.01E-04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cysteamine dioxygenase activity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15687A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56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MF</w:t>
            </w:r>
          </w:p>
        </w:tc>
      </w:tr>
    </w:tbl>
    <w:p w:rsidR="00555DD5" w:rsidRDefault="00555DD5" w:rsidP="00555DD5">
      <w:pPr>
        <w:rPr>
          <w:b/>
          <w:color w:val="FF0000"/>
          <w:sz w:val="24"/>
        </w:rPr>
      </w:pPr>
    </w:p>
    <w:p w:rsidR="00555DD5" w:rsidRDefault="00555DD5" w:rsidP="00555DD5">
      <w:pPr>
        <w:rPr>
          <w:b/>
          <w:color w:val="FF0000"/>
          <w:sz w:val="24"/>
        </w:rPr>
      </w:pPr>
      <w:r w:rsidRPr="00E54E5B">
        <w:rPr>
          <w:rFonts w:ascii="Times New Roman" w:hAnsi="Times New Roman" w:cs="Times New Roman"/>
          <w:b/>
          <w:color w:val="FF0000"/>
          <w:sz w:val="24"/>
          <w:szCs w:val="24"/>
        </w:rPr>
        <w:t>Supplementary Table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3D</w:t>
      </w:r>
      <w:r w:rsidRPr="00555DD5">
        <w:rPr>
          <w:b/>
          <w:color w:val="FF0000"/>
          <w:sz w:val="24"/>
        </w:rPr>
        <w:t>.</w:t>
      </w:r>
    </w:p>
    <w:tbl>
      <w:tblPr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1260"/>
        <w:gridCol w:w="5760"/>
        <w:gridCol w:w="1240"/>
      </w:tblGrid>
      <w:tr w:rsidR="00555DD5" w:rsidRPr="00F66C8D" w:rsidTr="00BC7CCC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66C8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949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p</w:t>
            </w:r>
            <w:r w:rsidRPr="00F66C8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_value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66C8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Function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66C8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Category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GO:0003677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1.60E-24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DNA binding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GO:0016491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1.59E-22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oxidoreductase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GO:0015979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2.23E-19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photosynthesis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GO:0016758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4.72E-13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transferase activity, transferring hexosyl groups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GO:0005506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5.74E-13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iron ion binding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GO:0005215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9.84E-11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transporter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GO:0005509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3.70E-10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calcium ion binding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GO:0016702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4.86E-09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 xml:space="preserve">oxidoreductase activity, acting on single donors with incorporation of molecular oxygen,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GO:0042578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4.75E-08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phosphoric ester hydrolase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GO:0016747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1.21E-07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transferase activity, transferring acyl groups other than amino-acyl groups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GO:0004332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1.24E-07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fructose-bisphosphate aldolase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GO:0016020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7.39E-07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membrane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CC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GO:0016757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1.46E-06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transferase activity, transferring glycosyl groups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GO:0004553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1.64E-06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hydrolase activity, hydrolyzing O-glycosyl compounds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GO:0009512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3.13E-06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cytochrome b6f complex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CC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GO:0003854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3.41E-06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3-beta-hydroxy-delta5-steroid dehydrogenase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GO:0016788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5.01E-06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hydrolase activity, acting on ester bonds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GO:0003824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5.55E-06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catalytic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GO:0004672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8.89E-06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protein kinase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GO:0004252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8.90E-06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serine-type endopeptidase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GO:0008762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1.26E-05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UDP-N-acetylmuramate dehydrogenase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GO:0010333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1.74E-05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terpene synthase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GO:0016760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1.80E-05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cellulose synthase (UDP-forming)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GO:0003993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2.51E-05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acid phosphatase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GO:0016740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3.01E-05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transferase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GO:0016787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4.07E-05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hydrolase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GO:0004512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5.21E-05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inositol-3-phosphate synthase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GO:0004144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5.88E-05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diacylglycerol O-acyltransferase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GO:0003913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1.44E-04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DNA photolyase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GO:0006952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1.72E-04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defense response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BP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GO:0016655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1.77E-04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oxidoreductase activity, acting on NAD(P)H, quinone or similar compound as acceptor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GO:0004176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2.35E-04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ATP-dependent peptidase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GO:0016984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2.80E-04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ribulose-bisphosphate carboxylase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GO:0005315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3.06E-04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inorganic phosphate transmembrane transporter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GO:0004869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4.40E-04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cysteine-type endopeptidase inhibitor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GO:0008168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5.01E-04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methyltransferase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GO:0016853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5.72E-04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isomerase activity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  <w:tr w:rsidR="00555DD5" w:rsidRPr="00F66C8D" w:rsidTr="00BC7CCC">
        <w:trPr>
          <w:trHeight w:val="300"/>
          <w:jc w:val="center"/>
        </w:trPr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GO:0004089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7.94E-04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carbonate dehydratase activity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D5" w:rsidRPr="00F66C8D" w:rsidRDefault="00555DD5" w:rsidP="00BC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C8D">
              <w:rPr>
                <w:rFonts w:ascii="Times New Roman" w:eastAsia="Times New Roman" w:hAnsi="Times New Roman" w:cs="Times New Roman"/>
                <w:color w:val="000000"/>
              </w:rPr>
              <w:t>MF</w:t>
            </w:r>
          </w:p>
        </w:tc>
      </w:tr>
    </w:tbl>
    <w:p w:rsidR="00555DD5" w:rsidRPr="00555DD5" w:rsidRDefault="00555DD5" w:rsidP="00555DD5">
      <w:pPr>
        <w:rPr>
          <w:b/>
          <w:color w:val="FF0000"/>
          <w:sz w:val="24"/>
        </w:rPr>
      </w:pPr>
    </w:p>
    <w:p w:rsidR="00555DD5" w:rsidRPr="00555DD5" w:rsidRDefault="00555DD5" w:rsidP="00555DD5">
      <w:pPr>
        <w:rPr>
          <w:b/>
          <w:color w:val="FF0000"/>
          <w:sz w:val="24"/>
        </w:rPr>
      </w:pPr>
    </w:p>
    <w:p w:rsidR="00555DD5" w:rsidRDefault="00555DD5"/>
    <w:sectPr w:rsidR="00555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95"/>
    <w:rsid w:val="00454195"/>
    <w:rsid w:val="00515408"/>
    <w:rsid w:val="00555DD5"/>
    <w:rsid w:val="0066233C"/>
    <w:rsid w:val="00824316"/>
    <w:rsid w:val="00A656CA"/>
    <w:rsid w:val="00B73211"/>
    <w:rsid w:val="00D87A49"/>
    <w:rsid w:val="00E97B75"/>
    <w:rsid w:val="00F9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3A8A8-AA2D-4674-AA34-D301671D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19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3.DOCX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3.DOCX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88E83E67-F1DB-4632-AA37-404C4230FFF2}"/>
</file>

<file path=customXml/itemProps2.xml><?xml version="1.0" encoding="utf-8"?>
<ds:datastoreItem xmlns:ds="http://schemas.openxmlformats.org/officeDocument/2006/customXml" ds:itemID="{17188C2D-AD1F-409E-A1CA-B1916BEF972B}"/>
</file>

<file path=customXml/itemProps3.xml><?xml version="1.0" encoding="utf-8"?>
<ds:datastoreItem xmlns:ds="http://schemas.openxmlformats.org/officeDocument/2006/customXml" ds:itemID="{3B06EE79-C817-45E1-B578-FF3D2C868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Patil, Gunvant B.</dc:creator>
  <cp:keywords/>
  <dc:description/>
  <cp:lastModifiedBy>Patil, Gunvant</cp:lastModifiedBy>
  <cp:revision>5</cp:revision>
  <dcterms:created xsi:type="dcterms:W3CDTF">2015-09-15T18:44:00Z</dcterms:created>
  <dcterms:modified xsi:type="dcterms:W3CDTF">2016-06-22T21:02:00Z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