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DC" w:rsidRPr="001549D3" w:rsidRDefault="000007DC" w:rsidP="004031FC">
      <w:pPr>
        <w:pStyle w:val="SupplementaryMaterial"/>
        <w:rPr>
          <w:b w:val="0"/>
        </w:rPr>
      </w:pPr>
      <w:r w:rsidRPr="001549D3">
        <w:t>Supplementary Material</w:t>
      </w:r>
    </w:p>
    <w:p w:rsidR="000007DC" w:rsidRPr="001549D3" w:rsidRDefault="000007DC" w:rsidP="004031FC">
      <w:pPr>
        <w:pStyle w:val="Titel"/>
      </w:pPr>
      <w:r w:rsidRPr="000007DC">
        <w:t xml:space="preserve">Colony </w:t>
      </w:r>
      <w:r w:rsidR="000726D2">
        <w:t>D</w:t>
      </w:r>
      <w:r w:rsidRPr="000007DC">
        <w:t xml:space="preserve">iet </w:t>
      </w:r>
      <w:r w:rsidR="000726D2">
        <w:t>I</w:t>
      </w:r>
      <w:r w:rsidRPr="000007DC">
        <w:t xml:space="preserve">nfluences </w:t>
      </w:r>
      <w:r w:rsidR="000726D2">
        <w:t>A</w:t>
      </w:r>
      <w:r w:rsidRPr="000007DC">
        <w:t xml:space="preserve">nt </w:t>
      </w:r>
      <w:r w:rsidR="000726D2">
        <w:t>W</w:t>
      </w:r>
      <w:r w:rsidRPr="000007DC">
        <w:t xml:space="preserve">orker </w:t>
      </w:r>
      <w:r w:rsidR="000726D2">
        <w:t>F</w:t>
      </w:r>
      <w:r w:rsidRPr="000007DC">
        <w:t xml:space="preserve">oraging and </w:t>
      </w:r>
      <w:r w:rsidR="000726D2">
        <w:t>A</w:t>
      </w:r>
      <w:r w:rsidRPr="000007DC">
        <w:t xml:space="preserve">ttendance of </w:t>
      </w:r>
      <w:proofErr w:type="spellStart"/>
      <w:r w:rsidR="000726D2">
        <w:t>M</w:t>
      </w:r>
      <w:r w:rsidRPr="000007DC">
        <w:t>yrmecophilous</w:t>
      </w:r>
      <w:proofErr w:type="spellEnd"/>
      <w:r w:rsidRPr="000007DC">
        <w:t xml:space="preserve"> </w:t>
      </w:r>
      <w:r w:rsidR="000726D2">
        <w:t>L</w:t>
      </w:r>
      <w:r w:rsidRPr="000007DC">
        <w:t xml:space="preserve">ycaenid </w:t>
      </w:r>
      <w:r w:rsidR="000726D2">
        <w:t>C</w:t>
      </w:r>
      <w:r w:rsidRPr="000007DC">
        <w:t>aterpillars</w:t>
      </w:r>
    </w:p>
    <w:p w:rsidR="000007DC" w:rsidRPr="000007DC" w:rsidRDefault="000007DC" w:rsidP="004031FC">
      <w:pPr>
        <w:pStyle w:val="AuthorList"/>
        <w:rPr>
          <w:lang w:val="de-DE"/>
        </w:rPr>
      </w:pPr>
      <w:r w:rsidRPr="000007DC">
        <w:rPr>
          <w:lang w:val="de-DE"/>
        </w:rPr>
        <w:t xml:space="preserve">Sebastian Pohl, Megan E. </w:t>
      </w:r>
      <w:proofErr w:type="spellStart"/>
      <w:r w:rsidRPr="000007DC">
        <w:rPr>
          <w:lang w:val="de-DE"/>
        </w:rPr>
        <w:t>Frederickson</w:t>
      </w:r>
      <w:proofErr w:type="spellEnd"/>
      <w:r w:rsidRPr="000007DC">
        <w:rPr>
          <w:lang w:val="de-DE"/>
        </w:rPr>
        <w:t>, Mark A. Elgar*, Naomi E. Pierce</w:t>
      </w:r>
    </w:p>
    <w:p w:rsidR="000007DC" w:rsidRDefault="000007DC" w:rsidP="004031FC">
      <w:pPr>
        <w:spacing w:before="240" w:after="0"/>
        <w:rPr>
          <w:lang w:val="fr-FR"/>
        </w:rPr>
      </w:pPr>
      <w:r w:rsidRPr="000007DC">
        <w:rPr>
          <w:rFonts w:cs="Times New Roman"/>
          <w:b/>
          <w:lang w:val="fr-FR"/>
        </w:rPr>
        <w:t xml:space="preserve">* </w:t>
      </w:r>
      <w:proofErr w:type="spellStart"/>
      <w:r w:rsidRPr="000007DC">
        <w:rPr>
          <w:rFonts w:cs="Times New Roman"/>
          <w:b/>
          <w:lang w:val="fr-FR"/>
        </w:rPr>
        <w:t>Correspondence</w:t>
      </w:r>
      <w:proofErr w:type="spellEnd"/>
      <w:r w:rsidRPr="000007DC">
        <w:rPr>
          <w:rFonts w:cs="Times New Roman"/>
          <w:b/>
          <w:lang w:val="fr-FR"/>
        </w:rPr>
        <w:t xml:space="preserve">: </w:t>
      </w:r>
      <w:r>
        <w:rPr>
          <w:rFonts w:cs="Times New Roman"/>
          <w:lang w:val="fr-FR"/>
        </w:rPr>
        <w:t xml:space="preserve">Mark </w:t>
      </w:r>
      <w:r w:rsidRPr="000007DC">
        <w:rPr>
          <w:rFonts w:cs="Times New Roman"/>
          <w:lang w:val="fr-FR"/>
        </w:rPr>
        <w:t xml:space="preserve">Elgar: </w:t>
      </w:r>
      <w:hyperlink r:id="rId6" w:history="1">
        <w:r w:rsidRPr="00995F1F">
          <w:rPr>
            <w:rStyle w:val="Hyperlink"/>
            <w:lang w:val="fr-FR"/>
          </w:rPr>
          <w:t>m.elgar@unimelb.edu.au</w:t>
        </w:r>
      </w:hyperlink>
      <w:bookmarkStart w:id="0" w:name="_GoBack"/>
      <w:bookmarkEnd w:id="0"/>
    </w:p>
    <w:p w:rsidR="000007DC" w:rsidRDefault="000007DC" w:rsidP="004031FC">
      <w:pPr>
        <w:spacing w:before="240" w:after="0"/>
        <w:rPr>
          <w:rFonts w:cs="Times New Roman"/>
          <w:lang w:val="fr-FR"/>
        </w:rPr>
      </w:pPr>
    </w:p>
    <w:p w:rsidR="000007DC" w:rsidRPr="000007DC" w:rsidRDefault="000007DC" w:rsidP="004031FC">
      <w:pPr>
        <w:spacing w:before="240" w:after="0"/>
        <w:rPr>
          <w:rFonts w:cs="Times New Roman"/>
          <w:lang w:val="fr-FR"/>
        </w:rPr>
      </w:pPr>
    </w:p>
    <w:p w:rsidR="000007DC" w:rsidRDefault="000007DC" w:rsidP="004031FC">
      <w:pPr>
        <w:pStyle w:val="berschrift1"/>
      </w:pPr>
      <w:r w:rsidRPr="00994A3D">
        <w:t xml:space="preserve">Supplementary </w:t>
      </w:r>
      <w:r>
        <w:t>Table</w:t>
      </w:r>
    </w:p>
    <w:p w:rsidR="000007DC" w:rsidRPr="000007DC" w:rsidRDefault="000007DC" w:rsidP="004031FC"/>
    <w:p w:rsidR="000007DC" w:rsidRDefault="000007DC" w:rsidP="004031FC">
      <w:pPr>
        <w:pStyle w:val="SP"/>
      </w:pPr>
      <w:r w:rsidRPr="005A7650">
        <w:rPr>
          <w:b/>
        </w:rPr>
        <w:t>Table S1.</w:t>
      </w:r>
      <w:r w:rsidRPr="005A7650">
        <w:t xml:space="preserve"> Test</w:t>
      </w:r>
      <w:r>
        <w:t xml:space="preserve"> statistics of</w:t>
      </w:r>
      <w:r w:rsidRPr="002B4235">
        <w:t xml:space="preserve"> the </w:t>
      </w:r>
      <w:r>
        <w:t xml:space="preserve">pairwise contrasts for the </w:t>
      </w:r>
      <w:r w:rsidR="00EF205B">
        <w:t xml:space="preserve">interaction between the </w:t>
      </w:r>
      <w:r>
        <w:t>categorical effect</w:t>
      </w:r>
      <w:r w:rsidR="00EF205B">
        <w:t>s</w:t>
      </w:r>
      <w:r>
        <w:t xml:space="preserve"> “diet”</w:t>
      </w:r>
      <w:r w:rsidR="00EF205B">
        <w:t xml:space="preserve"> and “test solution”</w:t>
      </w:r>
      <w:r>
        <w:t xml:space="preserve">, from the </w:t>
      </w:r>
      <w:r w:rsidRPr="002B4235">
        <w:t xml:space="preserve">generalized linear mixed model with consumption of the test solution as </w:t>
      </w:r>
      <w:r w:rsidRPr="0012106B">
        <w:t>the target variable</w:t>
      </w:r>
      <w:r>
        <w:t xml:space="preserve">. </w:t>
      </w:r>
    </w:p>
    <w:p w:rsidR="004031FC" w:rsidRDefault="004031FC" w:rsidP="004031FC">
      <w:pPr>
        <w:pStyle w:val="SP"/>
        <w:rPr>
          <w:noProof/>
          <w:lang w:eastAsia="de-DE"/>
        </w:rPr>
      </w:pPr>
    </w:p>
    <w:tbl>
      <w:tblPr>
        <w:tblW w:w="10298" w:type="dxa"/>
        <w:tblInd w:w="-459" w:type="dxa"/>
        <w:tblLook w:val="04A0" w:firstRow="1" w:lastRow="0" w:firstColumn="1" w:lastColumn="0" w:noHBand="0" w:noVBand="1"/>
      </w:tblPr>
      <w:tblGrid>
        <w:gridCol w:w="910"/>
        <w:gridCol w:w="3358"/>
        <w:gridCol w:w="2410"/>
        <w:gridCol w:w="756"/>
        <w:gridCol w:w="945"/>
        <w:gridCol w:w="576"/>
        <w:gridCol w:w="1343"/>
      </w:tblGrid>
      <w:tr w:rsidR="000007DC" w:rsidRPr="00E52176" w:rsidTr="004031FC">
        <w:trPr>
          <w:trHeight w:val="36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DC" w:rsidRPr="004031FC" w:rsidRDefault="000007DC" w:rsidP="00214B8E">
            <w:pPr>
              <w:tabs>
                <w:tab w:val="left" w:pos="372"/>
              </w:tabs>
              <w:spacing w:after="0"/>
              <w:rPr>
                <w:rFonts w:eastAsia="Times New Roman" w:cs="Times New Roman"/>
                <w:b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b/>
                <w:color w:val="000000"/>
                <w:szCs w:val="24"/>
                <w:lang w:val="en-GB" w:eastAsia="en-GB"/>
              </w:rPr>
              <w:t>Diet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:rsidR="000007DC" w:rsidRPr="004031FC" w:rsidRDefault="000007DC" w:rsidP="00F4338F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b/>
                <w:color w:val="000000"/>
                <w:szCs w:val="24"/>
                <w:lang w:val="en-GB" w:eastAsia="en-GB"/>
              </w:rPr>
              <w:t>Pairwise contrasts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007DC" w:rsidRPr="004031FC" w:rsidRDefault="000007DC" w:rsidP="00F4338F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  <w:t>Contrast estimates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007DC" w:rsidRPr="004031FC" w:rsidRDefault="000007DC" w:rsidP="00F4338F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  <w:t>SE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0007DC" w:rsidRPr="004031FC" w:rsidRDefault="000007DC" w:rsidP="00F4338F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  <w:t>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DC" w:rsidRPr="004031FC" w:rsidRDefault="000007DC" w:rsidP="00F4338F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</w:pPr>
            <w:proofErr w:type="spellStart"/>
            <w:r w:rsidRPr="004031FC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  <w:t>df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DC" w:rsidRPr="004031FC" w:rsidRDefault="000007DC" w:rsidP="00F4338F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  <w:t>Adjusted p</w:t>
            </w:r>
          </w:p>
        </w:tc>
      </w:tr>
      <w:tr w:rsidR="00EB43F0" w:rsidRPr="00E52176" w:rsidTr="004031FC">
        <w:trPr>
          <w:trHeight w:val="21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Protein</w:t>
            </w:r>
          </w:p>
        </w:tc>
        <w:tc>
          <w:tcPr>
            <w:tcW w:w="3358" w:type="dxa"/>
            <w:vAlign w:val="center"/>
          </w:tcPr>
          <w:p w:rsidR="00EB43F0" w:rsidRPr="004031FC" w:rsidRDefault="00EB43F0" w:rsidP="00214B8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+ Serine — Sucrose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B9655B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0.077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B9655B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0.222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B9655B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B9655B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B9655B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21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B9655B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+ Serine — Serine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B9655B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1.623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B9655B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0.217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B9655B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7.477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B9655B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B9655B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&lt; 0.001</w:t>
            </w:r>
          </w:p>
        </w:tc>
      </w:tr>
      <w:tr w:rsidR="00EB43F0" w:rsidRPr="00E52176" w:rsidTr="004031FC">
        <w:trPr>
          <w:trHeight w:val="125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+ Serine — Water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3463DD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1.754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3463DD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0.215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3463DD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8.172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3463DD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&lt; 0.001</w:t>
            </w:r>
          </w:p>
        </w:tc>
      </w:tr>
      <w:tr w:rsidR="00EB43F0" w:rsidRPr="00E52176" w:rsidTr="004031FC">
        <w:trPr>
          <w:trHeight w:val="125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267C6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— Serine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1.546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0.213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7.264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&lt; 0.001</w:t>
            </w:r>
          </w:p>
        </w:tc>
      </w:tr>
      <w:tr w:rsidR="00EB43F0" w:rsidRPr="00E52176" w:rsidTr="004031FC">
        <w:trPr>
          <w:trHeight w:val="125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267C69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— Water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1.677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0.222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7.549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&lt; 0.001</w:t>
            </w:r>
          </w:p>
        </w:tc>
      </w:tr>
      <w:tr w:rsidR="00EB43F0" w:rsidRPr="00E52176" w:rsidTr="004031FC">
        <w:trPr>
          <w:trHeight w:val="369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Serine — Water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B43F0" w:rsidRPr="004031FC" w:rsidRDefault="00EB43F0" w:rsidP="003463DD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0.130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43F0" w:rsidRPr="004031FC" w:rsidRDefault="00EB43F0" w:rsidP="003463DD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EB43F0" w:rsidRPr="004031FC" w:rsidRDefault="00EB43F0" w:rsidP="003463DD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0.602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3F0" w:rsidRPr="004031FC" w:rsidRDefault="00EB43F0" w:rsidP="003463DD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369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Sugar</w:t>
            </w:r>
          </w:p>
        </w:tc>
        <w:tc>
          <w:tcPr>
            <w:tcW w:w="3358" w:type="dxa"/>
            <w:tcBorders>
              <w:top w:val="single" w:sz="4" w:space="0" w:color="auto"/>
            </w:tcBorders>
            <w:vAlign w:val="center"/>
          </w:tcPr>
          <w:p w:rsidR="00EB43F0" w:rsidRPr="004031FC" w:rsidRDefault="00EB43F0" w:rsidP="00267C69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+ Serine — Sucrose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-0.099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0.215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-0.459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369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+ Serine — Serine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717B6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-0.138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717B6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0.213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717B6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-0.650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717B6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125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+ Serine — Water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717B6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-0.033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7D654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0.212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7D654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7D654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125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267C69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— Serine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-0.040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0.215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125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267C69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— Water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0.065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0.213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0.307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369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Serine — Water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B43F0" w:rsidRPr="004031FC" w:rsidRDefault="00EB43F0" w:rsidP="007D654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0.105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43F0" w:rsidRPr="004031FC" w:rsidRDefault="00EB43F0" w:rsidP="007D654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EB43F0" w:rsidRPr="004031FC" w:rsidRDefault="00EB43F0" w:rsidP="00F4338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0.499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3F0" w:rsidRPr="004031FC" w:rsidRDefault="00EB43F0" w:rsidP="007D654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369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Mixed</w:t>
            </w:r>
          </w:p>
        </w:tc>
        <w:tc>
          <w:tcPr>
            <w:tcW w:w="3358" w:type="dxa"/>
            <w:tcBorders>
              <w:top w:val="single" w:sz="4" w:space="0" w:color="auto"/>
            </w:tcBorders>
            <w:vAlign w:val="center"/>
          </w:tcPr>
          <w:p w:rsidR="00EB43F0" w:rsidRPr="004031FC" w:rsidRDefault="00EB43F0" w:rsidP="00267C69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+ Serine — Sucrose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-0.063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0.213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-0.295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369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+ Serine — Serine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0743B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-0.023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0743B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0.212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0743B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0743B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125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+ Serine — Water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0743B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-0.006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0743B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0.212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0743B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-0.030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0743B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125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267C69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— Serine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0.039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0.218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0.181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125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267C69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Sucrose — Water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0.056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0.214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267C69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  <w:tr w:rsidR="00EB43F0" w:rsidRPr="00E52176" w:rsidTr="004031FC">
        <w:trPr>
          <w:trHeight w:val="369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3358" w:type="dxa"/>
            <w:vAlign w:val="center"/>
          </w:tcPr>
          <w:p w:rsidR="00EB43F0" w:rsidRPr="004031FC" w:rsidRDefault="00EB43F0" w:rsidP="00F4338F">
            <w:pPr>
              <w:spacing w:after="0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Serine — Water</w:t>
            </w:r>
          </w:p>
        </w:tc>
        <w:tc>
          <w:tcPr>
            <w:tcW w:w="2410" w:type="dxa"/>
            <w:vAlign w:val="center"/>
          </w:tcPr>
          <w:p w:rsidR="00EB43F0" w:rsidRPr="004031FC" w:rsidRDefault="00EB43F0" w:rsidP="00F4338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0.017</w:t>
            </w:r>
          </w:p>
        </w:tc>
        <w:tc>
          <w:tcPr>
            <w:tcW w:w="0" w:type="auto"/>
            <w:vAlign w:val="center"/>
          </w:tcPr>
          <w:p w:rsidR="00EB43F0" w:rsidRPr="004031FC" w:rsidRDefault="00EB43F0" w:rsidP="000743B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0.215</w:t>
            </w:r>
          </w:p>
        </w:tc>
        <w:tc>
          <w:tcPr>
            <w:tcW w:w="945" w:type="dxa"/>
            <w:vAlign w:val="center"/>
          </w:tcPr>
          <w:p w:rsidR="00EB43F0" w:rsidRPr="004031FC" w:rsidRDefault="00EB43F0" w:rsidP="000743B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0.079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0743B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43F0" w:rsidRPr="004031FC" w:rsidRDefault="00EB43F0" w:rsidP="00F4338F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4031F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&gt; 0.999</w:t>
            </w:r>
          </w:p>
        </w:tc>
      </w:tr>
    </w:tbl>
    <w:p w:rsidR="001A079F" w:rsidRDefault="000726D2"/>
    <w:sectPr w:rsidR="001A07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01A"/>
    <w:multiLevelType w:val="multilevel"/>
    <w:tmpl w:val="2D740DBE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DC"/>
    <w:rsid w:val="000007DC"/>
    <w:rsid w:val="000726D2"/>
    <w:rsid w:val="000743BF"/>
    <w:rsid w:val="00074E5E"/>
    <w:rsid w:val="00214B8E"/>
    <w:rsid w:val="00344A74"/>
    <w:rsid w:val="003463DD"/>
    <w:rsid w:val="003C21C0"/>
    <w:rsid w:val="004031FC"/>
    <w:rsid w:val="00470BD6"/>
    <w:rsid w:val="00717B6F"/>
    <w:rsid w:val="00752FA0"/>
    <w:rsid w:val="007D654F"/>
    <w:rsid w:val="009B6DA0"/>
    <w:rsid w:val="00B34BD5"/>
    <w:rsid w:val="00C342A7"/>
    <w:rsid w:val="00D4695D"/>
    <w:rsid w:val="00D70D1C"/>
    <w:rsid w:val="00EB43F0"/>
    <w:rsid w:val="00EF205B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07DC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0007DC"/>
    <w:pPr>
      <w:numPr>
        <w:numId w:val="1"/>
      </w:numPr>
      <w:spacing w:before="240"/>
      <w:contextualSpacing w:val="0"/>
      <w:outlineLvl w:val="0"/>
    </w:pPr>
    <w:rPr>
      <w:rFonts w:eastAsia="Cambria" w:cs="Times New Roman"/>
      <w:b/>
      <w:szCs w:val="24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0007DC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0007DC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0007DC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0007DC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">
    <w:name w:val="SP"/>
    <w:basedOn w:val="KeinLeerraum"/>
    <w:qFormat/>
    <w:rsid w:val="009B6DA0"/>
    <w:rPr>
      <w:rFonts w:ascii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sid w:val="009B6DA0"/>
    <w:pPr>
      <w:spacing w:after="0" w:line="240" w:lineRule="auto"/>
    </w:pPr>
  </w:style>
  <w:style w:type="paragraph" w:styleId="StandardWeb">
    <w:name w:val="Normal (Web)"/>
    <w:basedOn w:val="KeinLeerraum"/>
    <w:next w:val="KeinLeerraum"/>
    <w:uiPriority w:val="99"/>
    <w:unhideWhenUsed/>
    <w:qFormat/>
    <w:rsid w:val="00D70D1C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0007DC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0007DC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007DC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0007DC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0007DC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0007DC"/>
    <w:pPr>
      <w:numPr>
        <w:ilvl w:val="0"/>
      </w:numPr>
      <w:spacing w:before="240"/>
    </w:pPr>
    <w:rPr>
      <w:rFonts w:ascii="Times New Roman" w:eastAsiaTheme="minorHAnsi" w:hAnsi="Times New Roman" w:cs="Times New Roman"/>
      <w:b/>
      <w:i w:val="0"/>
      <w:iCs w:val="0"/>
      <w:color w:val="auto"/>
      <w:spacing w:val="0"/>
    </w:rPr>
  </w:style>
  <w:style w:type="numbering" w:customStyle="1" w:styleId="Headings">
    <w:name w:val="Headings"/>
    <w:uiPriority w:val="99"/>
    <w:rsid w:val="000007DC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0007DC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qFormat/>
    <w:rsid w:val="000007DC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0007DC"/>
    <w:rPr>
      <w:rFonts w:ascii="Times New Roman" w:hAnsi="Times New Roman" w:cs="Times New Roman"/>
      <w:b/>
      <w:sz w:val="32"/>
      <w:szCs w:val="32"/>
      <w:lang w:val="en-US"/>
    </w:rPr>
  </w:style>
  <w:style w:type="paragraph" w:customStyle="1" w:styleId="SupplementaryMaterial">
    <w:name w:val="Supplementary Material"/>
    <w:basedOn w:val="Titel"/>
    <w:next w:val="Titel"/>
    <w:qFormat/>
    <w:rsid w:val="000007DC"/>
    <w:pPr>
      <w:spacing w:after="120"/>
    </w:pPr>
    <w:rPr>
      <w:i/>
    </w:rPr>
  </w:style>
  <w:style w:type="paragraph" w:styleId="Listenabsatz">
    <w:name w:val="List Paragraph"/>
    <w:basedOn w:val="Standard"/>
    <w:uiPriority w:val="34"/>
    <w:qFormat/>
    <w:rsid w:val="000007DC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007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B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B8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07DC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0007DC"/>
    <w:pPr>
      <w:numPr>
        <w:numId w:val="1"/>
      </w:numPr>
      <w:spacing w:before="240"/>
      <w:contextualSpacing w:val="0"/>
      <w:outlineLvl w:val="0"/>
    </w:pPr>
    <w:rPr>
      <w:rFonts w:eastAsia="Cambria" w:cs="Times New Roman"/>
      <w:b/>
      <w:szCs w:val="24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0007DC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0007DC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0007DC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0007DC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">
    <w:name w:val="SP"/>
    <w:basedOn w:val="KeinLeerraum"/>
    <w:qFormat/>
    <w:rsid w:val="009B6DA0"/>
    <w:rPr>
      <w:rFonts w:ascii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sid w:val="009B6DA0"/>
    <w:pPr>
      <w:spacing w:after="0" w:line="240" w:lineRule="auto"/>
    </w:pPr>
  </w:style>
  <w:style w:type="paragraph" w:styleId="StandardWeb">
    <w:name w:val="Normal (Web)"/>
    <w:basedOn w:val="KeinLeerraum"/>
    <w:next w:val="KeinLeerraum"/>
    <w:uiPriority w:val="99"/>
    <w:unhideWhenUsed/>
    <w:qFormat/>
    <w:rsid w:val="00D70D1C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0007DC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0007DC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007DC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0007DC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0007DC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0007DC"/>
    <w:pPr>
      <w:numPr>
        <w:ilvl w:val="0"/>
      </w:numPr>
      <w:spacing w:before="240"/>
    </w:pPr>
    <w:rPr>
      <w:rFonts w:ascii="Times New Roman" w:eastAsiaTheme="minorHAnsi" w:hAnsi="Times New Roman" w:cs="Times New Roman"/>
      <w:b/>
      <w:i w:val="0"/>
      <w:iCs w:val="0"/>
      <w:color w:val="auto"/>
      <w:spacing w:val="0"/>
    </w:rPr>
  </w:style>
  <w:style w:type="numbering" w:customStyle="1" w:styleId="Headings">
    <w:name w:val="Headings"/>
    <w:uiPriority w:val="99"/>
    <w:rsid w:val="000007DC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0007DC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qFormat/>
    <w:rsid w:val="000007DC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0007DC"/>
    <w:rPr>
      <w:rFonts w:ascii="Times New Roman" w:hAnsi="Times New Roman" w:cs="Times New Roman"/>
      <w:b/>
      <w:sz w:val="32"/>
      <w:szCs w:val="32"/>
      <w:lang w:val="en-US"/>
    </w:rPr>
  </w:style>
  <w:style w:type="paragraph" w:customStyle="1" w:styleId="SupplementaryMaterial">
    <w:name w:val="Supplementary Material"/>
    <w:basedOn w:val="Titel"/>
    <w:next w:val="Titel"/>
    <w:qFormat/>
    <w:rsid w:val="000007DC"/>
    <w:pPr>
      <w:spacing w:after="120"/>
    </w:pPr>
    <w:rPr>
      <w:i/>
    </w:rPr>
  </w:style>
  <w:style w:type="paragraph" w:styleId="Listenabsatz">
    <w:name w:val="List Paragraph"/>
    <w:basedOn w:val="Standard"/>
    <w:uiPriority w:val="34"/>
    <w:qFormat/>
    <w:rsid w:val="000007DC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007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B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B8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elgar@unimelb.edu.au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D9DD476DF6C42A4DF742361102672" ma:contentTypeVersion="7" ma:contentTypeDescription="Create a new document." ma:contentTypeScope="" ma:versionID="02039b5eb43bef9ff03d700ce0da6964">
  <xsd:schema xmlns:xsd="http://www.w3.org/2001/XMLSchema" xmlns:p="http://schemas.microsoft.com/office/2006/metadata/properties" xmlns:ns2="018c3ce0-25d7-4964-8f5f-0766fc370baa" targetNamespace="http://schemas.microsoft.com/office/2006/metadata/properties" ma:root="true" ma:fieldsID="5b048e0c7ee6cc25658af98c0a1f5fda" ns2:_="">
    <xsd:import namespace="018c3ce0-25d7-4964-8f5f-0766fc370ba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18c3ce0-25d7-4964-8f5f-0766fc370baa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sDeleted xmlns="018c3ce0-25d7-4964-8f5f-0766fc370baa">false</IsDeleted>
    <TitleName xmlns="018c3ce0-25d7-4964-8f5f-0766fc370baa">Table 1.docx</TitleName>
    <DocumentType xmlns="018c3ce0-25d7-4964-8f5f-0766fc370baa">Table</DocumentType>
    <DocumentId xmlns="018c3ce0-25d7-4964-8f5f-0766fc370baa">Table 1.docx</DocumentId>
    <FileFormat xmlns="018c3ce0-25d7-4964-8f5f-0766fc370baa">DOCX</FileFormat>
    <StageName xmlns="018c3ce0-25d7-4964-8f5f-0766fc370baa">Author's Proof</StageName>
    <Checked_x0020_Out_x0020_To xmlns="018c3ce0-25d7-4964-8f5f-0766fc370baa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97E5B6EA-E9E5-4018-A676-5F5D9975766F}"/>
</file>

<file path=customXml/itemProps2.xml><?xml version="1.0" encoding="utf-8"?>
<ds:datastoreItem xmlns:ds="http://schemas.openxmlformats.org/officeDocument/2006/customXml" ds:itemID="{A4636090-AEA7-41FC-B41D-7E408E8FD1FA}"/>
</file>

<file path=customXml/itemProps3.xml><?xml version="1.0" encoding="utf-8"?>
<ds:datastoreItem xmlns:ds="http://schemas.openxmlformats.org/officeDocument/2006/customXml" ds:itemID="{C5E39A7A-80D9-47FE-AB56-3EE30B143E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Pohl</dc:creator>
  <cp:lastModifiedBy>Sebastian Pohl</cp:lastModifiedBy>
  <cp:revision>3</cp:revision>
  <dcterms:created xsi:type="dcterms:W3CDTF">2016-09-20T10:58:00Z</dcterms:created>
  <dcterms:modified xsi:type="dcterms:W3CDTF">2016-09-20T10:59:00Z</dcterms:modified>
</cp:coreProperties>
</file>