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42" w:rsidRPr="00AE5DB1" w:rsidRDefault="00A65C42" w:rsidP="00A65C42">
      <w:pPr>
        <w:rPr>
          <w:rFonts w:cs="Times New Roman"/>
          <w:b/>
          <w:szCs w:val="24"/>
        </w:rPr>
      </w:pPr>
      <w:r w:rsidRPr="00AE5DB1">
        <w:rPr>
          <w:rFonts w:cs="Times New Roman"/>
          <w:b/>
          <w:szCs w:val="24"/>
        </w:rPr>
        <w:t>Supplementary figure 1</w:t>
      </w:r>
    </w:p>
    <w:p w:rsidR="00A65C42" w:rsidRPr="00AE5DB1" w:rsidRDefault="00A65C42" w:rsidP="00A65C42">
      <w:pPr>
        <w:rPr>
          <w:rFonts w:cs="Times New Roman"/>
          <w:szCs w:val="24"/>
        </w:rPr>
      </w:pPr>
    </w:p>
    <w:p w:rsidR="00A65C42" w:rsidRPr="00AE5DB1" w:rsidRDefault="00A65C42" w:rsidP="00A65C42">
      <w:pPr>
        <w:rPr>
          <w:rFonts w:cs="Times New Roman"/>
          <w:szCs w:val="24"/>
        </w:rPr>
      </w:pPr>
    </w:p>
    <w:p w:rsidR="00A65C42" w:rsidRPr="00AE5DB1" w:rsidRDefault="00A65C42" w:rsidP="00A65C42">
      <w:pPr>
        <w:jc w:val="center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noProof/>
          <w:szCs w:val="24"/>
        </w:rPr>
        <w:drawing>
          <wp:inline distT="0" distB="0" distL="0" distR="0" wp14:anchorId="66D641D0" wp14:editId="44A7B642">
            <wp:extent cx="3238500" cy="2266950"/>
            <wp:effectExtent l="0" t="0" r="0" b="0"/>
            <wp:docPr id="2" name="図 2" descr="C:\Users\NAOMASA GOTOH\Desktop\Frontiers\Supplementary Figure 1_OD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ASA GOTOH\Desktop\Frontiers\Supplementary Figure 1_ODA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C42" w:rsidRPr="00AE5DB1" w:rsidRDefault="00A65C42" w:rsidP="00A65C42">
      <w:pPr>
        <w:rPr>
          <w:rFonts w:cs="Times New Roman"/>
          <w:b/>
          <w:szCs w:val="24"/>
        </w:rPr>
      </w:pPr>
      <w:r w:rsidRPr="00AE5DB1">
        <w:rPr>
          <w:rFonts w:cs="Times New Roman"/>
          <w:b/>
          <w:szCs w:val="24"/>
        </w:rPr>
        <w:t>Enzymatic activity of recombinant protein and culture supernatants.</w:t>
      </w:r>
    </w:p>
    <w:p w:rsidR="00A65C42" w:rsidRPr="00AE5DB1" w:rsidRDefault="00A65C42" w:rsidP="00A65C42">
      <w:pPr>
        <w:rPr>
          <w:rFonts w:cs="Times New Roman"/>
          <w:szCs w:val="24"/>
        </w:rPr>
      </w:pPr>
      <w:r w:rsidRPr="00E32FD0">
        <w:rPr>
          <w:rFonts w:cs="Times New Roman"/>
          <w:szCs w:val="24"/>
        </w:rPr>
        <w:t xml:space="preserve">The enzymatic activity </w:t>
      </w:r>
      <w:r w:rsidRPr="002F4B0F">
        <w:rPr>
          <w:rFonts w:cs="Times New Roman"/>
          <w:szCs w:val="24"/>
        </w:rPr>
        <w:t>of rSlaA, C13</w:t>
      </w:r>
      <w:r w:rsidRPr="00E32FD0">
        <w:rPr>
          <w:rFonts w:cs="Times New Roman"/>
          <w:szCs w:val="24"/>
        </w:rPr>
        <w:t>4A, and the culture supernatant of SSI-1 and Δ</w:t>
      </w:r>
      <w:r w:rsidRPr="00E32FD0">
        <w:rPr>
          <w:rFonts w:eastAsia="MS PGothic" w:cs="Times New Roman"/>
          <w:i/>
          <w:szCs w:val="24"/>
        </w:rPr>
        <w:t>slaA</w:t>
      </w:r>
      <w:r w:rsidRPr="00E32FD0" w:rsidDel="00AE5DB1">
        <w:rPr>
          <w:rFonts w:ascii="Cambria Math" w:hAnsi="Cambria Math" w:cs="Cambria Math"/>
          <w:szCs w:val="24"/>
        </w:rPr>
        <w:t xml:space="preserve"> </w:t>
      </w:r>
      <w:r w:rsidRPr="00AE5DB1">
        <w:rPr>
          <w:rFonts w:cs="Times New Roman"/>
          <w:szCs w:val="24"/>
        </w:rPr>
        <w:t>was measured by phospholipase A2 assay kit. Data were analyzed using one-way ANOVA with Dunnett’s multiple comparison test. Significant differences from the PBS and THY medium group are shown: *</w:t>
      </w:r>
      <w:r w:rsidRPr="000E2ABD">
        <w:rPr>
          <w:rFonts w:cs="Times New Roman"/>
          <w:i/>
          <w:szCs w:val="24"/>
        </w:rPr>
        <w:t>P</w:t>
      </w:r>
      <w:r w:rsidRPr="00AE5DB1">
        <w:rPr>
          <w:rFonts w:cs="Times New Roman"/>
          <w:szCs w:val="24"/>
        </w:rPr>
        <w:t xml:space="preserve"> &lt; 0.01.</w:t>
      </w:r>
    </w:p>
    <w:p w:rsidR="00A65C42" w:rsidRPr="00376CC5" w:rsidRDefault="00A65C42" w:rsidP="00A65C42">
      <w:pPr>
        <w:rPr>
          <w:rFonts w:cs="Times New Roman"/>
          <w:szCs w:val="24"/>
          <w:u w:val="single"/>
        </w:rPr>
      </w:pPr>
    </w:p>
    <w:p w:rsidR="00DC479D" w:rsidRDefault="00DC479D"/>
    <w:sectPr w:rsidR="00DC479D" w:rsidSect="00A65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B6" w:rsidRDefault="001E08B6" w:rsidP="00A65C42">
      <w:pPr>
        <w:spacing w:before="0" w:after="0"/>
      </w:pPr>
      <w:r>
        <w:separator/>
      </w:r>
    </w:p>
  </w:endnote>
  <w:endnote w:type="continuationSeparator" w:id="0">
    <w:p w:rsidR="001E08B6" w:rsidRDefault="001E08B6" w:rsidP="00A65C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054" w:rsidRPr="00577C4C" w:rsidRDefault="001E08B6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0672A9" wp14:editId="4C6976F0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054" w:rsidRPr="00E9561B" w:rsidRDefault="001E08B6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0672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:rsidR="00443054" w:rsidRPr="00E9561B" w:rsidRDefault="001E08B6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4C237" wp14:editId="229B671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43054" w:rsidRPr="00577C4C" w:rsidRDefault="001E08B6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717194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4C237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443054" w:rsidRPr="00577C4C" w:rsidRDefault="001E08B6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717194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054" w:rsidRPr="00577C4C" w:rsidRDefault="001E08B6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F80AD" wp14:editId="39884F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43054" w:rsidRPr="00577C4C" w:rsidRDefault="001E08B6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717194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F80AD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:rsidR="00443054" w:rsidRPr="00577C4C" w:rsidRDefault="001E08B6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717194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9296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3054" w:rsidRDefault="001E08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C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3054" w:rsidRDefault="001E0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B6" w:rsidRDefault="001E08B6" w:rsidP="00A65C42">
      <w:pPr>
        <w:spacing w:before="0" w:after="0"/>
      </w:pPr>
      <w:r>
        <w:separator/>
      </w:r>
    </w:p>
  </w:footnote>
  <w:footnote w:type="continuationSeparator" w:id="0">
    <w:p w:rsidR="001E08B6" w:rsidRDefault="001E08B6" w:rsidP="00A65C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054" w:rsidRPr="007E3148" w:rsidRDefault="001E08B6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591749">
      <w:rPr>
        <w:b w:val="0"/>
        <w:sz w:val="20"/>
      </w:rPr>
      <w:t xml:space="preserve"> </w:t>
    </w:r>
    <w:r w:rsidRPr="00817C51">
      <w:rPr>
        <w:rFonts w:hint="eastAsia"/>
        <w:i/>
        <w:sz w:val="20"/>
        <w:lang w:eastAsia="ja-JP"/>
      </w:rPr>
      <w:t>S. pyogenes</w:t>
    </w:r>
    <w:r w:rsidRPr="00817C51">
      <w:rPr>
        <w:rFonts w:hint="eastAsia"/>
        <w:sz w:val="20"/>
        <w:lang w:eastAsia="ja-JP"/>
      </w:rPr>
      <w:t xml:space="preserve"> SlaA and adhesion molecules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054" w:rsidRPr="00A53000" w:rsidRDefault="001E08B6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817C51">
      <w:rPr>
        <w:rFonts w:hint="eastAsia"/>
        <w:i/>
        <w:sz w:val="20"/>
        <w:szCs w:val="20"/>
        <w:lang w:eastAsia="ja-JP"/>
      </w:rPr>
      <w:t xml:space="preserve"> S. pyogenes</w:t>
    </w:r>
    <w:r w:rsidRPr="00817C51">
      <w:rPr>
        <w:rFonts w:hint="eastAsia"/>
        <w:sz w:val="20"/>
        <w:szCs w:val="20"/>
        <w:lang w:eastAsia="ja-JP"/>
      </w:rPr>
      <w:t xml:space="preserve"> SlaA and adhesion molecules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054" w:rsidRDefault="001E08B6" w:rsidP="00A53000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42"/>
    <w:rsid w:val="001E08B6"/>
    <w:rsid w:val="00A65C42"/>
    <w:rsid w:val="00DC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36C1F-99A4-41EB-924D-043A5D53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C42"/>
    <w:pPr>
      <w:spacing w:before="120" w:after="240" w:line="240" w:lineRule="auto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C42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65C42"/>
    <w:rPr>
      <w:rFonts w:ascii="Times New Roman" w:eastAsiaTheme="minorEastAsia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A65C42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5C42"/>
    <w:rPr>
      <w:rFonts w:ascii="Times New Roman" w:eastAsiaTheme="minorEastAsia" w:hAnsi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A6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PITSOLUTIONS PVT LTD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</dc:creator>
  <cp:keywords/>
  <dc:description/>
  <cp:lastModifiedBy>Arjun</cp:lastModifiedBy>
  <cp:revision>1</cp:revision>
  <dcterms:created xsi:type="dcterms:W3CDTF">2017-06-20T07:41:00Z</dcterms:created>
  <dcterms:modified xsi:type="dcterms:W3CDTF">2017-06-20T07:41:00Z</dcterms:modified>
</cp:coreProperties>
</file>