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40" w:rsidRPr="00B40A0B" w:rsidRDefault="00312E40" w:rsidP="00312E40">
      <w:pPr>
        <w:spacing w:line="480" w:lineRule="auto"/>
        <w:rPr>
          <w:b/>
        </w:rPr>
      </w:pPr>
      <w:bookmarkStart w:id="0" w:name="_GoBack"/>
      <w:bookmarkEnd w:id="0"/>
      <w:r w:rsidRPr="00B40A0B">
        <w:rPr>
          <w:b/>
        </w:rPr>
        <w:t>Supplemental Figure Legends:</w:t>
      </w:r>
    </w:p>
    <w:p w:rsidR="00312E40" w:rsidRDefault="00312E40" w:rsidP="00312E40">
      <w:pPr>
        <w:spacing w:line="480" w:lineRule="auto"/>
      </w:pPr>
      <w:r w:rsidRPr="00181A76">
        <w:rPr>
          <w:b/>
        </w:rPr>
        <w:t>Figure S1</w:t>
      </w:r>
      <w:r w:rsidRPr="00181A76">
        <w:t xml:space="preserve"> Sequence alignments between 300 base-pair RS2 inverted repeat (RS2_IR) and soybean raffinose synthase genes (</w:t>
      </w:r>
      <w:r>
        <w:rPr>
          <w:b/>
        </w:rPr>
        <w:t>A</w:t>
      </w:r>
      <w:r w:rsidRPr="00181A76">
        <w:t xml:space="preserve">) </w:t>
      </w:r>
      <w:r w:rsidRPr="00181A76">
        <w:rPr>
          <w:i/>
        </w:rPr>
        <w:t>RS2</w:t>
      </w:r>
      <w:r w:rsidRPr="00181A76">
        <w:t xml:space="preserve"> (Glyma.06G179200.1) and (</w:t>
      </w:r>
      <w:r>
        <w:rPr>
          <w:b/>
        </w:rPr>
        <w:t>B</w:t>
      </w:r>
      <w:r w:rsidRPr="00181A76">
        <w:t xml:space="preserve">) </w:t>
      </w:r>
      <w:r w:rsidRPr="00181A76">
        <w:rPr>
          <w:i/>
        </w:rPr>
        <w:t>RS3</w:t>
      </w:r>
      <w:r w:rsidRPr="00181A76">
        <w:t xml:space="preserve"> (Glyma.05G003900.1) using ClustalW (</w:t>
      </w:r>
      <w:hyperlink r:id="rId4" w:history="1">
        <w:r w:rsidRPr="00181A76">
          <w:rPr>
            <w:rStyle w:val="Hyperlink"/>
          </w:rPr>
          <w:t>http://www.genome.jp/tools/clustalw/)</w:t>
        </w:r>
      </w:hyperlink>
      <w:r w:rsidRPr="00181A76">
        <w:t xml:space="preserve">. The inverted repeat sequence is an exact match for nucleotide from 580 to 879 of </w:t>
      </w:r>
      <w:r w:rsidRPr="00181A76">
        <w:rPr>
          <w:i/>
        </w:rPr>
        <w:t>RS2</w:t>
      </w:r>
      <w:r w:rsidRPr="00181A76">
        <w:t xml:space="preserve"> genomic sequence, and nucleotide 97 to 396 of the coding sequence.  Although the entire sequences of RS2 and RS3 have a high degree of identity (64%), the region of the inverted repeat sequence has low identity between RS2 and RS3 (58.6%) allowing more specific down-regulation of only the RS2 endogenous gene. (</w:t>
      </w:r>
      <w:r>
        <w:rPr>
          <w:b/>
        </w:rPr>
        <w:t>C</w:t>
      </w:r>
      <w:r w:rsidRPr="00181A76">
        <w:t xml:space="preserve">) Genomic structure of the soybean </w:t>
      </w:r>
      <w:r w:rsidRPr="00181A76">
        <w:rPr>
          <w:i/>
        </w:rPr>
        <w:t>RS2</w:t>
      </w:r>
      <w:r w:rsidRPr="00181A76">
        <w:t xml:space="preserve"> gene. Location of the 300bp RS2 </w:t>
      </w:r>
      <w:r w:rsidRPr="00F422BE">
        <w:t>inverted repeat is shown in blue in exon 1.</w:t>
      </w:r>
    </w:p>
    <w:p w:rsidR="00312E40" w:rsidRDefault="00312E40" w:rsidP="00312E40">
      <w:pPr>
        <w:spacing w:line="480" w:lineRule="auto"/>
      </w:pPr>
    </w:p>
    <w:p w:rsidR="00312E40" w:rsidRDefault="00312E40" w:rsidP="00312E40">
      <w:pPr>
        <w:spacing w:line="480" w:lineRule="auto"/>
      </w:pPr>
      <w:r w:rsidRPr="00F422BE">
        <w:rPr>
          <w:b/>
        </w:rPr>
        <w:t>Figure S2</w:t>
      </w:r>
      <w:r w:rsidRPr="00F422BE">
        <w:t xml:space="preserve"> Representative result of leaf paint using 100mg/L glufosinate, showing (</w:t>
      </w:r>
      <w:r>
        <w:rPr>
          <w:b/>
        </w:rPr>
        <w:t>A</w:t>
      </w:r>
      <w:r w:rsidRPr="00F422BE">
        <w:t>) wild-type susceptible and (</w:t>
      </w:r>
      <w:r>
        <w:rPr>
          <w:b/>
        </w:rPr>
        <w:t>B</w:t>
      </w:r>
      <w:r w:rsidRPr="00F422BE">
        <w:t>) transgenic resistant 3 days after herbicide application. Susceptible leaves will eventually become necrotic and die.</w:t>
      </w:r>
    </w:p>
    <w:p w:rsidR="00312E40" w:rsidRDefault="00312E40" w:rsidP="00312E40">
      <w:pPr>
        <w:spacing w:line="480" w:lineRule="auto"/>
      </w:pPr>
    </w:p>
    <w:p w:rsidR="00312E40" w:rsidRPr="00EE6177" w:rsidRDefault="00312E40" w:rsidP="00312E40">
      <w:pPr>
        <w:spacing w:line="480" w:lineRule="auto"/>
      </w:pPr>
      <w:r w:rsidRPr="00A07695">
        <w:rPr>
          <w:b/>
        </w:rPr>
        <w:t xml:space="preserve">Figure S3 </w:t>
      </w:r>
      <w:r w:rsidRPr="00CA3B0D">
        <w:t xml:space="preserve">Silencing of soybean endogenous </w:t>
      </w:r>
      <w:r w:rsidRPr="00CA3B0D">
        <w:rPr>
          <w:i/>
        </w:rPr>
        <w:t>RS</w:t>
      </w:r>
      <w:r>
        <w:rPr>
          <w:i/>
        </w:rPr>
        <w:t>3</w:t>
      </w:r>
      <w:r w:rsidRPr="00CA3B0D">
        <w:t xml:space="preserve"> mRNA in T1 </w:t>
      </w:r>
      <w:r>
        <w:t xml:space="preserve">mid-mature seeds. M and R, Maverick (WT) and RS2 transgenic, respectively. </w:t>
      </w:r>
      <w:r w:rsidRPr="00CA3B0D">
        <w:t xml:space="preserve">X-axis represents wild-type (Maverick) as well as different </w:t>
      </w:r>
      <w:r w:rsidRPr="00CA3B0D">
        <w:rPr>
          <w:i/>
        </w:rPr>
        <w:t>RS2</w:t>
      </w:r>
      <w:r w:rsidRPr="00CA3B0D">
        <w:t xml:space="preserve"> transgenic events while Y-axis is the relative </w:t>
      </w:r>
      <w:r w:rsidRPr="00CA3B0D">
        <w:rPr>
          <w:i/>
        </w:rPr>
        <w:t>RS</w:t>
      </w:r>
      <w:r>
        <w:rPr>
          <w:i/>
        </w:rPr>
        <w:t>3</w:t>
      </w:r>
      <w:r w:rsidRPr="00CA3B0D">
        <w:t xml:space="preserve"> mRNA level as determined by qRT-PCR and wild type is set to 1. Bar in each column means standard deviation</w:t>
      </w:r>
      <w:r>
        <w:t xml:space="preserve"> and </w:t>
      </w:r>
      <w:r w:rsidRPr="00EE6177">
        <w:t>represents a 10-seed subsample of pooled mid-mature seeds.</w:t>
      </w:r>
    </w:p>
    <w:p w:rsidR="00312E40" w:rsidRPr="00A07695" w:rsidRDefault="00312E40" w:rsidP="00312E40">
      <w:pPr>
        <w:spacing w:line="480" w:lineRule="auto"/>
        <w:rPr>
          <w:b/>
        </w:rPr>
      </w:pPr>
    </w:p>
    <w:p w:rsidR="00312E40" w:rsidRPr="00B6776E" w:rsidRDefault="00312E40" w:rsidP="00312E40">
      <w:pPr>
        <w:spacing w:line="480" w:lineRule="auto"/>
      </w:pPr>
      <w:r w:rsidRPr="00B6776E">
        <w:rPr>
          <w:b/>
        </w:rPr>
        <w:lastRenderedPageBreak/>
        <w:t>Figure S</w:t>
      </w:r>
      <w:r>
        <w:rPr>
          <w:b/>
        </w:rPr>
        <w:t>4</w:t>
      </w:r>
      <w:r w:rsidRPr="00B6776E">
        <w:t xml:space="preserve"> Field plot of wild type and RS2 transgenic soybean production. (</w:t>
      </w:r>
      <w:r>
        <w:rPr>
          <w:b/>
        </w:rPr>
        <w:t>A</w:t>
      </w:r>
      <w:r w:rsidRPr="00B6776E">
        <w:t>) planting, (</w:t>
      </w:r>
      <w:r>
        <w:rPr>
          <w:b/>
        </w:rPr>
        <w:t>B</w:t>
      </w:r>
      <w:r w:rsidRPr="00B6776E">
        <w:t xml:space="preserve">) </w:t>
      </w:r>
      <w:r>
        <w:t>young seedlings</w:t>
      </w:r>
      <w:r w:rsidRPr="00B6776E">
        <w:t>, (</w:t>
      </w:r>
      <w:r>
        <w:rPr>
          <w:b/>
        </w:rPr>
        <w:t>C</w:t>
      </w:r>
      <w:r w:rsidRPr="00B6776E">
        <w:t>) vegetative growth prior to flowering, and (</w:t>
      </w:r>
      <w:r>
        <w:rPr>
          <w:b/>
        </w:rPr>
        <w:t>D</w:t>
      </w:r>
      <w:r w:rsidRPr="00B6776E">
        <w:t>) ready for seed harvest. Four rows of 70 seeds for each transgenic and wild-type seeds were protected by open zones.</w:t>
      </w:r>
    </w:p>
    <w:p w:rsidR="00312E40" w:rsidRDefault="00312E40" w:rsidP="00312E40">
      <w:pPr>
        <w:spacing w:line="480" w:lineRule="auto"/>
        <w:rPr>
          <w:b/>
        </w:rPr>
      </w:pPr>
    </w:p>
    <w:p w:rsidR="00312E40" w:rsidRPr="003342BF" w:rsidRDefault="00312E40" w:rsidP="00312E40"/>
    <w:p w:rsidR="00312E40" w:rsidRDefault="00312E40" w:rsidP="00312E40"/>
    <w:p w:rsidR="00312E40" w:rsidRDefault="00312E40" w:rsidP="00312E40">
      <w:pPr>
        <w:spacing w:line="480" w:lineRule="auto"/>
      </w:pPr>
    </w:p>
    <w:p w:rsidR="00312E40" w:rsidRDefault="00312E40" w:rsidP="00312E40">
      <w:r>
        <w:br w:type="page"/>
      </w:r>
    </w:p>
    <w:p w:rsidR="00312E40" w:rsidRDefault="00312E40" w:rsidP="00312E40">
      <w:pPr>
        <w:spacing w:line="480" w:lineRule="auto"/>
        <w:sectPr w:rsidR="00312E40" w:rsidSect="00312E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476" w:type="dxa"/>
        <w:tblInd w:w="-540" w:type="dxa"/>
        <w:tblLook w:val="04A0" w:firstRow="1" w:lastRow="0" w:firstColumn="1" w:lastColumn="0" w:noHBand="0" w:noVBand="1"/>
      </w:tblPr>
      <w:tblGrid>
        <w:gridCol w:w="2700"/>
        <w:gridCol w:w="5040"/>
        <w:gridCol w:w="6736"/>
      </w:tblGrid>
      <w:tr w:rsidR="00312E40" w:rsidRPr="00CF658D" w:rsidTr="001B7B19">
        <w:trPr>
          <w:trHeight w:val="540"/>
        </w:trPr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b/>
                <w:bCs/>
                <w:color w:val="000000"/>
              </w:rPr>
              <w:lastRenderedPageBreak/>
              <w:t>Table S</w:t>
            </w:r>
            <w:r>
              <w:rPr>
                <w:rFonts w:eastAsia="Times New Roman"/>
                <w:b/>
                <w:bCs/>
                <w:color w:val="000000"/>
              </w:rPr>
              <w:t>1</w:t>
            </w:r>
            <w:r w:rsidRPr="00CF658D">
              <w:rPr>
                <w:rFonts w:eastAsia="Times New Roman"/>
                <w:color w:val="000000"/>
              </w:rPr>
              <w:t xml:space="preserve"> Primers used for various PCR amplifications</w:t>
            </w:r>
          </w:p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</w:p>
        </w:tc>
      </w:tr>
      <w:tr w:rsidR="00312E40" w:rsidRPr="00CF658D" w:rsidTr="001B7B19">
        <w:trPr>
          <w:trHeight w:val="66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ascii="Calibri" w:eastAsia="Times New Roman" w:hAnsi="Calibri"/>
                <w:color w:val="000000"/>
              </w:rPr>
            </w:pPr>
            <w:r w:rsidRPr="00CF658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Primer name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Primer sequences 5' to 3'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Description</w:t>
            </w:r>
          </w:p>
        </w:tc>
      </w:tr>
      <w:tr w:rsidR="00312E40" w:rsidRPr="00CF658D" w:rsidTr="001B7B19">
        <w:trPr>
          <w:trHeight w:val="126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 </w:t>
            </w:r>
          </w:p>
        </w:tc>
      </w:tr>
      <w:tr w:rsidR="00312E40" w:rsidRPr="00CF658D" w:rsidTr="001B7B19">
        <w:trPr>
          <w:trHeight w:val="4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 T-DNA F1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CTGCTGCAGAAT CTCGAGCA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Forward primer for first T-DNA right border</w:t>
            </w:r>
          </w:p>
        </w:tc>
      </w:tr>
      <w:tr w:rsidR="00312E40" w:rsidRPr="00CF658D" w:rsidTr="001B7B19">
        <w:trPr>
          <w:trHeight w:val="31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CTGGCCGTCGTTTTACAAC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 T-DNA R1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GCGCATGCGACGTCATTTAAATTG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Reverse primer for first T-DNA right border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ACAGGATATATTGGCGGGTAAAC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CAAATGGACGAACGGATAAACC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L T-DNA F2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E40" w:rsidRPr="00CF658D" w:rsidRDefault="00312E40" w:rsidP="001B7B19">
            <w:pPr>
              <w:jc w:val="both"/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GCGGACGTCGGCGCGCCACTAGTGCAC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Forward primer for second T-DNA left border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E40" w:rsidRPr="00CF658D" w:rsidRDefault="00312E40" w:rsidP="001B7B19">
            <w:pPr>
              <w:jc w:val="both"/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CATGGAGGCGGTTTGCGTATTGGCTAG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L T-DNA R2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GCAGCATGCCGAGTGGTGATTT TGTGCCGAGC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Reverse primer for second T-DNA left border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bar-ORF-sense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CACCATCGTCAACCACTACATCG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Sense primer for detection of bar gene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bar-ORF-antisense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CAGCAGGTGGGTGTAGAGCGT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 xml:space="preserve">Antisense primer for detection of bar gene 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Rice waxy-intron reverse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GTCATATCCCCTAGCCACCC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Reverse primer for detection of RS2 transgene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OCS 3’ forward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TCATGCGATCATAGGCGTCT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Forward primer for detection of RS2 transgene</w:t>
            </w:r>
          </w:p>
        </w:tc>
      </w:tr>
      <w:tr w:rsidR="00312E40" w:rsidRPr="00CF658D" w:rsidTr="001B7B19">
        <w:trPr>
          <w:trHeight w:val="29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CaMV-Right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GAAACCTCCTCGGATTCCAT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Foreward primer for contamination-free detection of bar gene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bar ORF reverse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CAGCAGGTGGGTGTAGAGCGT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Reverse primer for contamination-free detection of bar gene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1a-fwd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GACCTTCTTCGTTTCTCGCA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Forward primer for qRT-PCR for Elongation Factor 1a control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1a-rvs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CGAACCTCTCAATCACACGC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Reverse primer for qRT-PCR for Elongation Factor 1a control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RS2 fwd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CTAGGGCCATCTCTGGTGGA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Forward primer for qRT-PCR for RS2 endogenous gene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RS2 rvs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CGTGTGGGGAGTGCATAGTG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Reverse primer for qRT-PCR for RS2 endogenous gene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RS3 fwd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CACTGGAGTTCTTGGGGTGT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Forward primer for qRT-PCR for RS3 endogenous gene</w:t>
            </w:r>
          </w:p>
        </w:tc>
      </w:tr>
      <w:tr w:rsidR="00312E40" w:rsidRPr="00CF658D" w:rsidTr="001B7B19">
        <w:trPr>
          <w:trHeight w:val="3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RS3 rvs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GCTTGGCTGAAATACGAAGC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Reverse primer for qRT-PCR for RS3 endogenous gene</w:t>
            </w:r>
          </w:p>
        </w:tc>
      </w:tr>
      <w:tr w:rsidR="00312E40" w:rsidRPr="00CF658D" w:rsidTr="001B7B19">
        <w:trPr>
          <w:trHeight w:val="12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CF658D" w:rsidRDefault="00312E40" w:rsidP="001B7B19">
            <w:pPr>
              <w:rPr>
                <w:rFonts w:eastAsia="Times New Roman"/>
                <w:color w:val="000000"/>
              </w:rPr>
            </w:pPr>
            <w:r w:rsidRPr="00CF658D">
              <w:rPr>
                <w:rFonts w:eastAsia="Times New Roman"/>
                <w:color w:val="000000"/>
              </w:rPr>
              <w:t> </w:t>
            </w:r>
          </w:p>
        </w:tc>
      </w:tr>
    </w:tbl>
    <w:p w:rsidR="00312E40" w:rsidRDefault="00312E40" w:rsidP="00312E40"/>
    <w:p w:rsidR="00312E40" w:rsidRDefault="00312E40" w:rsidP="00312E40">
      <w:pPr>
        <w:spacing w:line="480" w:lineRule="auto"/>
      </w:pPr>
    </w:p>
    <w:p w:rsidR="00312E40" w:rsidRDefault="00312E40" w:rsidP="00312E40">
      <w:pPr>
        <w:spacing w:line="480" w:lineRule="auto"/>
      </w:pPr>
    </w:p>
    <w:p w:rsidR="00312E40" w:rsidRDefault="00312E40" w:rsidP="00312E40">
      <w:pPr>
        <w:spacing w:line="480" w:lineRule="auto"/>
      </w:pPr>
      <w:r w:rsidRPr="00F30F10">
        <w:rPr>
          <w:b/>
        </w:rPr>
        <w:lastRenderedPageBreak/>
        <w:t xml:space="preserve">Table </w:t>
      </w:r>
      <w:r>
        <w:rPr>
          <w:b/>
        </w:rPr>
        <w:t>S2</w:t>
      </w:r>
      <w:r w:rsidRPr="00F30F10">
        <w:t xml:space="preserve"> </w:t>
      </w:r>
      <w:r>
        <w:t xml:space="preserve">Summary of T1 genotype, </w:t>
      </w:r>
      <w:r>
        <w:rPr>
          <w:i/>
        </w:rPr>
        <w:t xml:space="preserve">raffinose synthase 2 </w:t>
      </w:r>
      <w:r w:rsidRPr="00517CE5">
        <w:t>(</w:t>
      </w:r>
      <w:r>
        <w:rPr>
          <w:i/>
        </w:rPr>
        <w:t>R</w:t>
      </w:r>
      <w:r w:rsidRPr="00517CE5">
        <w:rPr>
          <w:i/>
        </w:rPr>
        <w:t>S2</w:t>
      </w:r>
      <w:r w:rsidRPr="00517CE5">
        <w:t>)</w:t>
      </w:r>
      <w:r>
        <w:t xml:space="preserve"> transcript levels, and p</w:t>
      </w:r>
      <w:r w:rsidRPr="00F30F10">
        <w:t xml:space="preserve">rogeny </w:t>
      </w:r>
      <w:r>
        <w:t>segregation</w:t>
      </w:r>
    </w:p>
    <w:tbl>
      <w:tblPr>
        <w:tblW w:w="11520" w:type="dxa"/>
        <w:tblInd w:w="108" w:type="dxa"/>
        <w:tblLook w:val="04A0" w:firstRow="1" w:lastRow="0" w:firstColumn="1" w:lastColumn="0" w:noHBand="0" w:noVBand="1"/>
      </w:tblPr>
      <w:tblGrid>
        <w:gridCol w:w="1260"/>
        <w:gridCol w:w="1242"/>
        <w:gridCol w:w="1080"/>
        <w:gridCol w:w="1188"/>
        <w:gridCol w:w="1620"/>
        <w:gridCol w:w="1510"/>
        <w:gridCol w:w="1820"/>
        <w:gridCol w:w="1800"/>
      </w:tblGrid>
      <w:tr w:rsidR="00312E40" w:rsidRPr="00841449" w:rsidTr="001B7B19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  <w:tr w:rsidR="00312E40" w:rsidRPr="00841449" w:rsidTr="001B7B19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T0 event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Leaf-paint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PCR bar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PRC RS2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qRT-PCR**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No. progeny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Progeny bar (+)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Progeny RS (+)</w:t>
            </w:r>
          </w:p>
        </w:tc>
      </w:tr>
      <w:tr w:rsidR="00312E40" w:rsidRPr="00841449" w:rsidTr="001B7B19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312E40" w:rsidRPr="00841449" w:rsidTr="001B7B19">
        <w:trPr>
          <w:trHeight w:val="1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312E40" w:rsidRPr="00841449" w:rsidTr="001B7B19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ZM-1-1*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RRR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64%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2</w:t>
            </w:r>
          </w:p>
        </w:tc>
      </w:tr>
      <w:tr w:rsidR="00312E40" w:rsidRPr="00841449" w:rsidTr="001B7B19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ZM-2-5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RRR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54%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0</w:t>
            </w:r>
          </w:p>
        </w:tc>
      </w:tr>
      <w:tr w:rsidR="00312E40" w:rsidRPr="00841449" w:rsidTr="001B7B19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ZM-2-6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RRR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52%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0</w:t>
            </w:r>
          </w:p>
        </w:tc>
      </w:tr>
      <w:tr w:rsidR="00312E40" w:rsidRPr="00841449" w:rsidTr="001B7B19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ZM-3-4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RRR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71%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0</w:t>
            </w:r>
          </w:p>
        </w:tc>
      </w:tr>
      <w:tr w:rsidR="00312E40" w:rsidRPr="00841449" w:rsidTr="001B7B19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ZM-3-7*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RRR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9</w:t>
            </w:r>
          </w:p>
        </w:tc>
      </w:tr>
      <w:tr w:rsidR="00312E40" w:rsidRPr="00841449" w:rsidTr="001B7B19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ZM-4-1*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RRR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71%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7</w:t>
            </w:r>
          </w:p>
        </w:tc>
      </w:tr>
      <w:tr w:rsidR="00312E40" w:rsidRPr="00841449" w:rsidTr="001B7B19">
        <w:trPr>
          <w:trHeight w:val="4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MM-2-4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RRR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0</w:t>
            </w:r>
          </w:p>
        </w:tc>
      </w:tr>
      <w:tr w:rsidR="00312E40" w:rsidRPr="00841449" w:rsidTr="001B7B19">
        <w:trPr>
          <w:trHeight w:val="4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MM-3-2*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RRR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71%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13</w:t>
            </w:r>
          </w:p>
        </w:tc>
      </w:tr>
      <w:tr w:rsidR="00312E40" w:rsidRPr="00841449" w:rsidTr="001B7B19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E40" w:rsidRPr="00841449" w:rsidRDefault="00312E40" w:rsidP="001B7B19">
            <w:pPr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MM-4-5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RRR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34%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E40" w:rsidRPr="00841449" w:rsidRDefault="00312E40" w:rsidP="001B7B19">
            <w:pPr>
              <w:jc w:val="center"/>
              <w:rPr>
                <w:rFonts w:eastAsia="Times New Roman"/>
                <w:color w:val="000000"/>
                <w:lang w:eastAsia="zh-CN"/>
              </w:rPr>
            </w:pPr>
            <w:r w:rsidRPr="00841449">
              <w:rPr>
                <w:rFonts w:eastAsia="Times New Roman"/>
                <w:color w:val="000000"/>
                <w:lang w:eastAsia="zh-CN"/>
              </w:rPr>
              <w:t>0</w:t>
            </w:r>
          </w:p>
        </w:tc>
      </w:tr>
      <w:tr w:rsidR="00312E40" w:rsidRPr="00841449" w:rsidTr="001B7B19">
        <w:trPr>
          <w:trHeight w:val="80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lang w:eastAsia="zh-C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lang w:eastAsia="zh-C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lang w:eastAsia="zh-CN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lang w:eastAsia="zh-C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lang w:eastAsia="zh-C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E40" w:rsidRPr="00841449" w:rsidRDefault="00312E40" w:rsidP="001B7B19">
            <w:pPr>
              <w:rPr>
                <w:rFonts w:ascii="Calibri" w:eastAsia="Times New Roman" w:hAnsi="Calibri"/>
                <w:color w:val="000000"/>
                <w:lang w:eastAsia="zh-CN"/>
              </w:rPr>
            </w:pPr>
            <w:r w:rsidRPr="00841449">
              <w:rPr>
                <w:rFonts w:ascii="Calibri" w:eastAsia="Times New Roman" w:hAnsi="Calibri"/>
                <w:color w:val="000000"/>
                <w:lang w:eastAsia="zh-CN"/>
              </w:rPr>
              <w:t> </w:t>
            </w:r>
          </w:p>
        </w:tc>
      </w:tr>
    </w:tbl>
    <w:p w:rsidR="00312E40" w:rsidRDefault="00312E40" w:rsidP="00312E40">
      <w:pPr>
        <w:spacing w:line="480" w:lineRule="auto"/>
      </w:pPr>
    </w:p>
    <w:p w:rsidR="00312E40" w:rsidRDefault="00312E40" w:rsidP="00312E40">
      <w:pPr>
        <w:spacing w:line="480" w:lineRule="auto"/>
      </w:pPr>
      <w:r w:rsidRPr="00841449">
        <w:t xml:space="preserve">*: Events </w:t>
      </w:r>
      <w:r>
        <w:t>transmitted t</w:t>
      </w:r>
      <w:r w:rsidRPr="00841449">
        <w:t>ransgene to the progeny</w:t>
      </w:r>
      <w:r>
        <w:t xml:space="preserve">; </w:t>
      </w:r>
      <w:r w:rsidRPr="00841449">
        <w:t>**: % down-regulation</w:t>
      </w:r>
      <w:r>
        <w:t xml:space="preserve">; </w:t>
      </w:r>
      <w:r w:rsidRPr="00841449">
        <w:t>ND: not determined due to insufficient T1 seeds</w:t>
      </w:r>
    </w:p>
    <w:p w:rsidR="00312E40" w:rsidRPr="00F30F10" w:rsidRDefault="00312E40" w:rsidP="00312E40">
      <w:pPr>
        <w:spacing w:line="480" w:lineRule="auto"/>
      </w:pPr>
      <w:r>
        <w:t>RRR: Leaf paint results of three times showing resistance to herbicide glufosinate (100mg/L)</w:t>
      </w:r>
    </w:p>
    <w:p w:rsidR="00312E40" w:rsidRPr="00F30F10" w:rsidRDefault="00312E40" w:rsidP="00312E40">
      <w:pPr>
        <w:spacing w:line="480" w:lineRule="auto"/>
      </w:pPr>
    </w:p>
    <w:p w:rsidR="007900A0" w:rsidRDefault="00312E40"/>
    <w:sectPr w:rsidR="007900A0" w:rsidSect="00312E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40"/>
    <w:rsid w:val="00312E40"/>
    <w:rsid w:val="005979D8"/>
    <w:rsid w:val="0062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7963A-0153-4D63-92C0-3069432B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E40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1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nome.jp/tools/clustalw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3504</Characters>
  <Application>Microsoft Office Word</Application>
  <DocSecurity>0</DocSecurity>
  <Lines>29</Lines>
  <Paragraphs>8</Paragraphs>
  <ScaleCrop>false</ScaleCrop>
  <Company>PITSOLUTIONS PVT LTD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2017-04-17T06:34:00Z</dcterms:created>
  <dcterms:modified xsi:type="dcterms:W3CDTF">2017-04-17T06:35:00Z</dcterms:modified>
</cp:coreProperties>
</file>