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29"/>
        <w:tblW w:w="10345" w:type="dxa"/>
        <w:tblLook w:val="04A0" w:firstRow="1" w:lastRow="0" w:firstColumn="1" w:lastColumn="0" w:noHBand="0" w:noVBand="1"/>
      </w:tblPr>
      <w:tblGrid>
        <w:gridCol w:w="898"/>
        <w:gridCol w:w="794"/>
        <w:gridCol w:w="1143"/>
        <w:gridCol w:w="236"/>
        <w:gridCol w:w="794"/>
        <w:gridCol w:w="807"/>
        <w:gridCol w:w="222"/>
        <w:gridCol w:w="794"/>
        <w:gridCol w:w="1065"/>
        <w:gridCol w:w="222"/>
        <w:gridCol w:w="794"/>
        <w:gridCol w:w="808"/>
        <w:gridCol w:w="222"/>
        <w:gridCol w:w="794"/>
        <w:gridCol w:w="752"/>
      </w:tblGrid>
      <w:tr w:rsidR="00152DC6" w:rsidRPr="000D1089" w:rsidTr="00D3430C">
        <w:trPr>
          <w:trHeight w:val="300"/>
        </w:trPr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Samples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C2402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Comprehensive 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ranking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（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ReFinder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orm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NormFinder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Cambria Math" w:eastAsia="宋体" w:hAnsi="Cambria Math" w:cs="Cambria Math"/>
                <w:color w:val="000000"/>
                <w:kern w:val="0"/>
                <w:sz w:val="16"/>
                <w:szCs w:val="16"/>
              </w:rPr>
              <w:t>△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Ct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BestK</w:t>
            </w: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eeper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Geometric mean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M-value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Stability value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Mean SD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Gene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SD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All samples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1.49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R1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3.13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1.80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5.05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L</w:t>
            </w: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F1A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5.44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6.65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2.16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CT3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6.90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1.89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9.49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2.15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3.95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3.44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722A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0.05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0.37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L</w:t>
            </w: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F1A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0.47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0.07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0.52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R1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0.59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0.70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CT3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6.19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0.93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1.22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7.97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0.95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1.33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8.97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1.35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3.20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2.07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9.21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1.97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0.46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4.46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3.73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722B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0.12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1.42 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0.20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0.13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0.55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1.50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18S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0.64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0.25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1.60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CYP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0.67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3.76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0.76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1.83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TUB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0.69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R1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GAPDH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0.88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1.91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PEPKR1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1.24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L</w:t>
            </w: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F1A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6.70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1.24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0.29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2.11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1.73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</w:t>
            </w:r>
            <w:r w:rsidRPr="000D1089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  <w:szCs w:val="16"/>
              </w:rPr>
              <w:t>CT3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7.71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1.42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H3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2.18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ELF1A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2.28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8.43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1.72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0.39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3.09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ACT3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2.33 </w:t>
            </w:r>
          </w:p>
        </w:tc>
      </w:tr>
      <w:tr w:rsidR="00152DC6" w:rsidRPr="000D1089" w:rsidTr="00D3430C">
        <w:trPr>
          <w:trHeight w:val="300"/>
        </w:trPr>
        <w:tc>
          <w:tcPr>
            <w:tcW w:w="89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9.49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2.04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G6PD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0.54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3.33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TUA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2DC6" w:rsidRPr="000D1089" w:rsidRDefault="00152DC6" w:rsidP="00D3430C">
            <w:pPr>
              <w:spacing w:line="24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D1089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3.16 </w:t>
            </w:r>
          </w:p>
        </w:tc>
      </w:tr>
    </w:tbl>
    <w:p w:rsidR="00152DC6" w:rsidRDefault="00152DC6" w:rsidP="00152DC6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DE6527">
        <w:rPr>
          <w:rFonts w:ascii="Times New Roman" w:hAnsi="Times New Roman" w:cs="Times New Roman" w:hint="eastAsia"/>
          <w:b/>
          <w:sz w:val="22"/>
        </w:rPr>
        <w:t>Table S2</w:t>
      </w:r>
      <w:r>
        <w:rPr>
          <w:rFonts w:ascii="Times New Roman" w:hAnsi="Times New Roman" w:cs="Times New Roman"/>
          <w:sz w:val="22"/>
        </w:rPr>
        <w:t>.</w:t>
      </w:r>
      <w:r w:rsidRPr="00DE6527">
        <w:rPr>
          <w:rFonts w:ascii="Times New Roman" w:hAnsi="Times New Roman" w:cs="Times New Roman" w:hint="eastAsia"/>
          <w:sz w:val="22"/>
        </w:rPr>
        <w:t xml:space="preserve"> Gene</w:t>
      </w:r>
      <w:r w:rsidRPr="00DE6527">
        <w:rPr>
          <w:rFonts w:ascii="Times New Roman" w:hAnsi="Times New Roman" w:cs="Times New Roman"/>
          <w:sz w:val="22"/>
        </w:rPr>
        <w:t xml:space="preserve"> expression stability </w:t>
      </w:r>
      <w:r w:rsidRPr="00DE6527">
        <w:rPr>
          <w:rFonts w:ascii="Times New Roman" w:hAnsi="Times New Roman" w:cs="Times New Roman" w:hint="eastAsia"/>
          <w:sz w:val="22"/>
        </w:rPr>
        <w:t>ranked</w:t>
      </w:r>
      <w:r w:rsidRPr="00DE6527">
        <w:rPr>
          <w:rFonts w:ascii="Times New Roman" w:hAnsi="Times New Roman" w:cs="Times New Roman"/>
          <w:sz w:val="22"/>
        </w:rPr>
        <w:t xml:space="preserve"> by comprehensive ranking</w:t>
      </w:r>
      <w:r w:rsidRPr="00DE6527">
        <w:rPr>
          <w:rFonts w:ascii="Times New Roman" w:hAnsi="Times New Roman" w:cs="Times New Roman" w:hint="eastAsia"/>
          <w:sz w:val="22"/>
        </w:rPr>
        <w:t>, GeNorm</w:t>
      </w:r>
      <w:r w:rsidRPr="00DE6527">
        <w:rPr>
          <w:rFonts w:ascii="Times New Roman" w:hAnsi="Times New Roman" w:cs="Times New Roman"/>
          <w:sz w:val="22"/>
        </w:rPr>
        <w:t xml:space="preserve">, NormFinder, </w:t>
      </w:r>
      <w:r w:rsidRPr="00DE6527">
        <w:rPr>
          <w:rFonts w:ascii="Cambria Math" w:eastAsia="宋体" w:hAnsi="Cambria Math" w:cs="Cambria Math"/>
          <w:color w:val="000000"/>
          <w:kern w:val="0"/>
          <w:sz w:val="22"/>
        </w:rPr>
        <w:t>△</w:t>
      </w:r>
      <w:r w:rsidRPr="00DE6527">
        <w:rPr>
          <w:rFonts w:ascii="Times New Roman" w:eastAsia="宋体" w:hAnsi="Times New Roman" w:cs="Times New Roman"/>
          <w:color w:val="000000"/>
          <w:kern w:val="0"/>
          <w:sz w:val="22"/>
        </w:rPr>
        <w:t>Ct</w:t>
      </w:r>
      <w:r>
        <w:rPr>
          <w:rFonts w:ascii="Times New Roman" w:eastAsia="宋体" w:hAnsi="Times New Roman" w:cs="Times New Roman"/>
          <w:color w:val="000000"/>
          <w:kern w:val="0"/>
          <w:sz w:val="22"/>
        </w:rPr>
        <w:t xml:space="preserve"> and BestKeeper in kenaf.</w:t>
      </w:r>
    </w:p>
    <w:p w:rsidR="00B15734" w:rsidRDefault="00B15734">
      <w:bookmarkStart w:id="0" w:name="_GoBack"/>
      <w:bookmarkEnd w:id="0"/>
    </w:p>
    <w:sectPr w:rsidR="00B15734" w:rsidSect="00152DC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1B" w:rsidRDefault="00CF521B" w:rsidP="00152DC6">
      <w:pPr>
        <w:spacing w:line="240" w:lineRule="auto"/>
      </w:pPr>
      <w:r>
        <w:separator/>
      </w:r>
    </w:p>
  </w:endnote>
  <w:endnote w:type="continuationSeparator" w:id="0">
    <w:p w:rsidR="00CF521B" w:rsidRDefault="00CF521B" w:rsidP="00152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1B" w:rsidRDefault="00CF521B" w:rsidP="00152DC6">
      <w:pPr>
        <w:spacing w:line="240" w:lineRule="auto"/>
      </w:pPr>
      <w:r>
        <w:separator/>
      </w:r>
    </w:p>
  </w:footnote>
  <w:footnote w:type="continuationSeparator" w:id="0">
    <w:p w:rsidR="00CF521B" w:rsidRDefault="00CF521B" w:rsidP="00152D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7C"/>
    <w:rsid w:val="00152DC6"/>
    <w:rsid w:val="009E317C"/>
    <w:rsid w:val="00B15734"/>
    <w:rsid w:val="00C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B1069-2EEB-47AB-81B4-BD649CBF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C6"/>
    <w:pPr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D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2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DC6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2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2.DOCX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2.DOCX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8B5E4751-27AF-4DDA-A5BA-1A778AE9013C}"/>
</file>

<file path=customXml/itemProps2.xml><?xml version="1.0" encoding="utf-8"?>
<ds:datastoreItem xmlns:ds="http://schemas.openxmlformats.org/officeDocument/2006/customXml" ds:itemID="{A5532D43-D75A-4E7C-A225-F86063DF4BD1}"/>
</file>

<file path=customXml/itemProps3.xml><?xml version="1.0" encoding="utf-8"?>
<ds:datastoreItem xmlns:ds="http://schemas.openxmlformats.org/officeDocument/2006/customXml" ds:itemID="{F2B4FAB1-EEAE-4B20-B39F-EC9D4A0E9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2017-08-04T11:04:00Z</dcterms:created>
  <dcterms:modified xsi:type="dcterms:W3CDTF">2017-08-04T11:05:00Z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