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8CB0A" w14:textId="77777777" w:rsidR="00226196" w:rsidRDefault="007A7332">
      <w:r>
        <w:t>Table S2. Type of published data and reference</w:t>
      </w:r>
      <w:r w:rsidR="00472F6C">
        <w:t>s</w:t>
      </w:r>
      <w:r>
        <w:t xml:space="preserve"> used for comparison in this paper.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7A7332" w14:paraId="3B009A3D" w14:textId="77777777" w:rsidTr="007A7332">
        <w:tc>
          <w:tcPr>
            <w:tcW w:w="2952" w:type="dxa"/>
          </w:tcPr>
          <w:p w14:paraId="7181FF71" w14:textId="77777777" w:rsidR="007A7332" w:rsidRPr="007A7332" w:rsidRDefault="007A7332">
            <w:pPr>
              <w:rPr>
                <w:b/>
              </w:rPr>
            </w:pPr>
            <w:r w:rsidRPr="007A7332">
              <w:rPr>
                <w:b/>
              </w:rPr>
              <w:t>Type of Data</w:t>
            </w:r>
          </w:p>
        </w:tc>
        <w:tc>
          <w:tcPr>
            <w:tcW w:w="2952" w:type="dxa"/>
          </w:tcPr>
          <w:p w14:paraId="233196D3" w14:textId="77777777" w:rsidR="007A7332" w:rsidRPr="007A7332" w:rsidRDefault="007A7332">
            <w:pPr>
              <w:rPr>
                <w:b/>
              </w:rPr>
            </w:pPr>
            <w:r w:rsidRPr="007A7332">
              <w:rPr>
                <w:b/>
              </w:rPr>
              <w:t>Reference</w:t>
            </w:r>
          </w:p>
        </w:tc>
        <w:tc>
          <w:tcPr>
            <w:tcW w:w="2952" w:type="dxa"/>
          </w:tcPr>
          <w:p w14:paraId="4073F166" w14:textId="77777777" w:rsidR="007A7332" w:rsidRPr="007A7332" w:rsidRDefault="007A7332">
            <w:pPr>
              <w:rPr>
                <w:b/>
              </w:rPr>
            </w:pPr>
            <w:r w:rsidRPr="007A7332">
              <w:rPr>
                <w:b/>
              </w:rPr>
              <w:t>Notes</w:t>
            </w:r>
          </w:p>
        </w:tc>
      </w:tr>
      <w:tr w:rsidR="007A7332" w14:paraId="7E35EA03" w14:textId="77777777" w:rsidTr="007A7332">
        <w:tc>
          <w:tcPr>
            <w:tcW w:w="2952" w:type="dxa"/>
          </w:tcPr>
          <w:p w14:paraId="2129FB3E" w14:textId="77777777" w:rsidR="007A7332" w:rsidRDefault="007A7332">
            <w:r>
              <w:t>N</w:t>
            </w:r>
            <w:r w:rsidRPr="007A7332">
              <w:rPr>
                <w:vertAlign w:val="subscript"/>
              </w:rPr>
              <w:t>2</w:t>
            </w:r>
            <w:r>
              <w:t>O concentrations</w:t>
            </w:r>
          </w:p>
        </w:tc>
        <w:tc>
          <w:tcPr>
            <w:tcW w:w="2952" w:type="dxa"/>
          </w:tcPr>
          <w:p w14:paraId="62982E45" w14:textId="77777777" w:rsidR="007A7332" w:rsidRDefault="007A7332">
            <w:proofErr w:type="spellStart"/>
            <w:r>
              <w:t>Peng</w:t>
            </w:r>
            <w:proofErr w:type="spellEnd"/>
            <w:r>
              <w:t xml:space="preserve"> et al., 2015; </w:t>
            </w:r>
            <w:proofErr w:type="spellStart"/>
            <w:r>
              <w:t>Babbin</w:t>
            </w:r>
            <w:proofErr w:type="spellEnd"/>
            <w:r>
              <w:t xml:space="preserve"> et al., 2015</w:t>
            </w:r>
          </w:p>
        </w:tc>
        <w:tc>
          <w:tcPr>
            <w:tcW w:w="2952" w:type="dxa"/>
          </w:tcPr>
          <w:p w14:paraId="0334087A" w14:textId="77777777" w:rsidR="007A7332" w:rsidRDefault="00600967">
            <w:r>
              <w:t>St BB2, 2012</w:t>
            </w:r>
          </w:p>
        </w:tc>
      </w:tr>
      <w:tr w:rsidR="007A7332" w14:paraId="3D140C2D" w14:textId="77777777" w:rsidTr="007A7332">
        <w:tc>
          <w:tcPr>
            <w:tcW w:w="2952" w:type="dxa"/>
          </w:tcPr>
          <w:p w14:paraId="755F700C" w14:textId="77777777" w:rsidR="007A7332" w:rsidRDefault="007A7332" w:rsidP="007A7332">
            <w:r>
              <w:t>Ammonium and nitrite oxidation rates</w:t>
            </w:r>
          </w:p>
        </w:tc>
        <w:tc>
          <w:tcPr>
            <w:tcW w:w="2952" w:type="dxa"/>
          </w:tcPr>
          <w:p w14:paraId="695A6FF9" w14:textId="77777777" w:rsidR="007A7332" w:rsidRDefault="007A7332">
            <w:proofErr w:type="spellStart"/>
            <w:r>
              <w:t>Peng</w:t>
            </w:r>
            <w:proofErr w:type="spellEnd"/>
            <w:r>
              <w:t xml:space="preserve"> et al., 2015</w:t>
            </w:r>
          </w:p>
        </w:tc>
        <w:tc>
          <w:tcPr>
            <w:tcW w:w="2952" w:type="dxa"/>
          </w:tcPr>
          <w:p w14:paraId="4D8687C9" w14:textId="77777777" w:rsidR="007A7332" w:rsidRDefault="00600967">
            <w:r>
              <w:t>St BB2, 2012</w:t>
            </w:r>
          </w:p>
        </w:tc>
      </w:tr>
      <w:tr w:rsidR="007A7332" w14:paraId="74765B43" w14:textId="77777777" w:rsidTr="007A7332">
        <w:tc>
          <w:tcPr>
            <w:tcW w:w="2952" w:type="dxa"/>
          </w:tcPr>
          <w:p w14:paraId="4523F23D" w14:textId="77777777" w:rsidR="007A7332" w:rsidRDefault="007A7332">
            <w:proofErr w:type="spellStart"/>
            <w:proofErr w:type="gramStart"/>
            <w:r>
              <w:t>qPCR</w:t>
            </w:r>
            <w:proofErr w:type="spellEnd"/>
            <w:proofErr w:type="gramEnd"/>
            <w:r>
              <w:t xml:space="preserve"> of </w:t>
            </w:r>
            <w:proofErr w:type="spellStart"/>
            <w:r w:rsidRPr="006E3CA2">
              <w:rPr>
                <w:i/>
              </w:rPr>
              <w:t>amoA</w:t>
            </w:r>
            <w:proofErr w:type="spellEnd"/>
          </w:p>
        </w:tc>
        <w:tc>
          <w:tcPr>
            <w:tcW w:w="2952" w:type="dxa"/>
          </w:tcPr>
          <w:p w14:paraId="0F10EA7A" w14:textId="77777777" w:rsidR="007A7332" w:rsidRDefault="007A7332">
            <w:proofErr w:type="spellStart"/>
            <w:r>
              <w:t>Peng</w:t>
            </w:r>
            <w:proofErr w:type="spellEnd"/>
            <w:r>
              <w:t xml:space="preserve"> et al., 2015</w:t>
            </w:r>
          </w:p>
        </w:tc>
        <w:tc>
          <w:tcPr>
            <w:tcW w:w="2952" w:type="dxa"/>
          </w:tcPr>
          <w:p w14:paraId="16FFF568" w14:textId="77777777" w:rsidR="007A7332" w:rsidRDefault="00600967">
            <w:r>
              <w:t>St BB2, 2012</w:t>
            </w:r>
          </w:p>
        </w:tc>
      </w:tr>
      <w:tr w:rsidR="007A7332" w14:paraId="34EFBF1B" w14:textId="77777777" w:rsidTr="007A7332">
        <w:tc>
          <w:tcPr>
            <w:tcW w:w="2952" w:type="dxa"/>
          </w:tcPr>
          <w:p w14:paraId="7B981A4A" w14:textId="77777777" w:rsidR="007A7332" w:rsidRDefault="007A7332">
            <w:proofErr w:type="spellStart"/>
            <w:r>
              <w:t>Ladderane</w:t>
            </w:r>
            <w:proofErr w:type="spellEnd"/>
            <w:r>
              <w:t xml:space="preserve"> Lipids</w:t>
            </w:r>
          </w:p>
        </w:tc>
        <w:tc>
          <w:tcPr>
            <w:tcW w:w="2952" w:type="dxa"/>
          </w:tcPr>
          <w:p w14:paraId="153579F4" w14:textId="77777777" w:rsidR="007A7332" w:rsidRDefault="007A7332">
            <w:proofErr w:type="spellStart"/>
            <w:r>
              <w:t>Sollai</w:t>
            </w:r>
            <w:proofErr w:type="spellEnd"/>
            <w:r>
              <w:t xml:space="preserve"> et al., 2015</w:t>
            </w:r>
          </w:p>
        </w:tc>
        <w:tc>
          <w:tcPr>
            <w:tcW w:w="2952" w:type="dxa"/>
          </w:tcPr>
          <w:p w14:paraId="3F943CDD" w14:textId="77777777" w:rsidR="007A7332" w:rsidRDefault="00600967">
            <w:r>
              <w:t>St 136, 2012</w:t>
            </w:r>
          </w:p>
        </w:tc>
      </w:tr>
      <w:tr w:rsidR="007A7332" w14:paraId="27E9AED8" w14:textId="77777777" w:rsidTr="007A7332">
        <w:tc>
          <w:tcPr>
            <w:tcW w:w="2952" w:type="dxa"/>
          </w:tcPr>
          <w:p w14:paraId="6C8339F6" w14:textId="77777777" w:rsidR="007A7332" w:rsidRDefault="007A7332">
            <w:r>
              <w:t>N</w:t>
            </w:r>
            <w:r w:rsidRPr="007A7332">
              <w:rPr>
                <w:vertAlign w:val="subscript"/>
              </w:rPr>
              <w:t>2</w:t>
            </w:r>
            <w:r>
              <w:t>O reduction rates</w:t>
            </w:r>
          </w:p>
        </w:tc>
        <w:tc>
          <w:tcPr>
            <w:tcW w:w="2952" w:type="dxa"/>
          </w:tcPr>
          <w:p w14:paraId="01537354" w14:textId="77777777" w:rsidR="007A7332" w:rsidRDefault="007A7332">
            <w:proofErr w:type="spellStart"/>
            <w:r>
              <w:t>Babbin</w:t>
            </w:r>
            <w:proofErr w:type="spellEnd"/>
            <w:r>
              <w:t xml:space="preserve"> et al., 2015</w:t>
            </w:r>
          </w:p>
        </w:tc>
        <w:tc>
          <w:tcPr>
            <w:tcW w:w="2952" w:type="dxa"/>
          </w:tcPr>
          <w:p w14:paraId="797C12C9" w14:textId="77777777" w:rsidR="007A7332" w:rsidRDefault="00600967">
            <w:r>
              <w:t>St BB2, 2012</w:t>
            </w:r>
          </w:p>
        </w:tc>
      </w:tr>
      <w:tr w:rsidR="007A7332" w14:paraId="41D4BD22" w14:textId="77777777" w:rsidTr="007A7332">
        <w:tc>
          <w:tcPr>
            <w:tcW w:w="2952" w:type="dxa"/>
          </w:tcPr>
          <w:p w14:paraId="4AE56338" w14:textId="77777777" w:rsidR="007A7332" w:rsidRDefault="007A7332">
            <w:r>
              <w:t>Total N</w:t>
            </w:r>
            <w:r w:rsidRPr="007A7332">
              <w:rPr>
                <w:vertAlign w:val="subscript"/>
              </w:rPr>
              <w:t>2</w:t>
            </w:r>
            <w:r>
              <w:t xml:space="preserve"> production rates</w:t>
            </w:r>
          </w:p>
        </w:tc>
        <w:tc>
          <w:tcPr>
            <w:tcW w:w="2952" w:type="dxa"/>
          </w:tcPr>
          <w:p w14:paraId="5D1C3183" w14:textId="77777777" w:rsidR="007A7332" w:rsidRDefault="007A7332">
            <w:proofErr w:type="spellStart"/>
            <w:r>
              <w:t>Babbin</w:t>
            </w:r>
            <w:proofErr w:type="spellEnd"/>
            <w:r>
              <w:t xml:space="preserve"> et al., 2014</w:t>
            </w:r>
          </w:p>
        </w:tc>
        <w:tc>
          <w:tcPr>
            <w:tcW w:w="2952" w:type="dxa"/>
          </w:tcPr>
          <w:p w14:paraId="1DA44416" w14:textId="77777777" w:rsidR="007A7332" w:rsidRDefault="00600967">
            <w:r>
              <w:t>St BB2, 2012</w:t>
            </w:r>
          </w:p>
        </w:tc>
      </w:tr>
      <w:tr w:rsidR="006E3CA2" w14:paraId="18184FC9" w14:textId="77777777" w:rsidTr="007A7332">
        <w:tc>
          <w:tcPr>
            <w:tcW w:w="2952" w:type="dxa"/>
          </w:tcPr>
          <w:p w14:paraId="0D97FACB" w14:textId="2B79C529" w:rsidR="006E3CA2" w:rsidRDefault="006E3CA2">
            <w:r>
              <w:t>Nitrite and CTD oxygen concentrations</w:t>
            </w:r>
          </w:p>
        </w:tc>
        <w:tc>
          <w:tcPr>
            <w:tcW w:w="2952" w:type="dxa"/>
          </w:tcPr>
          <w:p w14:paraId="1A7CEE61" w14:textId="25233537" w:rsidR="006E3CA2" w:rsidRDefault="006E3CA2">
            <w:proofErr w:type="spellStart"/>
            <w:r>
              <w:t>Babbin</w:t>
            </w:r>
            <w:proofErr w:type="spellEnd"/>
            <w:r>
              <w:t xml:space="preserve"> et al., 2015 supplemental</w:t>
            </w:r>
          </w:p>
        </w:tc>
        <w:tc>
          <w:tcPr>
            <w:tcW w:w="2952" w:type="dxa"/>
          </w:tcPr>
          <w:p w14:paraId="45D1AE4B" w14:textId="798D72CF" w:rsidR="006E3CA2" w:rsidRDefault="006E3CA2">
            <w:r>
              <w:t>Entire transect, 2012</w:t>
            </w:r>
          </w:p>
        </w:tc>
      </w:tr>
      <w:tr w:rsidR="006E3CA2" w14:paraId="1C7B076D" w14:textId="77777777" w:rsidTr="007A7332">
        <w:tc>
          <w:tcPr>
            <w:tcW w:w="2952" w:type="dxa"/>
          </w:tcPr>
          <w:p w14:paraId="2D47137D" w14:textId="36D8A588" w:rsidR="006E3CA2" w:rsidRDefault="006E3CA2">
            <w:r>
              <w:t>STOX oxygen concentrations</w:t>
            </w:r>
          </w:p>
        </w:tc>
        <w:tc>
          <w:tcPr>
            <w:tcW w:w="2952" w:type="dxa"/>
          </w:tcPr>
          <w:p w14:paraId="1AC36360" w14:textId="30533071" w:rsidR="006E3CA2" w:rsidRDefault="006E3CA2">
            <w:proofErr w:type="spellStart"/>
            <w:r>
              <w:t>Tiano</w:t>
            </w:r>
            <w:proofErr w:type="spellEnd"/>
            <w:r>
              <w:t xml:space="preserve"> et al., 2014</w:t>
            </w:r>
          </w:p>
        </w:tc>
        <w:tc>
          <w:tcPr>
            <w:tcW w:w="2952" w:type="dxa"/>
          </w:tcPr>
          <w:p w14:paraId="54C81FDB" w14:textId="1C134CE6" w:rsidR="006E3CA2" w:rsidRDefault="006E3CA2">
            <w:r>
              <w:t>St BB2, 2012</w:t>
            </w:r>
          </w:p>
        </w:tc>
      </w:tr>
      <w:tr w:rsidR="007A7332" w14:paraId="353CA245" w14:textId="77777777" w:rsidTr="007A7332">
        <w:tc>
          <w:tcPr>
            <w:tcW w:w="2952" w:type="dxa"/>
          </w:tcPr>
          <w:p w14:paraId="1968A396" w14:textId="77777777" w:rsidR="007A7332" w:rsidRDefault="00600967">
            <w:r>
              <w:t>Transcript sequences</w:t>
            </w:r>
            <w:bookmarkStart w:id="0" w:name="_GoBack"/>
            <w:bookmarkEnd w:id="0"/>
          </w:p>
        </w:tc>
        <w:tc>
          <w:tcPr>
            <w:tcW w:w="2952" w:type="dxa"/>
          </w:tcPr>
          <w:p w14:paraId="5E5869FD" w14:textId="77777777" w:rsidR="007A7332" w:rsidRDefault="00600967">
            <w:r>
              <w:t>Ganesh et al., 2015</w:t>
            </w:r>
          </w:p>
        </w:tc>
        <w:tc>
          <w:tcPr>
            <w:tcW w:w="2952" w:type="dxa"/>
          </w:tcPr>
          <w:p w14:paraId="00E6E71B" w14:textId="77777777" w:rsidR="007A7332" w:rsidRDefault="00600967">
            <w:r>
              <w:t xml:space="preserve">Data from a 2013 ETNP cruise re-analyzed here. </w:t>
            </w:r>
          </w:p>
        </w:tc>
      </w:tr>
    </w:tbl>
    <w:p w14:paraId="7229F207" w14:textId="77777777" w:rsidR="007A7332" w:rsidRDefault="007A7332"/>
    <w:sectPr w:rsidR="007A7332" w:rsidSect="002261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332"/>
    <w:rsid w:val="00226196"/>
    <w:rsid w:val="00472F6C"/>
    <w:rsid w:val="00600967"/>
    <w:rsid w:val="006E3CA2"/>
    <w:rsid w:val="007A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C644D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3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3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0F80663EE4A48816184062C154F03" ma:contentTypeVersion="7" ma:contentTypeDescription="Create a new document." ma:contentTypeScope="" ma:versionID="63c4b1ff8eedc98cb272ca39befa7e13">
  <xsd:schema xmlns:xsd="http://www.w3.org/2001/XMLSchema" xmlns:p="http://schemas.microsoft.com/office/2006/metadata/properties" xmlns:ns2="1a6eac5b-2110-4d64-97e7-57d93c1cfa32" targetNamespace="http://schemas.microsoft.com/office/2006/metadata/properties" ma:root="true" ma:fieldsID="82579d65873cc083acf4514d27052f75" ns2:_="">
    <xsd:import namespace="1a6eac5b-2110-4d64-97e7-57d93c1cfa32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a6eac5b-2110-4d64-97e7-57d93c1cfa32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hecked_x0020_Out_x0020_To xmlns="1a6eac5b-2110-4d64-97e7-57d93c1cfa32">
      <UserInfo>
        <DisplayName/>
        <AccountId xsi:nil="true"/>
        <AccountType/>
      </UserInfo>
    </Checked_x0020_Out_x0020_To>
    <DocumentId xmlns="1a6eac5b-2110-4d64-97e7-57d93c1cfa32">Table 2.DOCX</DocumentId>
    <TitleName xmlns="1a6eac5b-2110-4d64-97e7-57d93c1cfa32">Table 2.DOCX</TitleName>
    <IsDeleted xmlns="1a6eac5b-2110-4d64-97e7-57d93c1cfa32">false</IsDeleted>
    <FileFormat xmlns="1a6eac5b-2110-4d64-97e7-57d93c1cfa32">DOCX</FileFormat>
    <DocumentType xmlns="1a6eac5b-2110-4d64-97e7-57d93c1cfa32">Table</DocumentType>
    <StageName xmlns="1a6eac5b-2110-4d64-97e7-57d93c1cfa32" xsi:nil="true"/>
  </documentManagement>
</p:properties>
</file>

<file path=customXml/itemProps1.xml><?xml version="1.0" encoding="utf-8"?>
<ds:datastoreItem xmlns:ds="http://schemas.openxmlformats.org/officeDocument/2006/customXml" ds:itemID="{052431E5-0E2D-4067-8B1A-5386575CAACF}"/>
</file>

<file path=customXml/itemProps2.xml><?xml version="1.0" encoding="utf-8"?>
<ds:datastoreItem xmlns:ds="http://schemas.openxmlformats.org/officeDocument/2006/customXml" ds:itemID="{3F8B8AB1-C796-4AF3-96A3-5AC7FB0F5BEA}"/>
</file>

<file path=customXml/itemProps3.xml><?xml version="1.0" encoding="utf-8"?>
<ds:datastoreItem xmlns:ds="http://schemas.openxmlformats.org/officeDocument/2006/customXml" ds:itemID="{4F9F843F-EACA-4562-A5F6-EED330C5E8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105</Words>
  <Characters>605</Characters>
  <Application>Microsoft Macintosh Word</Application>
  <DocSecurity>0</DocSecurity>
  <Lines>5</Lines>
  <Paragraphs>1</Paragraphs>
  <ScaleCrop>false</ScaleCrop>
  <Company>University of Washington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Fuchsman</dc:creator>
  <cp:keywords/>
  <dc:description/>
  <cp:lastModifiedBy>Clara Fuchsman</cp:lastModifiedBy>
  <cp:revision>3</cp:revision>
  <dcterms:created xsi:type="dcterms:W3CDTF">2017-10-20T22:26:00Z</dcterms:created>
  <dcterms:modified xsi:type="dcterms:W3CDTF">2017-10-20T22:54:00Z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0x010100F810F80663EE4A48816184062C154F03</vt:lpwstr>
  </property>
</Properties>
</file>