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D27C85" w14:textId="77777777" w:rsidR="00654E8F" w:rsidRPr="001549D3" w:rsidRDefault="00654E8F" w:rsidP="0001436A">
      <w:pPr>
        <w:pStyle w:val="SupplementaryMaterial"/>
        <w:rPr>
          <w:b w:val="0"/>
        </w:rPr>
      </w:pPr>
      <w:bookmarkStart w:id="0" w:name="_GoBack"/>
      <w:bookmarkEnd w:id="0"/>
      <w:r w:rsidRPr="001549D3">
        <w:t>Supplementary Material</w:t>
      </w:r>
    </w:p>
    <w:p w14:paraId="63FFE2EA" w14:textId="77777777" w:rsidR="00825B13" w:rsidRPr="00376CC5" w:rsidRDefault="00825B13" w:rsidP="00825B13">
      <w:pPr>
        <w:pStyle w:val="Titel"/>
      </w:pPr>
      <w:r w:rsidRPr="00C321B6">
        <w:rPr>
          <w:i/>
        </w:rPr>
        <w:t>Escherichia coli</w:t>
      </w:r>
      <w:r>
        <w:t xml:space="preserve"> fails to efficiently maintain an important flavin monooxygenase</w:t>
      </w:r>
      <w:r w:rsidRPr="00376CC5">
        <w:t xml:space="preserve"> </w:t>
      </w:r>
      <w:r>
        <w:t>in recombinant over-expression</w:t>
      </w:r>
    </w:p>
    <w:p w14:paraId="7A965A6C" w14:textId="6A5FE90E" w:rsidR="00F36A2D" w:rsidRPr="00376CC5" w:rsidRDefault="00F36A2D" w:rsidP="00F36A2D">
      <w:pPr>
        <w:pStyle w:val="AuthorList"/>
      </w:pPr>
      <w:r>
        <w:t>Sofia Milker</w:t>
      </w:r>
      <w:r w:rsidRPr="00C2551D">
        <w:rPr>
          <w:vertAlign w:val="superscript"/>
        </w:rPr>
        <w:t>1</w:t>
      </w:r>
      <w:r w:rsidRPr="00376CC5">
        <w:t xml:space="preserve">, </w:t>
      </w:r>
      <w:r w:rsidR="316C4AC7" w:rsidRPr="00FE078D">
        <w:rPr>
          <w:rFonts w:eastAsia="Times New Roman"/>
          <w:bCs/>
        </w:rPr>
        <w:t>Leticia C. P. Goncalves</w:t>
      </w:r>
      <w:r w:rsidR="316C4AC7" w:rsidRPr="00FE078D">
        <w:rPr>
          <w:rFonts w:eastAsia="Times New Roman"/>
          <w:bCs/>
          <w:vertAlign w:val="superscript"/>
        </w:rPr>
        <w:t>1</w:t>
      </w:r>
      <w:r w:rsidR="316C4AC7" w:rsidRPr="00FE078D">
        <w:rPr>
          <w:rFonts w:eastAsia="Times New Roman"/>
          <w:bCs/>
        </w:rPr>
        <w:t>,</w:t>
      </w:r>
      <w:r w:rsidR="316C4AC7" w:rsidRPr="00FE078D">
        <w:rPr>
          <w:rFonts w:eastAsia="Times New Roman"/>
          <w:bCs/>
          <w:vertAlign w:val="superscript"/>
        </w:rPr>
        <w:t xml:space="preserve"> </w:t>
      </w:r>
      <w:r>
        <w:t>Michael J. Fink</w:t>
      </w:r>
      <w:r w:rsidRPr="00C2551D">
        <w:rPr>
          <w:vertAlign w:val="superscript"/>
        </w:rPr>
        <w:t>1</w:t>
      </w:r>
      <w:proofErr w:type="gramStart"/>
      <w:r>
        <w:rPr>
          <w:vertAlign w:val="superscript"/>
        </w:rPr>
        <w:t>,</w:t>
      </w:r>
      <w:r w:rsidRPr="00A545C6">
        <w:rPr>
          <w:vertAlign w:val="superscript"/>
        </w:rPr>
        <w:t>2</w:t>
      </w:r>
      <w:proofErr w:type="gramEnd"/>
      <w:r>
        <w:rPr>
          <w:vertAlign w:val="superscript"/>
        </w:rPr>
        <w:t>,</w:t>
      </w:r>
      <w:r w:rsidRPr="00FA2710">
        <w:t>*</w:t>
      </w:r>
      <w:r w:rsidRPr="00376CC5">
        <w:t xml:space="preserve">, </w:t>
      </w:r>
      <w:r w:rsidRPr="009727C8">
        <w:t xml:space="preserve">and </w:t>
      </w:r>
      <w:r>
        <w:t>Florian Rudroff</w:t>
      </w:r>
      <w:r>
        <w:rPr>
          <w:vertAlign w:val="superscript"/>
        </w:rPr>
        <w:t>1,</w:t>
      </w:r>
      <w:r w:rsidRPr="007D1139">
        <w:t>*</w:t>
      </w:r>
    </w:p>
    <w:p w14:paraId="7517E089" w14:textId="77777777" w:rsidR="00F36A2D" w:rsidRPr="00C2551D" w:rsidRDefault="00F36A2D" w:rsidP="00F36A2D">
      <w:pPr>
        <w:rPr>
          <w:rFonts w:cs="Times New Roman"/>
        </w:rPr>
      </w:pPr>
      <w:r w:rsidRPr="00376CC5">
        <w:rPr>
          <w:rFonts w:cs="Times New Roman"/>
          <w:szCs w:val="24"/>
          <w:vertAlign w:val="superscript"/>
        </w:rPr>
        <w:t>1</w:t>
      </w:r>
      <w:r w:rsidRPr="00C2551D">
        <w:rPr>
          <w:rFonts w:cs="Times New Roman"/>
        </w:rPr>
        <w:t xml:space="preserve"> </w:t>
      </w:r>
      <w:r w:rsidRPr="009F3DE7">
        <w:rPr>
          <w:rFonts w:cs="Times New Roman"/>
        </w:rPr>
        <w:t xml:space="preserve">Institute of Applied Synthetic Chemistry, </w:t>
      </w:r>
      <w:r>
        <w:rPr>
          <w:rFonts w:cs="Times New Roman"/>
        </w:rPr>
        <w:t>TU Wien</w:t>
      </w:r>
      <w:r w:rsidRPr="009F3DE7">
        <w:rPr>
          <w:rFonts w:cs="Times New Roman"/>
        </w:rPr>
        <w:t>, Vienna, Austria</w:t>
      </w:r>
    </w:p>
    <w:p w14:paraId="300DD8FD" w14:textId="77777777" w:rsidR="00F36A2D" w:rsidRPr="00376CC5" w:rsidRDefault="00F36A2D" w:rsidP="00F36A2D">
      <w:pPr>
        <w:spacing w:after="0"/>
        <w:rPr>
          <w:rFonts w:cs="Times New Roman"/>
          <w:b/>
          <w:szCs w:val="24"/>
        </w:rPr>
      </w:pPr>
      <w:r w:rsidRPr="00376CC5">
        <w:rPr>
          <w:rFonts w:cs="Times New Roman"/>
          <w:szCs w:val="24"/>
          <w:vertAlign w:val="superscript"/>
        </w:rPr>
        <w:t>2</w:t>
      </w:r>
      <w:r w:rsidRPr="00C2551D">
        <w:rPr>
          <w:rFonts w:cs="Times New Roman"/>
        </w:rPr>
        <w:t xml:space="preserve"> </w:t>
      </w:r>
      <w:r w:rsidRPr="004348AD">
        <w:rPr>
          <w:rFonts w:cs="Times New Roman"/>
        </w:rPr>
        <w:t>Department of Chemistry and Chemic</w:t>
      </w:r>
      <w:r>
        <w:rPr>
          <w:rFonts w:cs="Times New Roman"/>
        </w:rPr>
        <w:t>al Biology, Harvard University</w:t>
      </w:r>
      <w:r w:rsidRPr="004348AD">
        <w:rPr>
          <w:rFonts w:cs="Times New Roman"/>
        </w:rPr>
        <w:t>, Cambridge, MA, USA</w:t>
      </w:r>
      <w:r w:rsidRPr="00376CC5">
        <w:rPr>
          <w:rFonts w:cs="Times New Roman"/>
          <w:szCs w:val="24"/>
        </w:rPr>
        <w:t xml:space="preserve"> </w:t>
      </w:r>
    </w:p>
    <w:p w14:paraId="1E4A2712" w14:textId="77777777" w:rsidR="00F36A2D" w:rsidRDefault="00F36A2D" w:rsidP="00F36A2D">
      <w:pPr>
        <w:rPr>
          <w:rFonts w:cs="Times New Roman"/>
        </w:rPr>
      </w:pPr>
      <w:r w:rsidRPr="00376CC5">
        <w:rPr>
          <w:rFonts w:cs="Times New Roman"/>
          <w:b/>
          <w:szCs w:val="24"/>
        </w:rPr>
        <w:t xml:space="preserve">* Correspondence: </w:t>
      </w:r>
      <w:r>
        <w:rPr>
          <w:rFonts w:cs="Times New Roman"/>
        </w:rPr>
        <w:t>M.J.F. (</w:t>
      </w:r>
      <w:r w:rsidRPr="007D1139">
        <w:rPr>
          <w:rFonts w:cs="Times New Roman"/>
        </w:rPr>
        <w:t>mfink@gmwgroup.harvard.edu</w:t>
      </w:r>
      <w:r>
        <w:rPr>
          <w:rFonts w:cs="Times New Roman"/>
        </w:rPr>
        <w:t>) and F.R. (florian.rudroff@tuwien.ac.at)</w:t>
      </w:r>
    </w:p>
    <w:p w14:paraId="2D9A4997" w14:textId="77777777" w:rsidR="00703AC3" w:rsidRDefault="00E576D2">
      <w:pPr>
        <w:pStyle w:val="Verzeichnis1"/>
        <w:tabs>
          <w:tab w:val="left" w:pos="480"/>
          <w:tab w:val="right" w:leader="dot" w:pos="9767"/>
        </w:tabs>
        <w:rPr>
          <w:rFonts w:asciiTheme="minorHAnsi" w:eastAsiaTheme="minorEastAsia" w:hAnsiTheme="minorHAnsi"/>
          <w:noProof/>
          <w:sz w:val="22"/>
          <w:lang w:eastAsia="ja-JP"/>
        </w:rPr>
      </w:pPr>
      <w:r>
        <w:br w:type="page"/>
      </w:r>
      <w:r>
        <w:lastRenderedPageBreak/>
        <w:fldChar w:fldCharType="begin"/>
      </w:r>
      <w:r>
        <w:instrText xml:space="preserve"> TOC \o "1-3" \h \z \u </w:instrText>
      </w:r>
      <w:r>
        <w:fldChar w:fldCharType="separate"/>
      </w:r>
      <w:hyperlink w:anchor="_Toc492642931" w:history="1">
        <w:r w:rsidR="00703AC3" w:rsidRPr="005207EA">
          <w:rPr>
            <w:rStyle w:val="Hyperlink"/>
            <w:noProof/>
          </w:rPr>
          <w:t>1</w:t>
        </w:r>
        <w:r w:rsidR="00703AC3">
          <w:rPr>
            <w:rFonts w:asciiTheme="minorHAnsi" w:eastAsiaTheme="minorEastAsia" w:hAnsiTheme="minorHAnsi"/>
            <w:noProof/>
            <w:sz w:val="22"/>
            <w:lang w:eastAsia="ja-JP"/>
          </w:rPr>
          <w:tab/>
        </w:r>
        <w:r w:rsidR="00703AC3" w:rsidRPr="005207EA">
          <w:rPr>
            <w:rStyle w:val="Hyperlink"/>
            <w:noProof/>
          </w:rPr>
          <w:t>Supplementary Methods</w:t>
        </w:r>
        <w:r w:rsidR="00703AC3">
          <w:rPr>
            <w:noProof/>
            <w:webHidden/>
          </w:rPr>
          <w:tab/>
        </w:r>
        <w:r w:rsidR="00703AC3">
          <w:rPr>
            <w:noProof/>
            <w:webHidden/>
          </w:rPr>
          <w:fldChar w:fldCharType="begin"/>
        </w:r>
        <w:r w:rsidR="00703AC3">
          <w:rPr>
            <w:noProof/>
            <w:webHidden/>
          </w:rPr>
          <w:instrText xml:space="preserve"> PAGEREF _Toc492642931 \h </w:instrText>
        </w:r>
        <w:r w:rsidR="00703AC3">
          <w:rPr>
            <w:noProof/>
            <w:webHidden/>
          </w:rPr>
        </w:r>
        <w:r w:rsidR="00703AC3">
          <w:rPr>
            <w:noProof/>
            <w:webHidden/>
          </w:rPr>
          <w:fldChar w:fldCharType="separate"/>
        </w:r>
        <w:r w:rsidR="00703AC3">
          <w:rPr>
            <w:noProof/>
            <w:webHidden/>
          </w:rPr>
          <w:t>3</w:t>
        </w:r>
        <w:r w:rsidR="00703AC3">
          <w:rPr>
            <w:noProof/>
            <w:webHidden/>
          </w:rPr>
          <w:fldChar w:fldCharType="end"/>
        </w:r>
      </w:hyperlink>
    </w:p>
    <w:p w14:paraId="1305E46C" w14:textId="77777777" w:rsidR="00703AC3" w:rsidRDefault="00C23513">
      <w:pPr>
        <w:pStyle w:val="Verzeichnis2"/>
        <w:tabs>
          <w:tab w:val="left" w:pos="880"/>
          <w:tab w:val="right" w:leader="dot" w:pos="9767"/>
        </w:tabs>
        <w:rPr>
          <w:rFonts w:asciiTheme="minorHAnsi" w:eastAsiaTheme="minorEastAsia" w:hAnsiTheme="minorHAnsi"/>
          <w:noProof/>
          <w:sz w:val="22"/>
          <w:lang w:eastAsia="ja-JP"/>
        </w:rPr>
      </w:pPr>
      <w:hyperlink w:anchor="_Toc492642932" w:history="1">
        <w:r w:rsidR="00703AC3" w:rsidRPr="005207EA">
          <w:rPr>
            <w:rStyle w:val="Hyperlink"/>
            <w:noProof/>
          </w:rPr>
          <w:t>1.1</w:t>
        </w:r>
        <w:r w:rsidR="00703AC3">
          <w:rPr>
            <w:rFonts w:asciiTheme="minorHAnsi" w:eastAsiaTheme="minorEastAsia" w:hAnsiTheme="minorHAnsi"/>
            <w:noProof/>
            <w:sz w:val="22"/>
            <w:lang w:eastAsia="ja-JP"/>
          </w:rPr>
          <w:tab/>
        </w:r>
        <w:r w:rsidR="00703AC3" w:rsidRPr="005207EA">
          <w:rPr>
            <w:rStyle w:val="Hyperlink"/>
            <w:noProof/>
          </w:rPr>
          <w:t>Growth of bacterial cells for enzyme expression and isolation</w:t>
        </w:r>
        <w:r w:rsidR="00703AC3">
          <w:rPr>
            <w:noProof/>
            <w:webHidden/>
          </w:rPr>
          <w:tab/>
        </w:r>
        <w:r w:rsidR="00703AC3">
          <w:rPr>
            <w:noProof/>
            <w:webHidden/>
          </w:rPr>
          <w:fldChar w:fldCharType="begin"/>
        </w:r>
        <w:r w:rsidR="00703AC3">
          <w:rPr>
            <w:noProof/>
            <w:webHidden/>
          </w:rPr>
          <w:instrText xml:space="preserve"> PAGEREF _Toc492642932 \h </w:instrText>
        </w:r>
        <w:r w:rsidR="00703AC3">
          <w:rPr>
            <w:noProof/>
            <w:webHidden/>
          </w:rPr>
        </w:r>
        <w:r w:rsidR="00703AC3">
          <w:rPr>
            <w:noProof/>
            <w:webHidden/>
          </w:rPr>
          <w:fldChar w:fldCharType="separate"/>
        </w:r>
        <w:r w:rsidR="00703AC3">
          <w:rPr>
            <w:noProof/>
            <w:webHidden/>
          </w:rPr>
          <w:t>3</w:t>
        </w:r>
        <w:r w:rsidR="00703AC3">
          <w:rPr>
            <w:noProof/>
            <w:webHidden/>
          </w:rPr>
          <w:fldChar w:fldCharType="end"/>
        </w:r>
      </w:hyperlink>
    </w:p>
    <w:p w14:paraId="6418D069" w14:textId="77777777" w:rsidR="00703AC3" w:rsidRDefault="00C23513">
      <w:pPr>
        <w:pStyle w:val="Verzeichnis2"/>
        <w:tabs>
          <w:tab w:val="left" w:pos="880"/>
          <w:tab w:val="right" w:leader="dot" w:pos="9767"/>
        </w:tabs>
        <w:rPr>
          <w:rFonts w:asciiTheme="minorHAnsi" w:eastAsiaTheme="minorEastAsia" w:hAnsiTheme="minorHAnsi"/>
          <w:noProof/>
          <w:sz w:val="22"/>
          <w:lang w:eastAsia="ja-JP"/>
        </w:rPr>
      </w:pPr>
      <w:hyperlink w:anchor="_Toc492642933" w:history="1">
        <w:r w:rsidR="00703AC3" w:rsidRPr="005207EA">
          <w:rPr>
            <w:rStyle w:val="Hyperlink"/>
            <w:noProof/>
          </w:rPr>
          <w:t>1.2</w:t>
        </w:r>
        <w:r w:rsidR="00703AC3">
          <w:rPr>
            <w:rFonts w:asciiTheme="minorHAnsi" w:eastAsiaTheme="minorEastAsia" w:hAnsiTheme="minorHAnsi"/>
            <w:noProof/>
            <w:sz w:val="22"/>
            <w:lang w:eastAsia="ja-JP"/>
          </w:rPr>
          <w:tab/>
        </w:r>
        <w:r w:rsidR="00703AC3" w:rsidRPr="005207EA">
          <w:rPr>
            <w:rStyle w:val="Hyperlink"/>
            <w:noProof/>
          </w:rPr>
          <w:t>Enzyme purification</w:t>
        </w:r>
        <w:r w:rsidR="00703AC3">
          <w:rPr>
            <w:noProof/>
            <w:webHidden/>
          </w:rPr>
          <w:tab/>
        </w:r>
        <w:r w:rsidR="00703AC3">
          <w:rPr>
            <w:noProof/>
            <w:webHidden/>
          </w:rPr>
          <w:fldChar w:fldCharType="begin"/>
        </w:r>
        <w:r w:rsidR="00703AC3">
          <w:rPr>
            <w:noProof/>
            <w:webHidden/>
          </w:rPr>
          <w:instrText xml:space="preserve"> PAGEREF _Toc492642933 \h </w:instrText>
        </w:r>
        <w:r w:rsidR="00703AC3">
          <w:rPr>
            <w:noProof/>
            <w:webHidden/>
          </w:rPr>
        </w:r>
        <w:r w:rsidR="00703AC3">
          <w:rPr>
            <w:noProof/>
            <w:webHidden/>
          </w:rPr>
          <w:fldChar w:fldCharType="separate"/>
        </w:r>
        <w:r w:rsidR="00703AC3">
          <w:rPr>
            <w:noProof/>
            <w:webHidden/>
          </w:rPr>
          <w:t>3</w:t>
        </w:r>
        <w:r w:rsidR="00703AC3">
          <w:rPr>
            <w:noProof/>
            <w:webHidden/>
          </w:rPr>
          <w:fldChar w:fldCharType="end"/>
        </w:r>
      </w:hyperlink>
    </w:p>
    <w:p w14:paraId="2700296F" w14:textId="77777777" w:rsidR="00703AC3" w:rsidRDefault="00C23513">
      <w:pPr>
        <w:pStyle w:val="Verzeichnis2"/>
        <w:tabs>
          <w:tab w:val="left" w:pos="880"/>
          <w:tab w:val="right" w:leader="dot" w:pos="9767"/>
        </w:tabs>
        <w:rPr>
          <w:rFonts w:asciiTheme="minorHAnsi" w:eastAsiaTheme="minorEastAsia" w:hAnsiTheme="minorHAnsi"/>
          <w:noProof/>
          <w:sz w:val="22"/>
          <w:lang w:eastAsia="ja-JP"/>
        </w:rPr>
      </w:pPr>
      <w:hyperlink w:anchor="_Toc492642934" w:history="1">
        <w:r w:rsidR="00703AC3" w:rsidRPr="005207EA">
          <w:rPr>
            <w:rStyle w:val="Hyperlink"/>
            <w:noProof/>
          </w:rPr>
          <w:t>1.3</w:t>
        </w:r>
        <w:r w:rsidR="00703AC3">
          <w:rPr>
            <w:rFonts w:asciiTheme="minorHAnsi" w:eastAsiaTheme="minorEastAsia" w:hAnsiTheme="minorHAnsi"/>
            <w:noProof/>
            <w:sz w:val="22"/>
            <w:lang w:eastAsia="ja-JP"/>
          </w:rPr>
          <w:tab/>
        </w:r>
        <w:r w:rsidR="00703AC3" w:rsidRPr="005207EA">
          <w:rPr>
            <w:rStyle w:val="Hyperlink"/>
            <w:noProof/>
          </w:rPr>
          <w:t>Bacterial strain and culture conditions for recombinant CHMO synthesis</w:t>
        </w:r>
        <w:r w:rsidR="00703AC3">
          <w:rPr>
            <w:noProof/>
            <w:webHidden/>
          </w:rPr>
          <w:tab/>
        </w:r>
        <w:r w:rsidR="00703AC3">
          <w:rPr>
            <w:noProof/>
            <w:webHidden/>
          </w:rPr>
          <w:fldChar w:fldCharType="begin"/>
        </w:r>
        <w:r w:rsidR="00703AC3">
          <w:rPr>
            <w:noProof/>
            <w:webHidden/>
          </w:rPr>
          <w:instrText xml:space="preserve"> PAGEREF _Toc492642934 \h </w:instrText>
        </w:r>
        <w:r w:rsidR="00703AC3">
          <w:rPr>
            <w:noProof/>
            <w:webHidden/>
          </w:rPr>
        </w:r>
        <w:r w:rsidR="00703AC3">
          <w:rPr>
            <w:noProof/>
            <w:webHidden/>
          </w:rPr>
          <w:fldChar w:fldCharType="separate"/>
        </w:r>
        <w:r w:rsidR="00703AC3">
          <w:rPr>
            <w:noProof/>
            <w:webHidden/>
          </w:rPr>
          <w:t>3</w:t>
        </w:r>
        <w:r w:rsidR="00703AC3">
          <w:rPr>
            <w:noProof/>
            <w:webHidden/>
          </w:rPr>
          <w:fldChar w:fldCharType="end"/>
        </w:r>
      </w:hyperlink>
    </w:p>
    <w:p w14:paraId="4C424045" w14:textId="77777777" w:rsidR="00703AC3" w:rsidRDefault="00C23513">
      <w:pPr>
        <w:pStyle w:val="Verzeichnis2"/>
        <w:tabs>
          <w:tab w:val="left" w:pos="880"/>
          <w:tab w:val="right" w:leader="dot" w:pos="9767"/>
        </w:tabs>
        <w:rPr>
          <w:rFonts w:asciiTheme="minorHAnsi" w:eastAsiaTheme="minorEastAsia" w:hAnsiTheme="minorHAnsi"/>
          <w:noProof/>
          <w:sz w:val="22"/>
          <w:lang w:eastAsia="ja-JP"/>
        </w:rPr>
      </w:pPr>
      <w:hyperlink w:anchor="_Toc492642935" w:history="1">
        <w:r w:rsidR="00703AC3" w:rsidRPr="005207EA">
          <w:rPr>
            <w:rStyle w:val="Hyperlink"/>
            <w:noProof/>
          </w:rPr>
          <w:t>1.4</w:t>
        </w:r>
        <w:r w:rsidR="00703AC3">
          <w:rPr>
            <w:rFonts w:asciiTheme="minorHAnsi" w:eastAsiaTheme="minorEastAsia" w:hAnsiTheme="minorHAnsi"/>
            <w:noProof/>
            <w:sz w:val="22"/>
            <w:lang w:eastAsia="ja-JP"/>
          </w:rPr>
          <w:tab/>
        </w:r>
        <w:r w:rsidR="00703AC3" w:rsidRPr="005207EA">
          <w:rPr>
            <w:rStyle w:val="Hyperlink"/>
            <w:i/>
            <w:noProof/>
          </w:rPr>
          <w:t>E. coli</w:t>
        </w:r>
        <w:r w:rsidR="00703AC3" w:rsidRPr="005207EA">
          <w:rPr>
            <w:rStyle w:val="Hyperlink"/>
            <w:noProof/>
          </w:rPr>
          <w:t xml:space="preserve"> metabolomics</w:t>
        </w:r>
        <w:r w:rsidR="00703AC3">
          <w:rPr>
            <w:noProof/>
            <w:webHidden/>
          </w:rPr>
          <w:tab/>
        </w:r>
        <w:r w:rsidR="00703AC3">
          <w:rPr>
            <w:noProof/>
            <w:webHidden/>
          </w:rPr>
          <w:fldChar w:fldCharType="begin"/>
        </w:r>
        <w:r w:rsidR="00703AC3">
          <w:rPr>
            <w:noProof/>
            <w:webHidden/>
          </w:rPr>
          <w:instrText xml:space="preserve"> PAGEREF _Toc492642935 \h </w:instrText>
        </w:r>
        <w:r w:rsidR="00703AC3">
          <w:rPr>
            <w:noProof/>
            <w:webHidden/>
          </w:rPr>
        </w:r>
        <w:r w:rsidR="00703AC3">
          <w:rPr>
            <w:noProof/>
            <w:webHidden/>
          </w:rPr>
          <w:fldChar w:fldCharType="separate"/>
        </w:r>
        <w:r w:rsidR="00703AC3">
          <w:rPr>
            <w:noProof/>
            <w:webHidden/>
          </w:rPr>
          <w:t>4</w:t>
        </w:r>
        <w:r w:rsidR="00703AC3">
          <w:rPr>
            <w:noProof/>
            <w:webHidden/>
          </w:rPr>
          <w:fldChar w:fldCharType="end"/>
        </w:r>
      </w:hyperlink>
    </w:p>
    <w:p w14:paraId="24A872B5" w14:textId="77777777" w:rsidR="00703AC3" w:rsidRDefault="00C23513">
      <w:pPr>
        <w:pStyle w:val="Verzeichnis2"/>
        <w:tabs>
          <w:tab w:val="left" w:pos="880"/>
          <w:tab w:val="right" w:leader="dot" w:pos="9767"/>
        </w:tabs>
        <w:rPr>
          <w:rFonts w:asciiTheme="minorHAnsi" w:eastAsiaTheme="minorEastAsia" w:hAnsiTheme="minorHAnsi"/>
          <w:noProof/>
          <w:sz w:val="22"/>
          <w:lang w:eastAsia="ja-JP"/>
        </w:rPr>
      </w:pPr>
      <w:hyperlink w:anchor="_Toc492642936" w:history="1">
        <w:r w:rsidR="00703AC3" w:rsidRPr="005207EA">
          <w:rPr>
            <w:rStyle w:val="Hyperlink"/>
            <w:noProof/>
          </w:rPr>
          <w:t>1.5</w:t>
        </w:r>
        <w:r w:rsidR="00703AC3">
          <w:rPr>
            <w:rFonts w:asciiTheme="minorHAnsi" w:eastAsiaTheme="minorEastAsia" w:hAnsiTheme="minorHAnsi"/>
            <w:noProof/>
            <w:sz w:val="22"/>
            <w:lang w:eastAsia="ja-JP"/>
          </w:rPr>
          <w:tab/>
        </w:r>
        <w:r w:rsidR="00703AC3" w:rsidRPr="005207EA">
          <w:rPr>
            <w:rStyle w:val="Hyperlink"/>
            <w:noProof/>
          </w:rPr>
          <w:t>Fitting of experimental data</w:t>
        </w:r>
        <w:r w:rsidR="00703AC3">
          <w:rPr>
            <w:noProof/>
            <w:webHidden/>
          </w:rPr>
          <w:tab/>
        </w:r>
        <w:r w:rsidR="00703AC3">
          <w:rPr>
            <w:noProof/>
            <w:webHidden/>
          </w:rPr>
          <w:fldChar w:fldCharType="begin"/>
        </w:r>
        <w:r w:rsidR="00703AC3">
          <w:rPr>
            <w:noProof/>
            <w:webHidden/>
          </w:rPr>
          <w:instrText xml:space="preserve"> PAGEREF _Toc492642936 \h </w:instrText>
        </w:r>
        <w:r w:rsidR="00703AC3">
          <w:rPr>
            <w:noProof/>
            <w:webHidden/>
          </w:rPr>
        </w:r>
        <w:r w:rsidR="00703AC3">
          <w:rPr>
            <w:noProof/>
            <w:webHidden/>
          </w:rPr>
          <w:fldChar w:fldCharType="separate"/>
        </w:r>
        <w:r w:rsidR="00703AC3">
          <w:rPr>
            <w:noProof/>
            <w:webHidden/>
          </w:rPr>
          <w:t>4</w:t>
        </w:r>
        <w:r w:rsidR="00703AC3">
          <w:rPr>
            <w:noProof/>
            <w:webHidden/>
          </w:rPr>
          <w:fldChar w:fldCharType="end"/>
        </w:r>
      </w:hyperlink>
    </w:p>
    <w:p w14:paraId="6D4542D9" w14:textId="77777777" w:rsidR="00703AC3" w:rsidRDefault="00C23513">
      <w:pPr>
        <w:pStyle w:val="Verzeichnis2"/>
        <w:tabs>
          <w:tab w:val="left" w:pos="880"/>
          <w:tab w:val="right" w:leader="dot" w:pos="9767"/>
        </w:tabs>
        <w:rPr>
          <w:rFonts w:asciiTheme="minorHAnsi" w:eastAsiaTheme="minorEastAsia" w:hAnsiTheme="minorHAnsi"/>
          <w:noProof/>
          <w:sz w:val="22"/>
          <w:lang w:eastAsia="ja-JP"/>
        </w:rPr>
      </w:pPr>
      <w:hyperlink w:anchor="_Toc492642937" w:history="1">
        <w:r w:rsidR="00703AC3" w:rsidRPr="005207EA">
          <w:rPr>
            <w:rStyle w:val="Hyperlink"/>
            <w:noProof/>
          </w:rPr>
          <w:t>1.6</w:t>
        </w:r>
        <w:r w:rsidR="00703AC3">
          <w:rPr>
            <w:rFonts w:asciiTheme="minorHAnsi" w:eastAsiaTheme="minorEastAsia" w:hAnsiTheme="minorHAnsi"/>
            <w:noProof/>
            <w:sz w:val="22"/>
            <w:lang w:eastAsia="ja-JP"/>
          </w:rPr>
          <w:tab/>
        </w:r>
        <w:r w:rsidR="00703AC3" w:rsidRPr="005207EA">
          <w:rPr>
            <w:rStyle w:val="Hyperlink"/>
            <w:noProof/>
          </w:rPr>
          <w:t>Propagation of uncertainty for intracellular FAD, NADPH and CHMO concentrations, and the FAD loading</w:t>
        </w:r>
        <w:r w:rsidR="00703AC3">
          <w:rPr>
            <w:noProof/>
            <w:webHidden/>
          </w:rPr>
          <w:tab/>
        </w:r>
        <w:r w:rsidR="00703AC3">
          <w:rPr>
            <w:noProof/>
            <w:webHidden/>
          </w:rPr>
          <w:fldChar w:fldCharType="begin"/>
        </w:r>
        <w:r w:rsidR="00703AC3">
          <w:rPr>
            <w:noProof/>
            <w:webHidden/>
          </w:rPr>
          <w:instrText xml:space="preserve"> PAGEREF _Toc492642937 \h </w:instrText>
        </w:r>
        <w:r w:rsidR="00703AC3">
          <w:rPr>
            <w:noProof/>
            <w:webHidden/>
          </w:rPr>
        </w:r>
        <w:r w:rsidR="00703AC3">
          <w:rPr>
            <w:noProof/>
            <w:webHidden/>
          </w:rPr>
          <w:fldChar w:fldCharType="separate"/>
        </w:r>
        <w:r w:rsidR="00703AC3">
          <w:rPr>
            <w:noProof/>
            <w:webHidden/>
          </w:rPr>
          <w:t>4</w:t>
        </w:r>
        <w:r w:rsidR="00703AC3">
          <w:rPr>
            <w:noProof/>
            <w:webHidden/>
          </w:rPr>
          <w:fldChar w:fldCharType="end"/>
        </w:r>
      </w:hyperlink>
    </w:p>
    <w:p w14:paraId="15226869" w14:textId="77777777" w:rsidR="00703AC3" w:rsidRDefault="00C23513">
      <w:pPr>
        <w:pStyle w:val="Verzeichnis2"/>
        <w:tabs>
          <w:tab w:val="left" w:pos="880"/>
          <w:tab w:val="right" w:leader="dot" w:pos="9767"/>
        </w:tabs>
        <w:rPr>
          <w:rFonts w:asciiTheme="minorHAnsi" w:eastAsiaTheme="minorEastAsia" w:hAnsiTheme="minorHAnsi"/>
          <w:noProof/>
          <w:sz w:val="22"/>
          <w:lang w:eastAsia="ja-JP"/>
        </w:rPr>
      </w:pPr>
      <w:hyperlink w:anchor="_Toc492642938" w:history="1">
        <w:r w:rsidR="00703AC3" w:rsidRPr="005207EA">
          <w:rPr>
            <w:rStyle w:val="Hyperlink"/>
            <w:noProof/>
          </w:rPr>
          <w:t>1.8</w:t>
        </w:r>
        <w:r w:rsidR="00703AC3">
          <w:rPr>
            <w:rFonts w:asciiTheme="minorHAnsi" w:eastAsiaTheme="minorEastAsia" w:hAnsiTheme="minorHAnsi"/>
            <w:noProof/>
            <w:sz w:val="22"/>
            <w:lang w:eastAsia="ja-JP"/>
          </w:rPr>
          <w:tab/>
        </w:r>
        <w:r w:rsidR="00703AC3" w:rsidRPr="005207EA">
          <w:rPr>
            <w:rStyle w:val="Hyperlink"/>
            <w:noProof/>
          </w:rPr>
          <w:t>Supplementary Data</w:t>
        </w:r>
        <w:r w:rsidR="00703AC3">
          <w:rPr>
            <w:noProof/>
            <w:webHidden/>
          </w:rPr>
          <w:tab/>
        </w:r>
        <w:r w:rsidR="00703AC3">
          <w:rPr>
            <w:noProof/>
            <w:webHidden/>
          </w:rPr>
          <w:fldChar w:fldCharType="begin"/>
        </w:r>
        <w:r w:rsidR="00703AC3">
          <w:rPr>
            <w:noProof/>
            <w:webHidden/>
          </w:rPr>
          <w:instrText xml:space="preserve"> PAGEREF _Toc492642938 \h </w:instrText>
        </w:r>
        <w:r w:rsidR="00703AC3">
          <w:rPr>
            <w:noProof/>
            <w:webHidden/>
          </w:rPr>
        </w:r>
        <w:r w:rsidR="00703AC3">
          <w:rPr>
            <w:noProof/>
            <w:webHidden/>
          </w:rPr>
          <w:fldChar w:fldCharType="separate"/>
        </w:r>
        <w:r w:rsidR="00703AC3">
          <w:rPr>
            <w:noProof/>
            <w:webHidden/>
          </w:rPr>
          <w:t>6</w:t>
        </w:r>
        <w:r w:rsidR="00703AC3">
          <w:rPr>
            <w:noProof/>
            <w:webHidden/>
          </w:rPr>
          <w:fldChar w:fldCharType="end"/>
        </w:r>
      </w:hyperlink>
    </w:p>
    <w:p w14:paraId="640C3512" w14:textId="77777777" w:rsidR="00703AC3" w:rsidRDefault="00C23513">
      <w:pPr>
        <w:pStyle w:val="Verzeichnis3"/>
        <w:tabs>
          <w:tab w:val="left" w:pos="1320"/>
          <w:tab w:val="right" w:leader="dot" w:pos="9767"/>
        </w:tabs>
        <w:rPr>
          <w:rFonts w:asciiTheme="minorHAnsi" w:eastAsiaTheme="minorEastAsia" w:hAnsiTheme="minorHAnsi"/>
          <w:noProof/>
          <w:sz w:val="22"/>
          <w:lang w:eastAsia="ja-JP"/>
        </w:rPr>
      </w:pPr>
      <w:hyperlink w:anchor="_Toc492642939" w:history="1">
        <w:r w:rsidR="00703AC3" w:rsidRPr="005207EA">
          <w:rPr>
            <w:rStyle w:val="Hyperlink"/>
            <w:noProof/>
          </w:rPr>
          <w:t>1.8.1</w:t>
        </w:r>
        <w:r w:rsidR="00703AC3">
          <w:rPr>
            <w:rFonts w:asciiTheme="minorHAnsi" w:eastAsiaTheme="minorEastAsia" w:hAnsiTheme="minorHAnsi"/>
            <w:noProof/>
            <w:sz w:val="22"/>
            <w:lang w:eastAsia="ja-JP"/>
          </w:rPr>
          <w:tab/>
        </w:r>
        <w:r w:rsidR="00703AC3" w:rsidRPr="005207EA">
          <w:rPr>
            <w:rStyle w:val="Hyperlink"/>
            <w:noProof/>
          </w:rPr>
          <w:t xml:space="preserve">Supplementary Table S1. Time points for protein-, metabolomics- and </w:t>
        </w:r>
        <w:r w:rsidR="00703AC3" w:rsidRPr="005207EA">
          <w:rPr>
            <w:rStyle w:val="Hyperlink"/>
            <w:i/>
            <w:noProof/>
          </w:rPr>
          <w:t>in vivo</w:t>
        </w:r>
        <w:r w:rsidR="00703AC3" w:rsidRPr="005207EA">
          <w:rPr>
            <w:rStyle w:val="Hyperlink"/>
            <w:noProof/>
          </w:rPr>
          <w:t xml:space="preserve"> CHMO activity samples. Biomass concentration was measured at every time point.</w:t>
        </w:r>
        <w:r w:rsidR="00703AC3">
          <w:rPr>
            <w:noProof/>
            <w:webHidden/>
          </w:rPr>
          <w:tab/>
        </w:r>
        <w:r w:rsidR="00703AC3">
          <w:rPr>
            <w:noProof/>
            <w:webHidden/>
          </w:rPr>
          <w:fldChar w:fldCharType="begin"/>
        </w:r>
        <w:r w:rsidR="00703AC3">
          <w:rPr>
            <w:noProof/>
            <w:webHidden/>
          </w:rPr>
          <w:instrText xml:space="preserve"> PAGEREF _Toc492642939 \h </w:instrText>
        </w:r>
        <w:r w:rsidR="00703AC3">
          <w:rPr>
            <w:noProof/>
            <w:webHidden/>
          </w:rPr>
        </w:r>
        <w:r w:rsidR="00703AC3">
          <w:rPr>
            <w:noProof/>
            <w:webHidden/>
          </w:rPr>
          <w:fldChar w:fldCharType="separate"/>
        </w:r>
        <w:r w:rsidR="00703AC3">
          <w:rPr>
            <w:noProof/>
            <w:webHidden/>
          </w:rPr>
          <w:t>6</w:t>
        </w:r>
        <w:r w:rsidR="00703AC3">
          <w:rPr>
            <w:noProof/>
            <w:webHidden/>
          </w:rPr>
          <w:fldChar w:fldCharType="end"/>
        </w:r>
      </w:hyperlink>
    </w:p>
    <w:p w14:paraId="435CE4D5" w14:textId="77777777" w:rsidR="00703AC3" w:rsidRDefault="00C23513">
      <w:pPr>
        <w:pStyle w:val="Verzeichnis3"/>
        <w:tabs>
          <w:tab w:val="left" w:pos="1320"/>
          <w:tab w:val="right" w:leader="dot" w:pos="9767"/>
        </w:tabs>
        <w:rPr>
          <w:rFonts w:asciiTheme="minorHAnsi" w:eastAsiaTheme="minorEastAsia" w:hAnsiTheme="minorHAnsi"/>
          <w:noProof/>
          <w:sz w:val="22"/>
          <w:lang w:eastAsia="ja-JP"/>
        </w:rPr>
      </w:pPr>
      <w:hyperlink w:anchor="_Toc492642940" w:history="1">
        <w:r w:rsidR="00703AC3" w:rsidRPr="005207EA">
          <w:rPr>
            <w:rStyle w:val="Hyperlink"/>
            <w:noProof/>
          </w:rPr>
          <w:t>1.8.2</w:t>
        </w:r>
        <w:r w:rsidR="00703AC3">
          <w:rPr>
            <w:rFonts w:asciiTheme="minorHAnsi" w:eastAsiaTheme="minorEastAsia" w:hAnsiTheme="minorHAnsi"/>
            <w:noProof/>
            <w:sz w:val="22"/>
            <w:lang w:eastAsia="ja-JP"/>
          </w:rPr>
          <w:tab/>
        </w:r>
        <w:r w:rsidR="00703AC3" w:rsidRPr="005207EA">
          <w:rPr>
            <w:rStyle w:val="Hyperlink"/>
            <w:noProof/>
          </w:rPr>
          <w:t>Supplementary Table S2. Multiple reaction monitoring (MRM) precursor ions and fragments for metabolomics measurement.</w:t>
        </w:r>
        <w:r w:rsidR="00703AC3">
          <w:rPr>
            <w:noProof/>
            <w:webHidden/>
          </w:rPr>
          <w:tab/>
        </w:r>
        <w:r w:rsidR="00703AC3">
          <w:rPr>
            <w:noProof/>
            <w:webHidden/>
          </w:rPr>
          <w:fldChar w:fldCharType="begin"/>
        </w:r>
        <w:r w:rsidR="00703AC3">
          <w:rPr>
            <w:noProof/>
            <w:webHidden/>
          </w:rPr>
          <w:instrText xml:space="preserve"> PAGEREF _Toc492642940 \h </w:instrText>
        </w:r>
        <w:r w:rsidR="00703AC3">
          <w:rPr>
            <w:noProof/>
            <w:webHidden/>
          </w:rPr>
        </w:r>
        <w:r w:rsidR="00703AC3">
          <w:rPr>
            <w:noProof/>
            <w:webHidden/>
          </w:rPr>
          <w:fldChar w:fldCharType="separate"/>
        </w:r>
        <w:r w:rsidR="00703AC3">
          <w:rPr>
            <w:noProof/>
            <w:webHidden/>
          </w:rPr>
          <w:t>7</w:t>
        </w:r>
        <w:r w:rsidR="00703AC3">
          <w:rPr>
            <w:noProof/>
            <w:webHidden/>
          </w:rPr>
          <w:fldChar w:fldCharType="end"/>
        </w:r>
      </w:hyperlink>
    </w:p>
    <w:p w14:paraId="5DC38B6E" w14:textId="77777777" w:rsidR="00703AC3" w:rsidRDefault="00C23513">
      <w:pPr>
        <w:pStyle w:val="Verzeichnis3"/>
        <w:tabs>
          <w:tab w:val="left" w:pos="1320"/>
          <w:tab w:val="right" w:leader="dot" w:pos="9767"/>
        </w:tabs>
        <w:rPr>
          <w:rFonts w:asciiTheme="minorHAnsi" w:eastAsiaTheme="minorEastAsia" w:hAnsiTheme="minorHAnsi"/>
          <w:noProof/>
          <w:sz w:val="22"/>
          <w:lang w:eastAsia="ja-JP"/>
        </w:rPr>
      </w:pPr>
      <w:hyperlink w:anchor="_Toc492642941" w:history="1">
        <w:r w:rsidR="00703AC3" w:rsidRPr="005207EA">
          <w:rPr>
            <w:rStyle w:val="Hyperlink"/>
            <w:noProof/>
          </w:rPr>
          <w:t>1.8.3</w:t>
        </w:r>
        <w:r w:rsidR="00703AC3">
          <w:rPr>
            <w:rFonts w:asciiTheme="minorHAnsi" w:eastAsiaTheme="minorEastAsia" w:hAnsiTheme="minorHAnsi"/>
            <w:noProof/>
            <w:sz w:val="22"/>
            <w:lang w:eastAsia="ja-JP"/>
          </w:rPr>
          <w:tab/>
        </w:r>
        <w:r w:rsidR="00703AC3" w:rsidRPr="005207EA">
          <w:rPr>
            <w:rStyle w:val="Hyperlink"/>
            <w:noProof/>
          </w:rPr>
          <w:t>Supplementary Figure S1. Physiology analysis: glucose and pyruvate concentrations.</w:t>
        </w:r>
        <w:r w:rsidR="00703AC3">
          <w:rPr>
            <w:noProof/>
            <w:webHidden/>
          </w:rPr>
          <w:tab/>
        </w:r>
        <w:r w:rsidR="00703AC3">
          <w:rPr>
            <w:noProof/>
            <w:webHidden/>
          </w:rPr>
          <w:fldChar w:fldCharType="begin"/>
        </w:r>
        <w:r w:rsidR="00703AC3">
          <w:rPr>
            <w:noProof/>
            <w:webHidden/>
          </w:rPr>
          <w:instrText xml:space="preserve"> PAGEREF _Toc492642941 \h </w:instrText>
        </w:r>
        <w:r w:rsidR="00703AC3">
          <w:rPr>
            <w:noProof/>
            <w:webHidden/>
          </w:rPr>
        </w:r>
        <w:r w:rsidR="00703AC3">
          <w:rPr>
            <w:noProof/>
            <w:webHidden/>
          </w:rPr>
          <w:fldChar w:fldCharType="separate"/>
        </w:r>
        <w:r w:rsidR="00703AC3">
          <w:rPr>
            <w:noProof/>
            <w:webHidden/>
          </w:rPr>
          <w:t>8</w:t>
        </w:r>
        <w:r w:rsidR="00703AC3">
          <w:rPr>
            <w:noProof/>
            <w:webHidden/>
          </w:rPr>
          <w:fldChar w:fldCharType="end"/>
        </w:r>
      </w:hyperlink>
    </w:p>
    <w:p w14:paraId="31C8E2D0" w14:textId="77777777" w:rsidR="00703AC3" w:rsidRDefault="00C23513">
      <w:pPr>
        <w:pStyle w:val="Verzeichnis3"/>
        <w:tabs>
          <w:tab w:val="left" w:pos="1320"/>
          <w:tab w:val="right" w:leader="dot" w:pos="9767"/>
        </w:tabs>
        <w:rPr>
          <w:rFonts w:asciiTheme="minorHAnsi" w:eastAsiaTheme="minorEastAsia" w:hAnsiTheme="minorHAnsi"/>
          <w:noProof/>
          <w:sz w:val="22"/>
          <w:lang w:eastAsia="ja-JP"/>
        </w:rPr>
      </w:pPr>
      <w:hyperlink w:anchor="_Toc492642942" w:history="1">
        <w:r w:rsidR="00703AC3" w:rsidRPr="005207EA">
          <w:rPr>
            <w:rStyle w:val="Hyperlink"/>
            <w:noProof/>
          </w:rPr>
          <w:t>1.8.4</w:t>
        </w:r>
        <w:r w:rsidR="00703AC3">
          <w:rPr>
            <w:rFonts w:asciiTheme="minorHAnsi" w:eastAsiaTheme="minorEastAsia" w:hAnsiTheme="minorHAnsi"/>
            <w:noProof/>
            <w:sz w:val="22"/>
            <w:lang w:eastAsia="ja-JP"/>
          </w:rPr>
          <w:tab/>
        </w:r>
        <w:r w:rsidR="00703AC3" w:rsidRPr="005207EA">
          <w:rPr>
            <w:rStyle w:val="Hyperlink"/>
            <w:noProof/>
          </w:rPr>
          <w:t xml:space="preserve">Supplementary Figure S2. Off-gas analysis during the </w:t>
        </w:r>
        <w:r w:rsidR="00703AC3" w:rsidRPr="005207EA">
          <w:rPr>
            <w:rStyle w:val="Hyperlink"/>
            <w:i/>
            <w:noProof/>
          </w:rPr>
          <w:t>in vivo</w:t>
        </w:r>
        <w:r w:rsidR="00703AC3" w:rsidRPr="005207EA">
          <w:rPr>
            <w:rStyle w:val="Hyperlink"/>
            <w:noProof/>
          </w:rPr>
          <w:t xml:space="preserve"> CHMO activity experiment.</w:t>
        </w:r>
        <w:r w:rsidR="00703AC3">
          <w:rPr>
            <w:noProof/>
            <w:webHidden/>
          </w:rPr>
          <w:tab/>
        </w:r>
        <w:r w:rsidR="00703AC3">
          <w:rPr>
            <w:noProof/>
            <w:webHidden/>
          </w:rPr>
          <w:fldChar w:fldCharType="begin"/>
        </w:r>
        <w:r w:rsidR="00703AC3">
          <w:rPr>
            <w:noProof/>
            <w:webHidden/>
          </w:rPr>
          <w:instrText xml:space="preserve"> PAGEREF _Toc492642942 \h </w:instrText>
        </w:r>
        <w:r w:rsidR="00703AC3">
          <w:rPr>
            <w:noProof/>
            <w:webHidden/>
          </w:rPr>
        </w:r>
        <w:r w:rsidR="00703AC3">
          <w:rPr>
            <w:noProof/>
            <w:webHidden/>
          </w:rPr>
          <w:fldChar w:fldCharType="separate"/>
        </w:r>
        <w:r w:rsidR="00703AC3">
          <w:rPr>
            <w:noProof/>
            <w:webHidden/>
          </w:rPr>
          <w:t>9</w:t>
        </w:r>
        <w:r w:rsidR="00703AC3">
          <w:rPr>
            <w:noProof/>
            <w:webHidden/>
          </w:rPr>
          <w:fldChar w:fldCharType="end"/>
        </w:r>
      </w:hyperlink>
    </w:p>
    <w:p w14:paraId="02B215F7" w14:textId="77777777" w:rsidR="00703AC3" w:rsidRDefault="00C23513">
      <w:pPr>
        <w:pStyle w:val="Verzeichnis3"/>
        <w:tabs>
          <w:tab w:val="left" w:pos="1320"/>
          <w:tab w:val="right" w:leader="dot" w:pos="9767"/>
        </w:tabs>
        <w:rPr>
          <w:rFonts w:asciiTheme="minorHAnsi" w:eastAsiaTheme="minorEastAsia" w:hAnsiTheme="minorHAnsi"/>
          <w:noProof/>
          <w:sz w:val="22"/>
          <w:lang w:eastAsia="ja-JP"/>
        </w:rPr>
      </w:pPr>
      <w:hyperlink w:anchor="_Toc492642943" w:history="1">
        <w:r w:rsidR="00703AC3" w:rsidRPr="005207EA">
          <w:rPr>
            <w:rStyle w:val="Hyperlink"/>
            <w:noProof/>
          </w:rPr>
          <w:t>1.8.5</w:t>
        </w:r>
        <w:r w:rsidR="00703AC3">
          <w:rPr>
            <w:rFonts w:asciiTheme="minorHAnsi" w:eastAsiaTheme="minorEastAsia" w:hAnsiTheme="minorHAnsi"/>
            <w:noProof/>
            <w:sz w:val="22"/>
            <w:lang w:eastAsia="ja-JP"/>
          </w:rPr>
          <w:tab/>
        </w:r>
        <w:r w:rsidR="00703AC3" w:rsidRPr="005207EA">
          <w:rPr>
            <w:rStyle w:val="Hyperlink"/>
            <w:noProof/>
          </w:rPr>
          <w:t>Supplementary Figure S3. SDS-PAGE gel for quantification of soluble CHMO in the cultivation of E. coli BL21(DE3)/pET22b::chmo</w:t>
        </w:r>
        <w:r w:rsidR="00703AC3">
          <w:rPr>
            <w:noProof/>
            <w:webHidden/>
          </w:rPr>
          <w:tab/>
        </w:r>
        <w:r w:rsidR="00703AC3">
          <w:rPr>
            <w:noProof/>
            <w:webHidden/>
          </w:rPr>
          <w:fldChar w:fldCharType="begin"/>
        </w:r>
        <w:r w:rsidR="00703AC3">
          <w:rPr>
            <w:noProof/>
            <w:webHidden/>
          </w:rPr>
          <w:instrText xml:space="preserve"> PAGEREF _Toc492642943 \h </w:instrText>
        </w:r>
        <w:r w:rsidR="00703AC3">
          <w:rPr>
            <w:noProof/>
            <w:webHidden/>
          </w:rPr>
        </w:r>
        <w:r w:rsidR="00703AC3">
          <w:rPr>
            <w:noProof/>
            <w:webHidden/>
          </w:rPr>
          <w:fldChar w:fldCharType="separate"/>
        </w:r>
        <w:r w:rsidR="00703AC3">
          <w:rPr>
            <w:noProof/>
            <w:webHidden/>
          </w:rPr>
          <w:t>10</w:t>
        </w:r>
        <w:r w:rsidR="00703AC3">
          <w:rPr>
            <w:noProof/>
            <w:webHidden/>
          </w:rPr>
          <w:fldChar w:fldCharType="end"/>
        </w:r>
      </w:hyperlink>
    </w:p>
    <w:p w14:paraId="05015464" w14:textId="77777777" w:rsidR="00703AC3" w:rsidRDefault="00C23513">
      <w:pPr>
        <w:pStyle w:val="Verzeichnis3"/>
        <w:tabs>
          <w:tab w:val="left" w:pos="1320"/>
          <w:tab w:val="right" w:leader="dot" w:pos="9767"/>
        </w:tabs>
        <w:rPr>
          <w:rFonts w:asciiTheme="minorHAnsi" w:eastAsiaTheme="minorEastAsia" w:hAnsiTheme="minorHAnsi"/>
          <w:noProof/>
          <w:sz w:val="22"/>
          <w:lang w:eastAsia="ja-JP"/>
        </w:rPr>
      </w:pPr>
      <w:hyperlink w:anchor="_Toc492642944" w:history="1">
        <w:r w:rsidR="00703AC3" w:rsidRPr="005207EA">
          <w:rPr>
            <w:rStyle w:val="Hyperlink"/>
            <w:noProof/>
          </w:rPr>
          <w:t>1.8.6</w:t>
        </w:r>
        <w:r w:rsidR="00703AC3">
          <w:rPr>
            <w:rFonts w:asciiTheme="minorHAnsi" w:eastAsiaTheme="minorEastAsia" w:hAnsiTheme="minorHAnsi"/>
            <w:noProof/>
            <w:sz w:val="22"/>
            <w:lang w:eastAsia="ja-JP"/>
          </w:rPr>
          <w:tab/>
        </w:r>
        <w:r w:rsidR="00703AC3" w:rsidRPr="005207EA">
          <w:rPr>
            <w:rStyle w:val="Hyperlink"/>
            <w:noProof/>
          </w:rPr>
          <w:t>Supplementary Figure S4. Intracellular concentration of selected amino acids.</w:t>
        </w:r>
        <w:r w:rsidR="00703AC3">
          <w:rPr>
            <w:noProof/>
            <w:webHidden/>
          </w:rPr>
          <w:tab/>
        </w:r>
        <w:r w:rsidR="00703AC3">
          <w:rPr>
            <w:noProof/>
            <w:webHidden/>
          </w:rPr>
          <w:fldChar w:fldCharType="begin"/>
        </w:r>
        <w:r w:rsidR="00703AC3">
          <w:rPr>
            <w:noProof/>
            <w:webHidden/>
          </w:rPr>
          <w:instrText xml:space="preserve"> PAGEREF _Toc492642944 \h </w:instrText>
        </w:r>
        <w:r w:rsidR="00703AC3">
          <w:rPr>
            <w:noProof/>
            <w:webHidden/>
          </w:rPr>
        </w:r>
        <w:r w:rsidR="00703AC3">
          <w:rPr>
            <w:noProof/>
            <w:webHidden/>
          </w:rPr>
          <w:fldChar w:fldCharType="separate"/>
        </w:r>
        <w:r w:rsidR="00703AC3">
          <w:rPr>
            <w:noProof/>
            <w:webHidden/>
          </w:rPr>
          <w:t>11</w:t>
        </w:r>
        <w:r w:rsidR="00703AC3">
          <w:rPr>
            <w:noProof/>
            <w:webHidden/>
          </w:rPr>
          <w:fldChar w:fldCharType="end"/>
        </w:r>
      </w:hyperlink>
    </w:p>
    <w:p w14:paraId="4FD02001" w14:textId="77777777" w:rsidR="00E576D2" w:rsidRDefault="00E576D2" w:rsidP="00E576D2">
      <w:pPr>
        <w:rPr>
          <w:rFonts w:eastAsia="Cambria" w:cs="Times New Roman"/>
          <w:b/>
          <w:szCs w:val="24"/>
        </w:rPr>
      </w:pPr>
      <w:r>
        <w:fldChar w:fldCharType="end"/>
      </w:r>
    </w:p>
    <w:p w14:paraId="7580EE01" w14:textId="3AA0A846" w:rsidR="00E576D2" w:rsidRDefault="00E576D2" w:rsidP="00E576D2">
      <w:pPr>
        <w:spacing w:before="0" w:after="200" w:line="276" w:lineRule="auto"/>
      </w:pPr>
      <w:r>
        <w:br w:type="page"/>
      </w:r>
    </w:p>
    <w:p w14:paraId="1BEF1E95" w14:textId="6E379958" w:rsidR="00EA3D3C" w:rsidRPr="00994A3D" w:rsidRDefault="00E576D2" w:rsidP="0001436A">
      <w:pPr>
        <w:pStyle w:val="berschrift1"/>
      </w:pPr>
      <w:r>
        <w:lastRenderedPageBreak/>
        <w:t xml:space="preserve">  </w:t>
      </w:r>
      <w:bookmarkStart w:id="1" w:name="_Toc492642931"/>
      <w:r w:rsidR="00654E8F" w:rsidRPr="00994A3D">
        <w:t xml:space="preserve">Supplementary </w:t>
      </w:r>
      <w:r w:rsidR="004C1472">
        <w:t>Methods</w:t>
      </w:r>
      <w:bookmarkEnd w:id="1"/>
    </w:p>
    <w:p w14:paraId="3F74FE8A" w14:textId="77777777" w:rsidR="004C1472" w:rsidRDefault="004C1472" w:rsidP="004C1472">
      <w:pPr>
        <w:pStyle w:val="berschrift2"/>
      </w:pPr>
      <w:bookmarkStart w:id="2" w:name="_Toc451191565"/>
      <w:bookmarkStart w:id="3" w:name="_Toc492642932"/>
      <w:r>
        <w:t>Growth of bacterial cells for enzyme expression and isolation</w:t>
      </w:r>
      <w:bookmarkEnd w:id="2"/>
      <w:bookmarkEnd w:id="3"/>
    </w:p>
    <w:p w14:paraId="0655C7C2" w14:textId="1C942FB8" w:rsidR="004C1472" w:rsidRDefault="004C1472" w:rsidP="00CE78F7">
      <w:pPr>
        <w:jc w:val="both"/>
      </w:pPr>
      <w:r>
        <w:t xml:space="preserve">CHMO (cyclohexanone monooxygenase from </w:t>
      </w:r>
      <w:proofErr w:type="spellStart"/>
      <w:r>
        <w:rPr>
          <w:i/>
        </w:rPr>
        <w:t>Acinetobacter</w:t>
      </w:r>
      <w:proofErr w:type="spellEnd"/>
      <w:r>
        <w:rPr>
          <w:i/>
        </w:rPr>
        <w:t xml:space="preserve"> </w:t>
      </w:r>
      <w:proofErr w:type="spellStart"/>
      <w:r>
        <w:rPr>
          <w:i/>
        </w:rPr>
        <w:t>calcoaceticus</w:t>
      </w:r>
      <w:proofErr w:type="spellEnd"/>
      <w:r w:rsidR="0091627D">
        <w:t xml:space="preserve"> NCIMB 9871) was</w:t>
      </w:r>
      <w:r>
        <w:t xml:space="preserve"> expressed in </w:t>
      </w:r>
      <w:r>
        <w:rPr>
          <w:i/>
        </w:rPr>
        <w:t>E. coli</w:t>
      </w:r>
      <w:r>
        <w:t xml:space="preserve"> strain BL21(DE3). </w:t>
      </w:r>
      <w:proofErr w:type="spellStart"/>
      <w:r>
        <w:t>Lysogeny</w:t>
      </w:r>
      <w:proofErr w:type="spellEnd"/>
      <w:r>
        <w:t xml:space="preserve"> broth (LB) medium (10 mL) supplemented with ampicillin (100 </w:t>
      </w:r>
      <w:r>
        <w:rPr>
          <w:rFonts w:cs="Times New Roman"/>
        </w:rPr>
        <w:t>µ</w:t>
      </w:r>
      <w:r>
        <w:t>g mL</w:t>
      </w:r>
      <w:r>
        <w:rPr>
          <w:vertAlign w:val="superscript"/>
        </w:rPr>
        <w:t>-1</w:t>
      </w:r>
      <w:r>
        <w:t xml:space="preserve">) was inoculated with single colonies containing the DNA coding regions for CHMO. These were grown over-night at 37 °C in an orbital shaker operated at 200 rpm. The cultures were transferred to a 2 L Erlenmeyer flask containing 500 mL of a LB/ampicillin medium, which was shaken at 200 rpm and 37 °C for approximately 2.5 h to a final optical cell density at 590 nm of 0.6–0.8. </w:t>
      </w:r>
      <w:r>
        <w:rPr>
          <w:lang w:val="pt-BR"/>
        </w:rPr>
        <w:t>Isopropyl-β-</w:t>
      </w:r>
      <w:r>
        <w:rPr>
          <w:caps/>
          <w:lang w:val="pt-BR"/>
        </w:rPr>
        <w:t>D</w:t>
      </w:r>
      <w:r>
        <w:rPr>
          <w:lang w:val="pt-BR"/>
        </w:rPr>
        <w:t>-thiogalactopyranosid</w:t>
      </w:r>
      <w:r w:rsidR="0027548D">
        <w:rPr>
          <w:lang w:val="pt-BR"/>
        </w:rPr>
        <w:t>e</w:t>
      </w:r>
      <w:r>
        <w:rPr>
          <w:lang w:val="pt-BR"/>
        </w:rPr>
        <w:t xml:space="preserve"> (</w:t>
      </w:r>
      <w:r>
        <w:t xml:space="preserve">IPTG) was added to a concentration of 50 </w:t>
      </w:r>
      <w:proofErr w:type="spellStart"/>
      <w:r>
        <w:t>μM</w:t>
      </w:r>
      <w:proofErr w:type="spellEnd"/>
      <w:r>
        <w:t xml:space="preserve"> and flasks were incubated for 18–22 h at 20 °C. Cells were harvested by centrifugation (4000 </w:t>
      </w:r>
      <w:r>
        <w:rPr>
          <w:rFonts w:cs="Arial"/>
        </w:rPr>
        <w:t>×</w:t>
      </w:r>
      <w:r>
        <w:t xml:space="preserve"> g, 15 min). </w:t>
      </w:r>
      <w:bookmarkStart w:id="4" w:name="_Toc451191566"/>
    </w:p>
    <w:p w14:paraId="23DD05DD" w14:textId="77777777" w:rsidR="0091627D" w:rsidRDefault="0091627D" w:rsidP="0091627D">
      <w:pPr>
        <w:pStyle w:val="berschrift2"/>
      </w:pPr>
      <w:bookmarkStart w:id="5" w:name="_Toc451191574"/>
      <w:bookmarkStart w:id="6" w:name="_Toc492642933"/>
      <w:r>
        <w:t>Enzyme purification</w:t>
      </w:r>
      <w:bookmarkEnd w:id="5"/>
      <w:bookmarkEnd w:id="6"/>
    </w:p>
    <w:p w14:paraId="7136C573" w14:textId="77777777" w:rsidR="0091627D" w:rsidRDefault="0091627D" w:rsidP="00CE78F7">
      <w:pPr>
        <w:jc w:val="both"/>
      </w:pPr>
      <w:r>
        <w:t xml:space="preserve">Cell pellets were re-suspended in 50 </w:t>
      </w:r>
      <w:proofErr w:type="spellStart"/>
      <w:r>
        <w:t>mM</w:t>
      </w:r>
      <w:proofErr w:type="spellEnd"/>
      <w:r>
        <w:t xml:space="preserve"> </w:t>
      </w:r>
      <w:proofErr w:type="spellStart"/>
      <w:r>
        <w:t>Tris-HCl</w:t>
      </w:r>
      <w:proofErr w:type="spellEnd"/>
      <w:r>
        <w:t xml:space="preserve"> buffer, pH 8.0, containing </w:t>
      </w:r>
      <w:proofErr w:type="spellStart"/>
      <w:r>
        <w:t>phenylmethylsulfonyl</w:t>
      </w:r>
      <w:proofErr w:type="spellEnd"/>
      <w:r>
        <w:t xml:space="preserve"> fluoride (PMSF, 0.1 </w:t>
      </w:r>
      <w:proofErr w:type="spellStart"/>
      <w:r>
        <w:t>mM</w:t>
      </w:r>
      <w:proofErr w:type="spellEnd"/>
      <w:r>
        <w:t xml:space="preserve">) and FAD (0.1 </w:t>
      </w:r>
      <w:proofErr w:type="spellStart"/>
      <w:r>
        <w:t>mM</w:t>
      </w:r>
      <w:proofErr w:type="spellEnd"/>
      <w:r>
        <w:t xml:space="preserve">). Cells were placed on ice and sonicated using a </w:t>
      </w:r>
      <w:proofErr w:type="spellStart"/>
      <w:r>
        <w:t>Bandelin</w:t>
      </w:r>
      <w:proofErr w:type="spellEnd"/>
      <w:r>
        <w:t xml:space="preserve"> KE76 </w:t>
      </w:r>
      <w:proofErr w:type="spellStart"/>
      <w:r>
        <w:t>sonotrode</w:t>
      </w:r>
      <w:proofErr w:type="spellEnd"/>
      <w:r>
        <w:t xml:space="preserve"> connected to a </w:t>
      </w:r>
      <w:proofErr w:type="spellStart"/>
      <w:r>
        <w:t>Bandelin</w:t>
      </w:r>
      <w:proofErr w:type="spellEnd"/>
      <w:r>
        <w:t xml:space="preserve"> </w:t>
      </w:r>
      <w:proofErr w:type="spellStart"/>
      <w:r>
        <w:t>Sonoplus</w:t>
      </w:r>
      <w:proofErr w:type="spellEnd"/>
      <w:r>
        <w:t xml:space="preserve"> HD 3200 in 9 cycles (5 s pulse, 55 s break, amplitude 50%). Precipitates were removed by centrifugation (45 min, 15000 × g) and the clear supernatant containing the </w:t>
      </w:r>
      <w:proofErr w:type="spellStart"/>
      <w:r>
        <w:t>polyhistidine</w:t>
      </w:r>
      <w:proofErr w:type="spellEnd"/>
      <w:r>
        <w:t>-tagged CHMO was loaded on a Ni</w:t>
      </w:r>
      <w:r>
        <w:rPr>
          <w:vertAlign w:val="superscript"/>
        </w:rPr>
        <w:t>2+</w:t>
      </w:r>
      <w:r>
        <w:t>-</w:t>
      </w:r>
      <w:proofErr w:type="spellStart"/>
      <w:r>
        <w:t>sepharose</w:t>
      </w:r>
      <w:proofErr w:type="spellEnd"/>
      <w:r>
        <w:t xml:space="preserve"> HP affinity column (5 mL, GE Healthcare bioscience) equilibrated with 50 </w:t>
      </w:r>
      <w:proofErr w:type="spellStart"/>
      <w:r>
        <w:t>mM</w:t>
      </w:r>
      <w:proofErr w:type="spellEnd"/>
      <w:r>
        <w:t xml:space="preserve"> </w:t>
      </w:r>
      <w:proofErr w:type="spellStart"/>
      <w:r>
        <w:t>Tris-HCl</w:t>
      </w:r>
      <w:proofErr w:type="spellEnd"/>
      <w:r>
        <w:t xml:space="preserve"> buffer, pH 8.0, containing 0.5 M </w:t>
      </w:r>
      <w:proofErr w:type="spellStart"/>
      <w:r>
        <w:t>NaCl</w:t>
      </w:r>
      <w:proofErr w:type="spellEnd"/>
      <w:r>
        <w:t xml:space="preserve">. The column was washed with 7 column volumes 50 </w:t>
      </w:r>
      <w:proofErr w:type="spellStart"/>
      <w:r>
        <w:t>mM</w:t>
      </w:r>
      <w:proofErr w:type="spellEnd"/>
      <w:r>
        <w:t xml:space="preserve"> </w:t>
      </w:r>
      <w:proofErr w:type="spellStart"/>
      <w:r>
        <w:t>Tris-HCl</w:t>
      </w:r>
      <w:proofErr w:type="spellEnd"/>
      <w:r>
        <w:t xml:space="preserve"> buffer, pH 8.0, containing 0.5 M </w:t>
      </w:r>
      <w:proofErr w:type="spellStart"/>
      <w:r>
        <w:t>NaCl</w:t>
      </w:r>
      <w:proofErr w:type="spellEnd"/>
      <w:r>
        <w:t xml:space="preserve"> and 25 </w:t>
      </w:r>
      <w:proofErr w:type="spellStart"/>
      <w:r>
        <w:t>mM</w:t>
      </w:r>
      <w:proofErr w:type="spellEnd"/>
      <w:r>
        <w:t xml:space="preserve"> </w:t>
      </w:r>
      <w:proofErr w:type="spellStart"/>
      <w:r>
        <w:t>imidazol</w:t>
      </w:r>
      <w:proofErr w:type="spellEnd"/>
      <w:r>
        <w:t xml:space="preserve"> The CHMO was eluted in 4 column volumes with 250 </w:t>
      </w:r>
      <w:proofErr w:type="spellStart"/>
      <w:r>
        <w:t>mM</w:t>
      </w:r>
      <w:proofErr w:type="spellEnd"/>
      <w:r>
        <w:t xml:space="preserve"> imidazole in 50 </w:t>
      </w:r>
      <w:proofErr w:type="spellStart"/>
      <w:r>
        <w:t>mM</w:t>
      </w:r>
      <w:proofErr w:type="spellEnd"/>
      <w:r>
        <w:t xml:space="preserve"> </w:t>
      </w:r>
      <w:proofErr w:type="spellStart"/>
      <w:r>
        <w:t>Tris-HCl</w:t>
      </w:r>
      <w:proofErr w:type="spellEnd"/>
      <w:r>
        <w:t xml:space="preserve"> buffer, pH 8.0, containing 0.5 M </w:t>
      </w:r>
      <w:proofErr w:type="spellStart"/>
      <w:r>
        <w:t>NaCl</w:t>
      </w:r>
      <w:proofErr w:type="spellEnd"/>
      <w:r>
        <w:t xml:space="preserve">. The CHMO containing fractions were identified by SDS-PAGE, pooled, desalted, washed with 50 </w:t>
      </w:r>
      <w:proofErr w:type="spellStart"/>
      <w:r>
        <w:t>mM</w:t>
      </w:r>
      <w:proofErr w:type="spellEnd"/>
      <w:r>
        <w:t xml:space="preserve"> </w:t>
      </w:r>
      <w:proofErr w:type="spellStart"/>
      <w:r>
        <w:t>Tris-HCl</w:t>
      </w:r>
      <w:proofErr w:type="spellEnd"/>
      <w:r>
        <w:t xml:space="preserve">, pH 8.5, and concentrated by ultrafiltration by using </w:t>
      </w:r>
      <w:proofErr w:type="spellStart"/>
      <w:r>
        <w:t>ultracentrifugal</w:t>
      </w:r>
      <w:proofErr w:type="spellEnd"/>
      <w:r>
        <w:t xml:space="preserve"> tubes with a cut-off of 10 </w:t>
      </w:r>
      <w:proofErr w:type="spellStart"/>
      <w:r>
        <w:t>kDa</w:t>
      </w:r>
      <w:proofErr w:type="spellEnd"/>
      <w:r>
        <w:t>. Protein concentrations were determined by the dye-binding method of Bradford using a pre-fabricated assay (</w:t>
      </w:r>
      <w:proofErr w:type="spellStart"/>
      <w:r>
        <w:t>BioRad</w:t>
      </w:r>
      <w:proofErr w:type="spellEnd"/>
      <w:r>
        <w:t>) and bovine serum albumin as the calibration standard.</w:t>
      </w:r>
    </w:p>
    <w:p w14:paraId="5D41C8A2" w14:textId="77777777" w:rsidR="0091627D" w:rsidRDefault="0091627D" w:rsidP="00CE78F7">
      <w:pPr>
        <w:jc w:val="both"/>
      </w:pPr>
    </w:p>
    <w:p w14:paraId="3FBAD26E" w14:textId="77777777" w:rsidR="004C1472" w:rsidRDefault="004C1472" w:rsidP="004C1472">
      <w:pPr>
        <w:pStyle w:val="berschrift2"/>
      </w:pPr>
      <w:bookmarkStart w:id="7" w:name="_Toc298746885"/>
      <w:bookmarkStart w:id="8" w:name="_Toc298690945"/>
      <w:bookmarkStart w:id="9" w:name="_Toc437429492"/>
      <w:bookmarkStart w:id="10" w:name="_Toc451191567"/>
      <w:bookmarkStart w:id="11" w:name="_Toc492642934"/>
      <w:bookmarkEnd w:id="4"/>
      <w:r>
        <w:t>Bacterial strain and culture conditions</w:t>
      </w:r>
      <w:bookmarkEnd w:id="7"/>
      <w:bookmarkEnd w:id="8"/>
      <w:r>
        <w:t xml:space="preserve"> </w:t>
      </w:r>
      <w:bookmarkEnd w:id="9"/>
      <w:r>
        <w:t>for recombinant CHMO synthesis</w:t>
      </w:r>
      <w:bookmarkEnd w:id="10"/>
      <w:bookmarkEnd w:id="11"/>
    </w:p>
    <w:p w14:paraId="7D27AF28" w14:textId="77777777" w:rsidR="004C1472" w:rsidRDefault="004C1472" w:rsidP="00CE78F7">
      <w:pPr>
        <w:jc w:val="both"/>
      </w:pPr>
      <w:r>
        <w:rPr>
          <w:i/>
        </w:rPr>
        <w:t>E. coli</w:t>
      </w:r>
      <w:r>
        <w:t xml:space="preserve"> BL21 (DE3) was used as expression host for CHMO synthesis (pET22b–CHMO). For </w:t>
      </w:r>
      <w:r>
        <w:rPr>
          <w:i/>
        </w:rPr>
        <w:t>E. coli</w:t>
      </w:r>
      <w:r>
        <w:t xml:space="preserve"> cultivation a modified M9</w:t>
      </w:r>
      <w:r w:rsidR="0091627D">
        <w:t>*</w:t>
      </w:r>
      <w:r>
        <w:t xml:space="preserve"> minimal medium (</w:t>
      </w:r>
      <w:proofErr w:type="gramStart"/>
      <w:r>
        <w:t>3</w:t>
      </w:r>
      <w:proofErr w:type="gramEnd"/>
      <w:r>
        <w:t xml:space="preserve"> </w:t>
      </w:r>
      <w:r>
        <w:rPr>
          <w:rFonts w:cs="Arial"/>
        </w:rPr>
        <w:t>×</w:t>
      </w:r>
      <w:r>
        <w:t xml:space="preserve"> (NH</w:t>
      </w:r>
      <w:r>
        <w:rPr>
          <w:vertAlign w:val="subscript"/>
        </w:rPr>
        <w:t>4</w:t>
      </w:r>
      <w:r>
        <w:t>)</w:t>
      </w:r>
      <w:r>
        <w:rPr>
          <w:vertAlign w:val="subscript"/>
        </w:rPr>
        <w:t>2</w:t>
      </w:r>
      <w:r>
        <w:t xml:space="preserve"> SO</w:t>
      </w:r>
      <w:r>
        <w:rPr>
          <w:vertAlign w:val="subscript"/>
        </w:rPr>
        <w:t>4</w:t>
      </w:r>
      <w:r>
        <w:t xml:space="preserve"> &amp; 3 </w:t>
      </w:r>
      <w:r>
        <w:rPr>
          <w:rFonts w:cs="Arial"/>
        </w:rPr>
        <w:t>×</w:t>
      </w:r>
      <w:r>
        <w:t xml:space="preserve"> MgSO</w:t>
      </w:r>
      <w:r>
        <w:rPr>
          <w:vertAlign w:val="subscript"/>
        </w:rPr>
        <w:t>4</w:t>
      </w:r>
      <w:r>
        <w:t>) was used.</w:t>
      </w:r>
    </w:p>
    <w:p w14:paraId="767792A1" w14:textId="77777777" w:rsidR="004C1472" w:rsidRDefault="004C1472" w:rsidP="00CE78F7">
      <w:pPr>
        <w:jc w:val="both"/>
      </w:pPr>
      <w:r>
        <w:t>The M9</w:t>
      </w:r>
      <w:r w:rsidR="0091627D">
        <w:t>*</w:t>
      </w:r>
      <w:r>
        <w:t xml:space="preserve"> medium contained the following substances: 2.4 g L</w:t>
      </w:r>
      <w:r>
        <w:rPr>
          <w:vertAlign w:val="superscript"/>
        </w:rPr>
        <w:t>-1</w:t>
      </w:r>
      <w:r>
        <w:t xml:space="preserve"> (NH</w:t>
      </w:r>
      <w:r>
        <w:rPr>
          <w:vertAlign w:val="subscript"/>
        </w:rPr>
        <w:t>4</w:t>
      </w:r>
      <w:r>
        <w:t>)</w:t>
      </w:r>
      <w:r>
        <w:rPr>
          <w:vertAlign w:val="subscript"/>
        </w:rPr>
        <w:t>2</w:t>
      </w:r>
      <w:r>
        <w:t xml:space="preserve"> SO</w:t>
      </w:r>
      <w:r>
        <w:rPr>
          <w:vertAlign w:val="subscript"/>
        </w:rPr>
        <w:t>4</w:t>
      </w:r>
      <w:r>
        <w:t>, 0.5 g L</w:t>
      </w:r>
      <w:r>
        <w:rPr>
          <w:vertAlign w:val="superscript"/>
        </w:rPr>
        <w:t>-1</w:t>
      </w:r>
      <w:r>
        <w:t xml:space="preserve"> </w:t>
      </w:r>
      <w:proofErr w:type="spellStart"/>
      <w:r>
        <w:t>NaCl</w:t>
      </w:r>
      <w:proofErr w:type="spellEnd"/>
      <w:r>
        <w:t>, 7.5 g L</w:t>
      </w:r>
      <w:r>
        <w:rPr>
          <w:vertAlign w:val="superscript"/>
        </w:rPr>
        <w:t>-1</w:t>
      </w:r>
      <w:r>
        <w:t xml:space="preserve"> Na</w:t>
      </w:r>
      <w:r>
        <w:rPr>
          <w:vertAlign w:val="subscript"/>
        </w:rPr>
        <w:t>2</w:t>
      </w:r>
      <w:r>
        <w:t>HPO</w:t>
      </w:r>
      <w:r>
        <w:rPr>
          <w:vertAlign w:val="subscript"/>
        </w:rPr>
        <w:t>4</w:t>
      </w:r>
      <w:r>
        <w:t xml:space="preserve"> </w:t>
      </w:r>
      <w:r>
        <w:sym w:font="Symbol" w:char="F0D7"/>
      </w:r>
      <w:r>
        <w:t xml:space="preserve"> 2H</w:t>
      </w:r>
      <w:r>
        <w:rPr>
          <w:vertAlign w:val="subscript"/>
        </w:rPr>
        <w:t>2</w:t>
      </w:r>
      <w:r>
        <w:t>O and 3.0 g L</w:t>
      </w:r>
      <w:r>
        <w:rPr>
          <w:vertAlign w:val="superscript"/>
        </w:rPr>
        <w:t>-1</w:t>
      </w:r>
      <w:r>
        <w:t xml:space="preserve"> KH</w:t>
      </w:r>
      <w:r>
        <w:rPr>
          <w:vertAlign w:val="subscript"/>
        </w:rPr>
        <w:t>2</w:t>
      </w:r>
      <w:r>
        <w:t>PO</w:t>
      </w:r>
      <w:r>
        <w:rPr>
          <w:vertAlign w:val="subscript"/>
        </w:rPr>
        <w:t>4</w:t>
      </w:r>
      <w:r>
        <w:t>. The following components were sterilized separately by filtration and then added to the main solution: 3 mL L</w:t>
      </w:r>
      <w:r>
        <w:rPr>
          <w:vertAlign w:val="superscript"/>
        </w:rPr>
        <w:t>-1</w:t>
      </w:r>
      <w:r>
        <w:t xml:space="preserve"> of 1 M MgSO</w:t>
      </w:r>
      <w:r>
        <w:rPr>
          <w:vertAlign w:val="subscript"/>
        </w:rPr>
        <w:t>4</w:t>
      </w:r>
      <w:r>
        <w:t>, 1 mL L</w:t>
      </w:r>
      <w:r>
        <w:rPr>
          <w:vertAlign w:val="superscript"/>
        </w:rPr>
        <w:t>-1</w:t>
      </w:r>
      <w:r>
        <w:t xml:space="preserve"> of 0.1 M CaCl</w:t>
      </w:r>
      <w:r>
        <w:rPr>
          <w:vertAlign w:val="subscript"/>
        </w:rPr>
        <w:t>2</w:t>
      </w:r>
      <w:r>
        <w:t>, 0.6 mL L</w:t>
      </w:r>
      <w:r>
        <w:rPr>
          <w:vertAlign w:val="superscript"/>
        </w:rPr>
        <w:t>-1</w:t>
      </w:r>
      <w:r>
        <w:t xml:space="preserve"> 0.1 M FeCl</w:t>
      </w:r>
      <w:r>
        <w:rPr>
          <w:vertAlign w:val="subscript"/>
        </w:rPr>
        <w:t xml:space="preserve">3 </w:t>
      </w:r>
      <w:r>
        <w:sym w:font="Symbol" w:char="F0D7"/>
      </w:r>
      <w:r>
        <w:t xml:space="preserve"> 6H</w:t>
      </w:r>
      <w:r>
        <w:rPr>
          <w:vertAlign w:val="subscript"/>
        </w:rPr>
        <w:t>2</w:t>
      </w:r>
      <w:r>
        <w:t>O, 2 mL L</w:t>
      </w:r>
      <w:r>
        <w:rPr>
          <w:vertAlign w:val="superscript"/>
        </w:rPr>
        <w:t>-1</w:t>
      </w:r>
      <w:r>
        <w:t xml:space="preserve"> 1 </w:t>
      </w:r>
      <w:proofErr w:type="spellStart"/>
      <w:r>
        <w:t>mM</w:t>
      </w:r>
      <w:proofErr w:type="spellEnd"/>
      <w:r>
        <w:t xml:space="preserve"> thiamine </w:t>
      </w:r>
      <w:r>
        <w:sym w:font="Symbol" w:char="F0D7"/>
      </w:r>
      <w:r>
        <w:t xml:space="preserve"> </w:t>
      </w:r>
      <w:proofErr w:type="spellStart"/>
      <w:r>
        <w:t>HCl</w:t>
      </w:r>
      <w:proofErr w:type="spellEnd"/>
      <w:r>
        <w:t xml:space="preserve"> and 10 mL L</w:t>
      </w:r>
      <w:r>
        <w:rPr>
          <w:vertAlign w:val="superscript"/>
        </w:rPr>
        <w:t>-1</w:t>
      </w:r>
      <w:r>
        <w:t xml:space="preserve"> of the trace element solution.</w:t>
      </w:r>
    </w:p>
    <w:p w14:paraId="6441297D" w14:textId="77777777" w:rsidR="004C1472" w:rsidRDefault="004C1472" w:rsidP="00CE78F7">
      <w:pPr>
        <w:jc w:val="both"/>
      </w:pPr>
      <w:r>
        <w:t>The trace element solution</w:t>
      </w:r>
      <w:r>
        <w:rPr>
          <w:b/>
        </w:rPr>
        <w:t xml:space="preserve"> </w:t>
      </w:r>
      <w:r>
        <w:t>was sterilized by filtration and contained 0.18 g L</w:t>
      </w:r>
      <w:r>
        <w:rPr>
          <w:vertAlign w:val="superscript"/>
        </w:rPr>
        <w:t>-1</w:t>
      </w:r>
      <w:r>
        <w:t xml:space="preserve"> ZnSO</w:t>
      </w:r>
      <w:r>
        <w:rPr>
          <w:vertAlign w:val="subscript"/>
        </w:rPr>
        <w:t>4</w:t>
      </w:r>
      <w:r>
        <w:t xml:space="preserve"> </w:t>
      </w:r>
      <w:r>
        <w:sym w:font="Symbol" w:char="F0D7"/>
      </w:r>
      <w:r>
        <w:t xml:space="preserve"> 7H</w:t>
      </w:r>
      <w:r>
        <w:rPr>
          <w:vertAlign w:val="subscript"/>
        </w:rPr>
        <w:t>2</w:t>
      </w:r>
      <w:r>
        <w:t>O, 0.12 g L</w:t>
      </w:r>
      <w:r>
        <w:rPr>
          <w:vertAlign w:val="superscript"/>
        </w:rPr>
        <w:t>-1</w:t>
      </w:r>
      <w:r>
        <w:t xml:space="preserve"> CuCl</w:t>
      </w:r>
      <w:r>
        <w:rPr>
          <w:vertAlign w:val="subscript"/>
        </w:rPr>
        <w:t>2</w:t>
      </w:r>
      <w:r>
        <w:t xml:space="preserve"> </w:t>
      </w:r>
      <w:r>
        <w:sym w:font="Symbol" w:char="F0D7"/>
      </w:r>
      <w:r>
        <w:t xml:space="preserve"> 2H</w:t>
      </w:r>
      <w:r>
        <w:rPr>
          <w:vertAlign w:val="subscript"/>
        </w:rPr>
        <w:t>2</w:t>
      </w:r>
      <w:r>
        <w:t>O, 0.12 g L</w:t>
      </w:r>
      <w:r>
        <w:rPr>
          <w:vertAlign w:val="superscript"/>
        </w:rPr>
        <w:t>-1</w:t>
      </w:r>
      <w:r>
        <w:t xml:space="preserve"> MnSO</w:t>
      </w:r>
      <w:r>
        <w:rPr>
          <w:vertAlign w:val="subscript"/>
        </w:rPr>
        <w:t>4</w:t>
      </w:r>
      <w:r>
        <w:t xml:space="preserve"> </w:t>
      </w:r>
      <w:r>
        <w:sym w:font="Symbol" w:char="F0D7"/>
      </w:r>
      <w:r>
        <w:t xml:space="preserve"> H</w:t>
      </w:r>
      <w:r>
        <w:rPr>
          <w:vertAlign w:val="subscript"/>
        </w:rPr>
        <w:t>2</w:t>
      </w:r>
      <w:r>
        <w:t>O, 0.18 g L</w:t>
      </w:r>
      <w:r>
        <w:rPr>
          <w:vertAlign w:val="superscript"/>
        </w:rPr>
        <w:t>-1</w:t>
      </w:r>
      <w:r>
        <w:t xml:space="preserve"> CoCl</w:t>
      </w:r>
      <w:r>
        <w:rPr>
          <w:vertAlign w:val="subscript"/>
        </w:rPr>
        <w:t>2</w:t>
      </w:r>
      <w:r>
        <w:t xml:space="preserve"> </w:t>
      </w:r>
      <w:r>
        <w:sym w:font="Symbol" w:char="F0D7"/>
      </w:r>
      <w:r>
        <w:t xml:space="preserve"> 6H</w:t>
      </w:r>
      <w:r>
        <w:rPr>
          <w:vertAlign w:val="subscript"/>
        </w:rPr>
        <w:t>2</w:t>
      </w:r>
      <w:r>
        <w:t>O, 0.03 g L</w:t>
      </w:r>
      <w:r>
        <w:rPr>
          <w:vertAlign w:val="superscript"/>
        </w:rPr>
        <w:t>-1</w:t>
      </w:r>
      <w:r>
        <w:t xml:space="preserve"> H</w:t>
      </w:r>
      <w:r>
        <w:rPr>
          <w:vertAlign w:val="subscript"/>
        </w:rPr>
        <w:t>3</w:t>
      </w:r>
      <w:r>
        <w:t>BO</w:t>
      </w:r>
      <w:r>
        <w:rPr>
          <w:vertAlign w:val="subscript"/>
        </w:rPr>
        <w:t>3</w:t>
      </w:r>
      <w:r>
        <w:t>, 0.025 g L</w:t>
      </w:r>
      <w:r>
        <w:rPr>
          <w:vertAlign w:val="superscript"/>
        </w:rPr>
        <w:t>-1</w:t>
      </w:r>
      <w:r>
        <w:t xml:space="preserve"> Na</w:t>
      </w:r>
      <w:r>
        <w:rPr>
          <w:vertAlign w:val="subscript"/>
        </w:rPr>
        <w:t>2</w:t>
      </w:r>
      <w:r>
        <w:t>MoO</w:t>
      </w:r>
      <w:r>
        <w:rPr>
          <w:vertAlign w:val="subscript"/>
        </w:rPr>
        <w:t>4</w:t>
      </w:r>
      <w:r>
        <w:t xml:space="preserve"> </w:t>
      </w:r>
      <w:r>
        <w:sym w:font="Symbol" w:char="F0D7"/>
      </w:r>
      <w:r>
        <w:t xml:space="preserve"> 2 H</w:t>
      </w:r>
      <w:r>
        <w:rPr>
          <w:vertAlign w:val="subscript"/>
        </w:rPr>
        <w:t>2</w:t>
      </w:r>
      <w:r>
        <w:t>O and 0.084 g L</w:t>
      </w:r>
      <w:r>
        <w:rPr>
          <w:vertAlign w:val="superscript"/>
        </w:rPr>
        <w:t>-1</w:t>
      </w:r>
      <w:r>
        <w:t xml:space="preserve"> Na</w:t>
      </w:r>
      <w:r>
        <w:rPr>
          <w:vertAlign w:val="subscript"/>
        </w:rPr>
        <w:t>2</w:t>
      </w:r>
      <w:r>
        <w:t xml:space="preserve">EDTA </w:t>
      </w:r>
      <w:r>
        <w:sym w:font="Symbol" w:char="F0D7"/>
      </w:r>
      <w:r>
        <w:t xml:space="preserve"> 2 H</w:t>
      </w:r>
      <w:r>
        <w:rPr>
          <w:vertAlign w:val="subscript"/>
        </w:rPr>
        <w:t>2</w:t>
      </w:r>
      <w:r>
        <w:t>O.</w:t>
      </w:r>
    </w:p>
    <w:p w14:paraId="32E19C1E" w14:textId="77777777" w:rsidR="004C1472" w:rsidRDefault="004C1472" w:rsidP="00CE78F7">
      <w:pPr>
        <w:jc w:val="both"/>
      </w:pPr>
      <w:r>
        <w:t>Filter-sterilized glucose was added to a ﬁnal concentration of 20 g L</w:t>
      </w:r>
      <w:r>
        <w:rPr>
          <w:vertAlign w:val="superscript"/>
        </w:rPr>
        <w:t>-1</w:t>
      </w:r>
      <w:r>
        <w:t>.</w:t>
      </w:r>
    </w:p>
    <w:p w14:paraId="142F0078" w14:textId="77777777" w:rsidR="004C1472" w:rsidRDefault="004C1472" w:rsidP="00CE78F7">
      <w:pPr>
        <w:jc w:val="both"/>
      </w:pPr>
      <w:r>
        <w:t xml:space="preserve">All materials and media compounds were sterilized by autoclaving at 121°C for 20 min except for heat-sensitive aqueous solutions. These were sterilized by filtration either through 0.20 µm sterile syringe </w:t>
      </w:r>
      <w:r>
        <w:lastRenderedPageBreak/>
        <w:t xml:space="preserve">filters (VWR) for small volumes or sterile 0.20 µm bottle-top vacuum filters for big volumes of up to 1 L (Nalgene, </w:t>
      </w:r>
      <w:proofErr w:type="spellStart"/>
      <w:r>
        <w:t>Thermo</w:t>
      </w:r>
      <w:proofErr w:type="spellEnd"/>
      <w:r>
        <w:t xml:space="preserve"> Fisher Scientific).</w:t>
      </w:r>
    </w:p>
    <w:p w14:paraId="7E951FBB" w14:textId="77777777" w:rsidR="004C1472" w:rsidRDefault="004C1472" w:rsidP="00CE78F7">
      <w:pPr>
        <w:pStyle w:val="berschrift2"/>
        <w:jc w:val="both"/>
      </w:pPr>
      <w:bookmarkStart w:id="12" w:name="_Toc437429495"/>
      <w:bookmarkStart w:id="13" w:name="_Toc298746888"/>
      <w:bookmarkStart w:id="14" w:name="_Toc298690948"/>
      <w:bookmarkStart w:id="15" w:name="_Toc451191571"/>
      <w:bookmarkStart w:id="16" w:name="_Toc492642935"/>
      <w:r>
        <w:rPr>
          <w:i/>
        </w:rPr>
        <w:t>E. coli</w:t>
      </w:r>
      <w:r>
        <w:t xml:space="preserve"> </w:t>
      </w:r>
      <w:bookmarkEnd w:id="12"/>
      <w:bookmarkEnd w:id="13"/>
      <w:bookmarkEnd w:id="14"/>
      <w:r>
        <w:t>metabolomics</w:t>
      </w:r>
      <w:bookmarkEnd w:id="15"/>
      <w:bookmarkEnd w:id="16"/>
    </w:p>
    <w:p w14:paraId="39EF43F7" w14:textId="77777777" w:rsidR="004C1472" w:rsidRDefault="004C1472" w:rsidP="00CE78F7">
      <w:pPr>
        <w:jc w:val="both"/>
      </w:pPr>
      <w:r>
        <w:rPr>
          <w:lang w:val="pt-BR"/>
        </w:rPr>
        <w:t xml:space="preserve">The sampling procedure was repeated every hour as a single point and every two hours in triplicates unless otherwise stated. Metabolomics samples were taken according to a literature protocol by a fast filtration sampling procedure </w:t>
      </w:r>
      <w:r>
        <w:rPr>
          <w:lang w:val="pt-BR"/>
        </w:rPr>
        <w:fldChar w:fldCharType="begin">
          <w:fldData xml:space="preserve">PEVuZE5vdGU+PENpdGU+PEF1dGhvcj5MaW5rPC9BdXRob3I+PFllYXI+MjAxMjwvWWVhcj48UmVj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</w:fldData>
        </w:fldChar>
      </w:r>
      <w:r>
        <w:rPr>
          <w:lang w:val="pt-BR"/>
        </w:rPr>
        <w:instrText xml:space="preserve"> ADDIN EN.CITE </w:instrText>
      </w:r>
      <w:r>
        <w:rPr>
          <w:lang w:val="pt-BR"/>
        </w:rPr>
        <w:fldChar w:fldCharType="begin">
          <w:fldData xml:space="preserve">PEVuZE5vdGU+PENpdGU+PEF1dGhvcj5MaW5rPC9BdXRob3I+PFllYXI+MjAxMjwvWWVhcj48UmVj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</w:fldData>
        </w:fldChar>
      </w:r>
      <w:r>
        <w:rPr>
          <w:lang w:val="pt-BR"/>
        </w:rPr>
        <w:instrText xml:space="preserve"> ADDIN EN.CITE.DATA </w:instrText>
      </w:r>
      <w:r>
        <w:rPr>
          <w:lang w:val="pt-BR"/>
        </w:rPr>
      </w:r>
      <w:r>
        <w:rPr>
          <w:lang w:val="pt-BR"/>
        </w:rPr>
        <w:fldChar w:fldCharType="end"/>
      </w:r>
      <w:r>
        <w:rPr>
          <w:lang w:val="pt-BR"/>
        </w:rPr>
      </w:r>
      <w:r>
        <w:rPr>
          <w:lang w:val="pt-BR"/>
        </w:rPr>
        <w:fldChar w:fldCharType="separate"/>
      </w:r>
      <w:r>
        <w:rPr>
          <w:noProof/>
          <w:lang w:val="pt-BR"/>
        </w:rPr>
        <w:t>(3)</w:t>
      </w:r>
      <w:r>
        <w:fldChar w:fldCharType="end"/>
      </w:r>
      <w:r>
        <w:t>.</w:t>
      </w:r>
      <w:r>
        <w:rPr>
          <w:lang w:val="pt-BR"/>
        </w:rPr>
        <w:t xml:space="preserve"> Therefore, the nitrocellulose filter was placed onto the filtration apparatus and moistened with M9 medium (2 mL) with or without nitrogen depending on if the metabolic sample was taken prior or after the culture has reached non-growing nitrogen limited conditions. </w:t>
      </w:r>
      <w:r>
        <w:t xml:space="preserve">Immediately after wetting the membrane filter (0.45 µm nitrocellulose MF Membrane Filters, Millipore), 2 mL sample solution was dispersed onto the filter and washed with 4 mL of the corresponding M9 medium (with or without nitrogen). It was important that the filter did not run dry. The filter </w:t>
      </w:r>
      <w:proofErr w:type="gramStart"/>
      <w:r>
        <w:t>was removed with tweezers, placed into a 15 mL centrifugation tube and frozen in liquid nitrogen</w:t>
      </w:r>
      <w:proofErr w:type="gramEnd"/>
      <w:r>
        <w:t>. The samples were stored at -80°C until extraction. Two mL of the extraction solution (60:40 v/v ethanol/water) were preheated to 78°C in a water bath. U-</w:t>
      </w:r>
      <w:r>
        <w:rPr>
          <w:vertAlign w:val="superscript"/>
        </w:rPr>
        <w:t>13</w:t>
      </w:r>
      <w:r>
        <w:t>C internal standard</w:t>
      </w:r>
      <w:r>
        <w:fldChar w:fldCharType="begin"/>
      </w:r>
      <w:r>
        <w:instrText xml:space="preserve"> ADDIN EN.CITE &lt;EndNote&gt;&lt;Cite&gt;&lt;Author&gt;Wu&lt;/Author&gt;&lt;Year&gt;2005&lt;/Year&gt;&lt;RecNum&gt;2376&lt;/RecNum&gt;&lt;DisplayText&gt;(4)&lt;/DisplayText&gt;&lt;record&gt;&lt;rec-number&gt;2376&lt;/rec-number&gt;&lt;foreign-keys&gt;&lt;key app="EN" db-id="50x9wrttk95wzwesez8pszvp9stew9ea0sp2" timestamp="1463439275"&gt;2376&lt;/key&gt;&lt;/foreign-keys&gt;&lt;ref-type name="Journal Article"&gt;17&lt;/ref-type&gt;&lt;contributors&gt;&lt;authors&gt;&lt;author&gt;Wu, Liang&lt;/author&gt;&lt;author&gt;Mashego, Mlawule R.&lt;/author&gt;&lt;author&gt;Van Dam, Jan C.&lt;/author&gt;&lt;author&gt;Proell, Angela M.&lt;/author&gt;&lt;author&gt;Vinke, Jacobus L.&lt;/author&gt;&lt;author&gt;Ras, Cor&lt;/author&gt;&lt;author&gt;Van Winden, Wouter A.&lt;/author&gt;&lt;author&gt;Van Gulik, Walter M.&lt;/author&gt;&lt;author&gt;Heijnen, Joseph J.&lt;/author&gt;&lt;/authors&gt;&lt;/contributors&gt;&lt;titles&gt;&lt;title&gt;Quantitative analysis of the microbial metabolome by isotope dilution mass spectrometry using uniformly 13C-labeled cell extracts as internal standards&lt;/title&gt;&lt;secondary-title&gt;Anal. Biochem.&lt;/secondary-title&gt;&lt;/titles&gt;&lt;periodical&gt;&lt;full-title&gt;Analytical Biochemistry&lt;/full-title&gt;&lt;abbr-1&gt;Anal. Biochem.&lt;/abbr-1&gt;&lt;abbr-2&gt;Anal Biochem&lt;/abbr-2&gt;&lt;/periodical&gt;&lt;pages&gt;164-171&lt;/pages&gt;&lt;volume&gt;336&lt;/volume&gt;&lt;number&gt;2&lt;/number&gt;&lt;keywords&gt;&lt;keyword&gt;microbial metabolome isotope diln mass spectrometry Saccharomyces cerevisiae&lt;/keyword&gt;&lt;keyword&gt;fed batch fermn glycolysis tricarboxylic acid cycle&lt;/keyword&gt;&lt;/keywords&gt;&lt;dates&gt;&lt;year&gt;2005&lt;/year&gt;&lt;pub-dates&gt;&lt;date&gt;//&lt;/date&gt;&lt;/pub-dates&gt;&lt;/dates&gt;&lt;publisher&gt;Elsevier&lt;/publisher&gt;&lt;isbn&gt;0003-2697&lt;/isbn&gt;&lt;work-type&gt;10.1016/j.ab.2004.09.001&lt;/work-type&gt;&lt;urls&gt;&lt;/urls&gt;&lt;electronic-resource-num&gt;10.1016/j.ab.2004.09.001&lt;/electronic-resource-num&gt;&lt;/record&gt;&lt;/Cite&gt;&lt;/EndNote&gt;</w:instrText>
      </w:r>
      <w:r>
        <w:fldChar w:fldCharType="separate"/>
      </w:r>
      <w:r>
        <w:rPr>
          <w:noProof/>
        </w:rPr>
        <w:t>(4)</w:t>
      </w:r>
      <w:r>
        <w:fldChar w:fldCharType="end"/>
      </w:r>
      <w:r>
        <w:t xml:space="preserve"> was added to the centrifugation tube with the filtered sample and the 2 mL extraction solution were added. The centrifugation tube was transferred to the water bath and incubated for 3 min at 78°C while </w:t>
      </w:r>
      <w:proofErr w:type="spellStart"/>
      <w:r>
        <w:t>vortexing</w:t>
      </w:r>
      <w:proofErr w:type="spellEnd"/>
      <w:r>
        <w:t xml:space="preserve"> every minute. The samples were stored at -40°C in precooled ethanol until centrifugation (12000 </w:t>
      </w:r>
      <w:r>
        <w:rPr>
          <w:rFonts w:cs="Arial"/>
        </w:rPr>
        <w:t>×</w:t>
      </w:r>
      <w:r>
        <w:t xml:space="preserve"> g, 10 min, -9°C). The samples were dried at 30°C and 0.12 mbar to complete dryness in a vacuum concentrator and subsequently stored at -80°C until LC-MS/MS measurement.</w:t>
      </w:r>
    </w:p>
    <w:p w14:paraId="710C46C0" w14:textId="02A68667" w:rsidR="00563C84" w:rsidRDefault="00563C84" w:rsidP="007308A7">
      <w:pPr>
        <w:pStyle w:val="berschrift2"/>
      </w:pPr>
      <w:bookmarkStart w:id="17" w:name="_Toc492642936"/>
      <w:r>
        <w:t>Fitting of experimental data</w:t>
      </w:r>
      <w:bookmarkEnd w:id="17"/>
    </w:p>
    <w:p w14:paraId="497ED64A" w14:textId="45B6A312" w:rsidR="00563C84" w:rsidRPr="00095A73" w:rsidRDefault="008553E9" w:rsidP="00095A73">
      <w:r>
        <w:rPr>
          <w:rFonts w:cs="Times New Roman"/>
        </w:rPr>
        <w:t xml:space="preserve">The data points of the concentration of CHMO, normalized by cell density, was empirically interpolated using a composite function (exponential growth–exponential decay) </w:t>
      </w:r>
      <w:r w:rsidR="00563C84">
        <w:rPr>
          <w:rFonts w:cs="Times New Roman"/>
        </w:rPr>
        <w:t>by non-linear fitting (</w:t>
      </w:r>
      <w:proofErr w:type="spellStart"/>
      <w:r w:rsidR="00563C84">
        <w:rPr>
          <w:rFonts w:cs="Times New Roman"/>
        </w:rPr>
        <w:t>OriginPro</w:t>
      </w:r>
      <w:proofErr w:type="spellEnd"/>
      <w:r w:rsidR="00563C84">
        <w:rPr>
          <w:rFonts w:cs="Times New Roman"/>
        </w:rPr>
        <w:t xml:space="preserve"> 2015)</w:t>
      </w:r>
      <w:r>
        <w:rPr>
          <w:rFonts w:cs="Times New Roman"/>
        </w:rPr>
        <w:t xml:space="preserve"> to obtain a first-order decay constant </w:t>
      </w:r>
      <w:r w:rsidR="00563C84">
        <w:rPr>
          <w:rFonts w:cs="Times New Roman"/>
        </w:rPr>
        <w:t>:</w:t>
      </w:r>
      <m:oMath>
        <m:r>
          <w:rPr>
            <w:rFonts w:ascii="Cambria Math" w:hAnsi="Cambria Math" w:cs="Times New Roman"/>
          </w:rPr>
          <m:t xml:space="preserve"> y=</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num>
          <m:den>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x</m:t>
                    </m:r>
                  </m:num>
                  <m:den>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0</m:t>
                        </m:r>
                      </m:sub>
                    </m:sSub>
                  </m:den>
                </m:f>
                <m:r>
                  <w:rPr>
                    <w:rFonts w:ascii="Cambria Math" w:hAnsi="Cambria Math" w:cs="Times New Roman"/>
                  </w:rPr>
                  <m:t>)</m:t>
                </m:r>
              </m:e>
              <m:sup>
                <m:r>
                  <w:rPr>
                    <w:rFonts w:ascii="Cambria Math" w:hAnsi="Cambria Math" w:cs="Times New Roman"/>
                  </w:rPr>
                  <m:t>p</m:t>
                </m:r>
              </m:sup>
            </m:sSup>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m:t>
            </m:r>
          </m:sub>
        </m:sSub>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-xk</m:t>
            </m:r>
          </m:sup>
        </m:sSup>
      </m:oMath>
      <w:r w:rsidR="00563C84">
        <w:rPr>
          <w:rFonts w:eastAsiaTheme="minorEastAsia" w:cs="Times New Roman"/>
        </w:rPr>
        <w:t>, with A</w:t>
      </w:r>
      <w:r w:rsidR="00563C84" w:rsidRPr="00E660CC">
        <w:rPr>
          <w:rFonts w:eastAsiaTheme="minorEastAsia" w:cs="Times New Roman"/>
          <w:vertAlign w:val="subscript"/>
        </w:rPr>
        <w:t>1</w:t>
      </w:r>
      <w:r w:rsidR="00563C84">
        <w:rPr>
          <w:rFonts w:eastAsiaTheme="minorEastAsia" w:cs="Times New Roman"/>
        </w:rPr>
        <w:t> = </w:t>
      </w:r>
      <w:r w:rsidR="00563C84">
        <w:rPr>
          <w:rFonts w:eastAsiaTheme="minorEastAsia" w:cs="Times New Roman"/>
        </w:rPr>
        <w:noBreakHyphen/>
        <w:t>5.30, A</w:t>
      </w:r>
      <w:r w:rsidR="00563C84" w:rsidRPr="00E660CC">
        <w:rPr>
          <w:rFonts w:eastAsiaTheme="minorEastAsia" w:cs="Times New Roman"/>
          <w:vertAlign w:val="subscript"/>
        </w:rPr>
        <w:t>2</w:t>
      </w:r>
      <w:r w:rsidR="00563C84">
        <w:rPr>
          <w:rFonts w:eastAsiaTheme="minorEastAsia" w:cs="Times New Roman"/>
        </w:rPr>
        <w:t> = 6.60, A</w:t>
      </w:r>
      <w:r w:rsidR="00563C84" w:rsidRPr="00E660CC">
        <w:rPr>
          <w:rFonts w:eastAsiaTheme="minorEastAsia" w:cs="Times New Roman"/>
          <w:vertAlign w:val="subscript"/>
        </w:rPr>
        <w:t>3</w:t>
      </w:r>
      <w:r w:rsidR="00563C84">
        <w:rPr>
          <w:rFonts w:eastAsiaTheme="minorEastAsia" w:cs="Times New Roman"/>
        </w:rPr>
        <w:t> = 13.98, p = 10.84, k = 0.04 and y</w:t>
      </w:r>
      <w:r w:rsidR="00563C84" w:rsidRPr="00E660CC">
        <w:rPr>
          <w:rFonts w:eastAsiaTheme="minorEastAsia" w:cs="Times New Roman"/>
          <w:vertAlign w:val="subscript"/>
        </w:rPr>
        <w:t>0</w:t>
      </w:r>
      <w:r w:rsidR="00563C84">
        <w:rPr>
          <w:rFonts w:eastAsiaTheme="minorEastAsia" w:cs="Times New Roman"/>
        </w:rPr>
        <w:t> = </w:t>
      </w:r>
      <w:r w:rsidR="00563C84">
        <w:rPr>
          <w:rFonts w:eastAsiaTheme="minorEastAsia" w:cs="Times New Roman"/>
        </w:rPr>
        <w:noBreakHyphen/>
        <w:t>3.43</w:t>
      </w:r>
      <w:r>
        <w:rPr>
          <w:rFonts w:eastAsiaTheme="minorEastAsia" w:cs="Times New Roman"/>
        </w:rPr>
        <w:t>.</w:t>
      </w:r>
    </w:p>
    <w:p w14:paraId="0D937ABE" w14:textId="3D2FE260" w:rsidR="007308A7" w:rsidRDefault="007308A7" w:rsidP="007308A7">
      <w:pPr>
        <w:pStyle w:val="berschrift2"/>
      </w:pPr>
      <w:bookmarkStart w:id="18" w:name="_Toc492642937"/>
      <w:r>
        <w:t>Propagation of uncertainty for intracellular FAD, NADPH and CHMO concentrations, and the FAD loading</w:t>
      </w:r>
      <w:bookmarkEnd w:id="18"/>
    </w:p>
    <w:p w14:paraId="3DDF010E" w14:textId="77777777" w:rsidR="003D512C" w:rsidRDefault="003D512C" w:rsidP="00CE78F7">
      <w:pPr>
        <w:jc w:val="both"/>
      </w:pPr>
    </w:p>
    <w:p w14:paraId="5F297CBF" w14:textId="792C6806" w:rsidR="007308A7" w:rsidRDefault="003D512C" w:rsidP="00CE78F7">
      <w:pPr>
        <w:jc w:val="both"/>
      </w:pPr>
      <w:r>
        <w:t xml:space="preserve">Standard deviation for intracellular </w:t>
      </w:r>
      <w:r w:rsidR="007308A7">
        <w:t>FAD:</w:t>
      </w:r>
    </w:p>
    <w:p w14:paraId="2F637147" w14:textId="643DE7FB" w:rsidR="007308A7" w:rsidRPr="003D512C" w:rsidRDefault="00C23513" w:rsidP="00CE78F7">
      <w:pPr>
        <w:jc w:val="both"/>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FAD</m:t>
              </m:r>
            </m:sub>
          </m:sSub>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FAD</m:t>
                              </m:r>
                            </m:sub>
                          </m:sSub>
                        </m:num>
                        <m:den>
                          <m:r>
                            <w:rPr>
                              <w:rFonts w:ascii="Cambria Math" w:hAnsi="Cambria Math"/>
                            </w:rPr>
                            <m:t>[FAD]</m:t>
                          </m:r>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V</m:t>
                                  </m:r>
                                </m:e>
                                <m:sub>
                                  <m:r>
                                    <w:rPr>
                                      <w:rFonts w:ascii="Cambria Math" w:hAnsi="Cambria Math"/>
                                    </w:rPr>
                                    <m:t>cell</m:t>
                                  </m:r>
                                </m:sub>
                              </m:sSub>
                            </m:sub>
                          </m:sSub>
                        </m:num>
                        <m:den>
                          <m:sSub>
                            <m:sSubPr>
                              <m:ctrlPr>
                                <w:rPr>
                                  <w:rFonts w:ascii="Cambria Math" w:hAnsi="Cambria Math"/>
                                  <w:i/>
                                </w:rPr>
                              </m:ctrlPr>
                            </m:sSubPr>
                            <m:e>
                              <m:r>
                                <w:rPr>
                                  <w:rFonts w:ascii="Cambria Math" w:hAnsi="Cambria Math"/>
                                </w:rPr>
                                <m:t>V</m:t>
                              </m:r>
                            </m:e>
                            <m:sub>
                              <m:r>
                                <w:rPr>
                                  <w:rFonts w:ascii="Cambria Math" w:hAnsi="Cambria Math"/>
                                </w:rPr>
                                <m:t>cell</m:t>
                              </m:r>
                            </m:sub>
                          </m:sSub>
                        </m:den>
                      </m:f>
                    </m:e>
                  </m:d>
                </m:e>
                <m:sup>
                  <m:r>
                    <w:rPr>
                      <w:rFonts w:ascii="Cambria Math" w:hAnsi="Cambria Math"/>
                    </w:rPr>
                    <m:t>2</m:t>
                  </m:r>
                </m:sup>
              </m:sSup>
              <m:sSup>
                <m:sSupPr>
                  <m:ctrlPr>
                    <w:rPr>
                      <w:rFonts w:ascii="Cambria Math" w:hAnsi="Cambria Math"/>
                      <w:i/>
                    </w:rPr>
                  </m:ctrlPr>
                </m:sSupPr>
                <m:e>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Cells</m:t>
                                  </m:r>
                                </m:e>
                                <m:sub>
                                  <m:r>
                                    <w:rPr>
                                      <w:rFonts w:ascii="Cambria Math" w:hAnsi="Cambria Math"/>
                                    </w:rPr>
                                    <m:t>mL</m:t>
                                  </m:r>
                                </m:sub>
                              </m:sSub>
                            </m:sub>
                          </m:sSub>
                        </m:num>
                        <m:den>
                          <m:sSub>
                            <m:sSubPr>
                              <m:ctrlPr>
                                <w:rPr>
                                  <w:rFonts w:ascii="Cambria Math" w:hAnsi="Cambria Math"/>
                                  <w:i/>
                                </w:rPr>
                              </m:ctrlPr>
                            </m:sSubPr>
                            <m:e>
                              <m:r>
                                <w:rPr>
                                  <w:rFonts w:ascii="Cambria Math" w:hAnsi="Cambria Math"/>
                                </w:rPr>
                                <m:t>Cells</m:t>
                              </m:r>
                            </m:e>
                            <m:sub>
                              <m:r>
                                <w:rPr>
                                  <w:rFonts w:ascii="Cambria Math" w:hAnsi="Cambria Math"/>
                                </w:rPr>
                                <m:t>mL</m:t>
                              </m:r>
                            </m:sub>
                          </m:sSub>
                        </m:den>
                      </m:f>
                    </m:e>
                  </m:d>
                </m:e>
                <m:sup>
                  <m:r>
                    <w:rPr>
                      <w:rFonts w:ascii="Cambria Math" w:hAnsi="Cambria Math"/>
                    </w:rPr>
                    <m:t>2</m:t>
                  </m:r>
                </m:sup>
              </m:sSup>
            </m:e>
          </m:rad>
        </m:oMath>
      </m:oMathPara>
    </w:p>
    <w:p w14:paraId="379FA05F" w14:textId="666248B8" w:rsidR="003D512C" w:rsidRDefault="003D512C" w:rsidP="00CE78F7">
      <w:pPr>
        <w:jc w:val="both"/>
      </w:pPr>
      <w:r>
        <w:t>Standard deviation for intracellular NADPH:</w:t>
      </w:r>
    </w:p>
    <w:p w14:paraId="49B28A25" w14:textId="20321F14" w:rsidR="003D512C" w:rsidRPr="003D512C" w:rsidRDefault="00C23513" w:rsidP="00CE78F7">
      <w:pPr>
        <w:jc w:val="both"/>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NADPH</m:t>
              </m:r>
            </m:sub>
          </m:sSub>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NADPH</m:t>
                              </m:r>
                            </m:sub>
                          </m:sSub>
                        </m:num>
                        <m:den>
                          <m:r>
                            <w:rPr>
                              <w:rFonts w:ascii="Cambria Math" w:hAnsi="Cambria Math"/>
                            </w:rPr>
                            <m:t>[NADPH]</m:t>
                          </m:r>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V</m:t>
                                  </m:r>
                                </m:e>
                                <m:sub>
                                  <m:r>
                                    <w:rPr>
                                      <w:rFonts w:ascii="Cambria Math" w:hAnsi="Cambria Math"/>
                                    </w:rPr>
                                    <m:t>cell</m:t>
                                  </m:r>
                                </m:sub>
                              </m:sSub>
                            </m:sub>
                          </m:sSub>
                        </m:num>
                        <m:den>
                          <m:sSub>
                            <m:sSubPr>
                              <m:ctrlPr>
                                <w:rPr>
                                  <w:rFonts w:ascii="Cambria Math" w:hAnsi="Cambria Math"/>
                                  <w:i/>
                                </w:rPr>
                              </m:ctrlPr>
                            </m:sSubPr>
                            <m:e>
                              <m:r>
                                <w:rPr>
                                  <w:rFonts w:ascii="Cambria Math" w:hAnsi="Cambria Math"/>
                                </w:rPr>
                                <m:t>V</m:t>
                              </m:r>
                            </m:e>
                            <m:sub>
                              <m:r>
                                <w:rPr>
                                  <w:rFonts w:ascii="Cambria Math" w:hAnsi="Cambria Math"/>
                                </w:rPr>
                                <m:t>cell</m:t>
                              </m:r>
                            </m:sub>
                          </m:sSub>
                        </m:den>
                      </m:f>
                    </m:e>
                  </m:d>
                </m:e>
                <m:sup>
                  <m:r>
                    <w:rPr>
                      <w:rFonts w:ascii="Cambria Math" w:hAnsi="Cambria Math"/>
                    </w:rPr>
                    <m:t>2</m:t>
                  </m:r>
                </m:sup>
              </m:sSup>
              <m:sSup>
                <m:sSupPr>
                  <m:ctrlPr>
                    <w:rPr>
                      <w:rFonts w:ascii="Cambria Math" w:hAnsi="Cambria Math"/>
                      <w:i/>
                    </w:rPr>
                  </m:ctrlPr>
                </m:sSupPr>
                <m:e>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Cells</m:t>
                                  </m:r>
                                </m:e>
                                <m:sub>
                                  <m:r>
                                    <w:rPr>
                                      <w:rFonts w:ascii="Cambria Math" w:hAnsi="Cambria Math"/>
                                    </w:rPr>
                                    <m:t>mL</m:t>
                                  </m:r>
                                </m:sub>
                              </m:sSub>
                            </m:sub>
                          </m:sSub>
                        </m:num>
                        <m:den>
                          <m:sSub>
                            <m:sSubPr>
                              <m:ctrlPr>
                                <w:rPr>
                                  <w:rFonts w:ascii="Cambria Math" w:hAnsi="Cambria Math"/>
                                  <w:i/>
                                </w:rPr>
                              </m:ctrlPr>
                            </m:sSubPr>
                            <m:e>
                              <m:r>
                                <w:rPr>
                                  <w:rFonts w:ascii="Cambria Math" w:hAnsi="Cambria Math"/>
                                </w:rPr>
                                <m:t>Cells</m:t>
                              </m:r>
                            </m:e>
                            <m:sub>
                              <m:r>
                                <w:rPr>
                                  <w:rFonts w:ascii="Cambria Math" w:hAnsi="Cambria Math"/>
                                </w:rPr>
                                <m:t>mL</m:t>
                              </m:r>
                            </m:sub>
                          </m:sSub>
                        </m:den>
                      </m:f>
                    </m:e>
                  </m:d>
                </m:e>
                <m:sup>
                  <m:r>
                    <w:rPr>
                      <w:rFonts w:ascii="Cambria Math" w:hAnsi="Cambria Math"/>
                    </w:rPr>
                    <m:t>2</m:t>
                  </m:r>
                </m:sup>
              </m:sSup>
            </m:e>
          </m:rad>
        </m:oMath>
      </m:oMathPara>
    </w:p>
    <w:p w14:paraId="0485D55D" w14:textId="6340B62C" w:rsidR="003D512C" w:rsidRDefault="003D512C" w:rsidP="003D512C">
      <w:pPr>
        <w:jc w:val="both"/>
      </w:pPr>
      <w:r>
        <w:t>Standard deviation for intracellular CHMO:</w:t>
      </w:r>
    </w:p>
    <w:p w14:paraId="1D570264" w14:textId="60C8E7F2" w:rsidR="003D512C" w:rsidRPr="003D512C" w:rsidRDefault="00C23513" w:rsidP="003D512C">
      <w:pPr>
        <w:jc w:val="both"/>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CHMO</m:t>
              </m:r>
            </m:sub>
          </m:sSub>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CHMO</m:t>
                              </m:r>
                            </m:sub>
                          </m:sSub>
                        </m:num>
                        <m:den>
                          <m:r>
                            <w:rPr>
                              <w:rFonts w:ascii="Cambria Math" w:hAnsi="Cambria Math"/>
                            </w:rPr>
                            <m:t>[CHMO]</m:t>
                          </m:r>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V</m:t>
                                  </m:r>
                                </m:e>
                                <m:sub>
                                  <m:r>
                                    <w:rPr>
                                      <w:rFonts w:ascii="Cambria Math" w:hAnsi="Cambria Math"/>
                                    </w:rPr>
                                    <m:t>cell</m:t>
                                  </m:r>
                                </m:sub>
                              </m:sSub>
                            </m:sub>
                          </m:sSub>
                        </m:num>
                        <m:den>
                          <m:sSub>
                            <m:sSubPr>
                              <m:ctrlPr>
                                <w:rPr>
                                  <w:rFonts w:ascii="Cambria Math" w:hAnsi="Cambria Math"/>
                                  <w:i/>
                                </w:rPr>
                              </m:ctrlPr>
                            </m:sSubPr>
                            <m:e>
                              <m:r>
                                <w:rPr>
                                  <w:rFonts w:ascii="Cambria Math" w:hAnsi="Cambria Math"/>
                                </w:rPr>
                                <m:t>V</m:t>
                              </m:r>
                            </m:e>
                            <m:sub>
                              <m:r>
                                <w:rPr>
                                  <w:rFonts w:ascii="Cambria Math" w:hAnsi="Cambria Math"/>
                                </w:rPr>
                                <m:t>cell</m:t>
                              </m:r>
                            </m:sub>
                          </m:sSub>
                        </m:den>
                      </m:f>
                    </m:e>
                  </m:d>
                </m:e>
                <m:sup>
                  <m:r>
                    <w:rPr>
                      <w:rFonts w:ascii="Cambria Math" w:hAnsi="Cambria Math"/>
                    </w:rPr>
                    <m:t>2</m:t>
                  </m:r>
                </m:sup>
              </m:sSup>
              <m:sSup>
                <m:sSupPr>
                  <m:ctrlPr>
                    <w:rPr>
                      <w:rFonts w:ascii="Cambria Math" w:hAnsi="Cambria Math"/>
                      <w:i/>
                    </w:rPr>
                  </m:ctrlPr>
                </m:sSupPr>
                <m:e>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Cells</m:t>
                                  </m:r>
                                </m:e>
                                <m:sub>
                                  <m:r>
                                    <w:rPr>
                                      <w:rFonts w:ascii="Cambria Math" w:hAnsi="Cambria Math"/>
                                    </w:rPr>
                                    <m:t>mL</m:t>
                                  </m:r>
                                </m:sub>
                              </m:sSub>
                            </m:sub>
                          </m:sSub>
                        </m:num>
                        <m:den>
                          <m:sSub>
                            <m:sSubPr>
                              <m:ctrlPr>
                                <w:rPr>
                                  <w:rFonts w:ascii="Cambria Math" w:hAnsi="Cambria Math"/>
                                  <w:i/>
                                </w:rPr>
                              </m:ctrlPr>
                            </m:sSubPr>
                            <m:e>
                              <m:r>
                                <w:rPr>
                                  <w:rFonts w:ascii="Cambria Math" w:hAnsi="Cambria Math"/>
                                </w:rPr>
                                <m:t>Cells</m:t>
                              </m:r>
                            </m:e>
                            <m:sub>
                              <m:r>
                                <w:rPr>
                                  <w:rFonts w:ascii="Cambria Math" w:hAnsi="Cambria Math"/>
                                </w:rPr>
                                <m:t>mL</m:t>
                              </m:r>
                            </m:sub>
                          </m:sSub>
                        </m:den>
                      </m:f>
                    </m:e>
                  </m:d>
                </m:e>
                <m:sup>
                  <m:r>
                    <w:rPr>
                      <w:rFonts w:ascii="Cambria Math" w:hAnsi="Cambria Math"/>
                    </w:rPr>
                    <m:t>2</m:t>
                  </m:r>
                </m:sup>
              </m:sSup>
            </m:e>
          </m:rad>
        </m:oMath>
      </m:oMathPara>
    </w:p>
    <w:p w14:paraId="407630B1" w14:textId="13702F18" w:rsidR="003D512C" w:rsidRDefault="0040106C" w:rsidP="003D512C">
      <w:pPr>
        <w:jc w:val="both"/>
      </w:pPr>
      <w:r>
        <w:t xml:space="preserve">Due to the analytical failure of common, simple methods for the propagation of uncertainty </w:t>
      </w:r>
      <w:r w:rsidR="00053D66">
        <w:t>for</w:t>
      </w:r>
      <w:r>
        <w:t xml:space="preserve"> the logistic function, the s</w:t>
      </w:r>
      <w:r w:rsidR="003D512C">
        <w:t>tandard deviation for intracellular FAD loading</w:t>
      </w:r>
      <w:r w:rsidR="004B437A">
        <w:t xml:space="preserve"> of CHMO</w:t>
      </w:r>
      <w:r>
        <w:t xml:space="preserve"> was estimated by calculating the extreme combinations of </w:t>
      </w:r>
      <w:r w:rsidR="00053D66">
        <w:t>errors.</w:t>
      </w:r>
    </w:p>
    <w:p w14:paraId="3A72EFB2" w14:textId="77777777" w:rsidR="003D512C" w:rsidRDefault="003D512C" w:rsidP="00CE78F7">
      <w:pPr>
        <w:jc w:val="both"/>
      </w:pPr>
    </w:p>
    <w:p w14:paraId="1CE2F66A" w14:textId="77777777" w:rsidR="00E576D2" w:rsidRDefault="00544130" w:rsidP="00C41CC1">
      <w:pPr>
        <w:pStyle w:val="berschrift2"/>
        <w:numPr>
          <w:ilvl w:val="1"/>
          <w:numId w:val="14"/>
        </w:numPr>
      </w:pPr>
      <w:bookmarkStart w:id="19" w:name="_Toc451191596"/>
      <w:r>
        <w:br w:type="page"/>
      </w:r>
      <w:bookmarkStart w:id="20" w:name="_Toc451191599"/>
      <w:bookmarkEnd w:id="19"/>
    </w:p>
    <w:p w14:paraId="7D8BF94C" w14:textId="7DE7D835" w:rsidR="00E576D2" w:rsidRDefault="00E576D2" w:rsidP="00C41CC1">
      <w:pPr>
        <w:pStyle w:val="berschrift2"/>
        <w:numPr>
          <w:ilvl w:val="1"/>
          <w:numId w:val="14"/>
        </w:numPr>
      </w:pPr>
      <w:bookmarkStart w:id="21" w:name="_Toc492642938"/>
      <w:r>
        <w:lastRenderedPageBreak/>
        <w:t>Supplementary Data</w:t>
      </w:r>
      <w:bookmarkEnd w:id="21"/>
    </w:p>
    <w:p w14:paraId="23764473" w14:textId="4A140837" w:rsidR="00910857" w:rsidRPr="00E576D2" w:rsidRDefault="00910857" w:rsidP="00E576D2">
      <w:pPr>
        <w:pStyle w:val="berschrift3"/>
      </w:pPr>
      <w:bookmarkStart w:id="22" w:name="_Toc492642939"/>
      <w:r w:rsidRPr="00E576D2">
        <w:t>Supplementary Table S</w:t>
      </w:r>
      <w:r w:rsidR="00C23513">
        <w:fldChar w:fldCharType="begin"/>
      </w:r>
      <w:r w:rsidR="00C23513">
        <w:instrText xml:space="preserve"> SEQ Supplementary_Table_ \* ARABIC </w:instrText>
      </w:r>
      <w:r w:rsidR="00C23513">
        <w:fldChar w:fldCharType="separate"/>
      </w:r>
      <w:r w:rsidRPr="00E576D2">
        <w:t>1</w:t>
      </w:r>
      <w:r w:rsidR="00C23513">
        <w:fldChar w:fldCharType="end"/>
      </w:r>
      <w:r w:rsidRPr="00E576D2">
        <w:t>.</w:t>
      </w:r>
      <w:bookmarkStart w:id="23" w:name="_Toc451191598"/>
      <w:r w:rsidRPr="00E576D2">
        <w:t xml:space="preserve"> Time points for protein-, metabolomics- and </w:t>
      </w:r>
      <w:r w:rsidRPr="00E576D2">
        <w:rPr>
          <w:i/>
        </w:rPr>
        <w:t>in vivo</w:t>
      </w:r>
      <w:r w:rsidRPr="00E576D2">
        <w:t xml:space="preserve"> CHMO activity samples. Biomass concentration was measured at every time point.</w:t>
      </w:r>
      <w:bookmarkEnd w:id="22"/>
      <w:bookmarkEnd w:id="23"/>
    </w:p>
    <w:tbl>
      <w:tblPr>
        <w:tblW w:w="9029" w:type="dxa"/>
        <w:jc w:val="center"/>
        <w:tblLook w:val="04A0" w:firstRow="1" w:lastRow="0" w:firstColumn="1" w:lastColumn="0" w:noHBand="0" w:noVBand="1"/>
      </w:tblPr>
      <w:tblGrid>
        <w:gridCol w:w="1753"/>
        <w:gridCol w:w="2835"/>
        <w:gridCol w:w="1275"/>
        <w:gridCol w:w="1276"/>
        <w:gridCol w:w="425"/>
        <w:gridCol w:w="1465"/>
      </w:tblGrid>
      <w:tr w:rsidR="00910857" w:rsidRPr="00544130" w14:paraId="5183A585" w14:textId="77777777" w:rsidTr="00910857">
        <w:trPr>
          <w:trHeight w:val="255"/>
          <w:jc w:val="center"/>
        </w:trPr>
        <w:tc>
          <w:tcPr>
            <w:tcW w:w="1753" w:type="dxa"/>
            <w:tcBorders>
              <w:top w:val="single" w:sz="4" w:space="0" w:color="auto"/>
              <w:bottom w:val="single" w:sz="4" w:space="0" w:color="auto"/>
            </w:tcBorders>
            <w:shd w:val="clear" w:color="auto" w:fill="auto"/>
            <w:noWrap/>
            <w:vAlign w:val="center"/>
          </w:tcPr>
          <w:p w14:paraId="0B2CA8A7" w14:textId="77777777" w:rsidR="00910857" w:rsidRPr="00544130" w:rsidRDefault="00910857" w:rsidP="00910857">
            <w:pPr>
              <w:spacing w:before="0" w:after="0"/>
              <w:jc w:val="center"/>
              <w:rPr>
                <w:rFonts w:eastAsia="Cambria" w:cs="Times New Roman"/>
                <w:b/>
                <w:color w:val="000000"/>
                <w:sz w:val="16"/>
                <w:szCs w:val="24"/>
              </w:rPr>
            </w:pPr>
            <w:r w:rsidRPr="00544130">
              <w:rPr>
                <w:rFonts w:eastAsia="Cambria" w:cs="Times New Roman"/>
                <w:b/>
                <w:color w:val="000000"/>
                <w:sz w:val="16"/>
                <w:szCs w:val="24"/>
              </w:rPr>
              <w:t>Incubation time [h]</w:t>
            </w:r>
          </w:p>
        </w:tc>
        <w:tc>
          <w:tcPr>
            <w:tcW w:w="2835" w:type="dxa"/>
            <w:tcBorders>
              <w:top w:val="single" w:sz="4" w:space="0" w:color="auto"/>
              <w:bottom w:val="single" w:sz="4" w:space="0" w:color="auto"/>
            </w:tcBorders>
            <w:shd w:val="clear" w:color="auto" w:fill="auto"/>
            <w:noWrap/>
            <w:vAlign w:val="center"/>
          </w:tcPr>
          <w:p w14:paraId="4B4EBCF9" w14:textId="77777777" w:rsidR="00910857" w:rsidRPr="00544130" w:rsidRDefault="00910857" w:rsidP="00910857">
            <w:pPr>
              <w:spacing w:before="0" w:after="0"/>
              <w:jc w:val="center"/>
              <w:rPr>
                <w:rFonts w:eastAsia="Cambria" w:cs="Times New Roman"/>
                <w:b/>
                <w:color w:val="000000"/>
                <w:sz w:val="16"/>
                <w:szCs w:val="24"/>
              </w:rPr>
            </w:pPr>
            <w:r w:rsidRPr="00544130">
              <w:rPr>
                <w:rFonts w:eastAsia="Cambria" w:cs="Times New Roman"/>
                <w:b/>
                <w:color w:val="000000"/>
                <w:sz w:val="16"/>
                <w:szCs w:val="24"/>
              </w:rPr>
              <w:t>Event</w:t>
            </w:r>
          </w:p>
        </w:tc>
        <w:tc>
          <w:tcPr>
            <w:tcW w:w="1275" w:type="dxa"/>
            <w:tcBorders>
              <w:top w:val="single" w:sz="4" w:space="0" w:color="auto"/>
              <w:bottom w:val="single" w:sz="4" w:space="0" w:color="auto"/>
            </w:tcBorders>
            <w:shd w:val="clear" w:color="auto" w:fill="auto"/>
            <w:noWrap/>
            <w:vAlign w:val="center"/>
          </w:tcPr>
          <w:p w14:paraId="26B4800A" w14:textId="77777777" w:rsidR="00910857" w:rsidRPr="00544130" w:rsidRDefault="00910857" w:rsidP="00910857">
            <w:pPr>
              <w:spacing w:before="0" w:after="0"/>
              <w:jc w:val="center"/>
              <w:rPr>
                <w:rFonts w:eastAsia="Cambria" w:cs="Times New Roman"/>
                <w:b/>
                <w:color w:val="000000"/>
                <w:sz w:val="16"/>
                <w:szCs w:val="24"/>
              </w:rPr>
            </w:pPr>
            <w:r w:rsidRPr="00544130">
              <w:rPr>
                <w:rFonts w:eastAsia="Cambria" w:cs="Times New Roman"/>
                <w:b/>
                <w:color w:val="000000"/>
                <w:sz w:val="16"/>
                <w:szCs w:val="24"/>
              </w:rPr>
              <w:t>Protein sample</w:t>
            </w:r>
          </w:p>
        </w:tc>
        <w:tc>
          <w:tcPr>
            <w:tcW w:w="1701" w:type="dxa"/>
            <w:gridSpan w:val="2"/>
            <w:tcBorders>
              <w:top w:val="single" w:sz="4" w:space="0" w:color="auto"/>
              <w:bottom w:val="single" w:sz="4" w:space="0" w:color="auto"/>
            </w:tcBorders>
            <w:shd w:val="clear" w:color="auto" w:fill="auto"/>
            <w:noWrap/>
            <w:vAlign w:val="center"/>
          </w:tcPr>
          <w:p w14:paraId="75A0C277" w14:textId="77777777" w:rsidR="00910857" w:rsidRPr="00544130" w:rsidRDefault="00910857" w:rsidP="00910857">
            <w:pPr>
              <w:spacing w:before="0" w:after="0"/>
              <w:jc w:val="center"/>
              <w:rPr>
                <w:rFonts w:eastAsia="Cambria" w:cs="Times New Roman"/>
                <w:b/>
                <w:color w:val="000000"/>
                <w:sz w:val="16"/>
                <w:szCs w:val="24"/>
              </w:rPr>
            </w:pPr>
            <w:r w:rsidRPr="00544130">
              <w:rPr>
                <w:rFonts w:eastAsia="Cambria" w:cs="Times New Roman"/>
                <w:b/>
                <w:color w:val="000000"/>
                <w:sz w:val="16"/>
                <w:szCs w:val="24"/>
              </w:rPr>
              <w:t>Metabolomic sample</w:t>
            </w:r>
          </w:p>
        </w:tc>
        <w:tc>
          <w:tcPr>
            <w:tcW w:w="1465" w:type="dxa"/>
            <w:tcBorders>
              <w:top w:val="single" w:sz="4" w:space="0" w:color="auto"/>
              <w:bottom w:val="single" w:sz="4" w:space="0" w:color="auto"/>
            </w:tcBorders>
            <w:shd w:val="clear" w:color="auto" w:fill="auto"/>
            <w:noWrap/>
            <w:vAlign w:val="center"/>
          </w:tcPr>
          <w:p w14:paraId="33515055" w14:textId="77777777" w:rsidR="00910857" w:rsidRPr="00544130" w:rsidRDefault="00910857" w:rsidP="00910857">
            <w:pPr>
              <w:spacing w:before="0" w:after="0"/>
              <w:jc w:val="center"/>
              <w:rPr>
                <w:rFonts w:eastAsia="Cambria" w:cs="Times New Roman"/>
                <w:b/>
                <w:color w:val="000000"/>
                <w:sz w:val="16"/>
                <w:szCs w:val="24"/>
              </w:rPr>
            </w:pPr>
            <w:r w:rsidRPr="00544130">
              <w:rPr>
                <w:rFonts w:eastAsia="Cambria" w:cs="Times New Roman"/>
                <w:b/>
                <w:color w:val="000000"/>
                <w:sz w:val="16"/>
                <w:szCs w:val="24"/>
              </w:rPr>
              <w:t>Activity sample</w:t>
            </w:r>
          </w:p>
        </w:tc>
      </w:tr>
      <w:tr w:rsidR="00910857" w:rsidRPr="00544130" w14:paraId="256FCDBF" w14:textId="77777777" w:rsidTr="00910857">
        <w:trPr>
          <w:trHeight w:val="255"/>
          <w:jc w:val="center"/>
        </w:trPr>
        <w:tc>
          <w:tcPr>
            <w:tcW w:w="1753" w:type="dxa"/>
            <w:tcBorders>
              <w:top w:val="single" w:sz="4" w:space="0" w:color="auto"/>
            </w:tcBorders>
            <w:shd w:val="clear" w:color="auto" w:fill="auto"/>
            <w:noWrap/>
            <w:vAlign w:val="bottom"/>
          </w:tcPr>
          <w:p w14:paraId="4271B496"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0.00</w:t>
            </w:r>
          </w:p>
        </w:tc>
        <w:tc>
          <w:tcPr>
            <w:tcW w:w="2835" w:type="dxa"/>
            <w:tcBorders>
              <w:top w:val="single" w:sz="4" w:space="0" w:color="auto"/>
            </w:tcBorders>
            <w:shd w:val="clear" w:color="auto" w:fill="auto"/>
            <w:noWrap/>
            <w:vAlign w:val="bottom"/>
          </w:tcPr>
          <w:p w14:paraId="1F29AD18"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Inoculation</w:t>
            </w:r>
          </w:p>
        </w:tc>
        <w:tc>
          <w:tcPr>
            <w:tcW w:w="1275" w:type="dxa"/>
            <w:tcBorders>
              <w:top w:val="single" w:sz="4" w:space="0" w:color="auto"/>
            </w:tcBorders>
            <w:shd w:val="clear" w:color="auto" w:fill="auto"/>
            <w:noWrap/>
            <w:vAlign w:val="bottom"/>
          </w:tcPr>
          <w:p w14:paraId="1CE239F4"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6" w:type="dxa"/>
            <w:tcBorders>
              <w:top w:val="single" w:sz="4" w:space="0" w:color="auto"/>
            </w:tcBorders>
            <w:shd w:val="clear" w:color="auto" w:fill="auto"/>
            <w:noWrap/>
            <w:vAlign w:val="bottom"/>
          </w:tcPr>
          <w:p w14:paraId="2DD5FD04"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890" w:type="dxa"/>
            <w:gridSpan w:val="2"/>
            <w:tcBorders>
              <w:top w:val="single" w:sz="4" w:space="0" w:color="auto"/>
            </w:tcBorders>
            <w:shd w:val="clear" w:color="auto" w:fill="auto"/>
            <w:noWrap/>
            <w:vAlign w:val="bottom"/>
          </w:tcPr>
          <w:p w14:paraId="05583ED9"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7C1A6DC6" w14:textId="77777777" w:rsidTr="00910857">
        <w:trPr>
          <w:trHeight w:val="255"/>
          <w:jc w:val="center"/>
        </w:trPr>
        <w:tc>
          <w:tcPr>
            <w:tcW w:w="1753" w:type="dxa"/>
            <w:shd w:val="clear" w:color="auto" w:fill="auto"/>
            <w:noWrap/>
            <w:vAlign w:val="bottom"/>
          </w:tcPr>
          <w:p w14:paraId="4D34D3BB"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0.02</w:t>
            </w:r>
          </w:p>
        </w:tc>
        <w:tc>
          <w:tcPr>
            <w:tcW w:w="2835" w:type="dxa"/>
            <w:shd w:val="clear" w:color="auto" w:fill="auto"/>
            <w:noWrap/>
            <w:vAlign w:val="bottom"/>
          </w:tcPr>
          <w:p w14:paraId="7EAB8160"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148F34EA"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6" w:type="dxa"/>
            <w:shd w:val="clear" w:color="auto" w:fill="auto"/>
            <w:noWrap/>
            <w:vAlign w:val="bottom"/>
          </w:tcPr>
          <w:p w14:paraId="54EDC435"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890" w:type="dxa"/>
            <w:gridSpan w:val="2"/>
            <w:shd w:val="clear" w:color="auto" w:fill="auto"/>
            <w:noWrap/>
            <w:vAlign w:val="bottom"/>
          </w:tcPr>
          <w:p w14:paraId="408CFEDE"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2B0A7B9B" w14:textId="77777777" w:rsidTr="00910857">
        <w:trPr>
          <w:trHeight w:val="255"/>
          <w:jc w:val="center"/>
        </w:trPr>
        <w:tc>
          <w:tcPr>
            <w:tcW w:w="1753" w:type="dxa"/>
            <w:shd w:val="clear" w:color="auto" w:fill="auto"/>
            <w:noWrap/>
            <w:vAlign w:val="bottom"/>
          </w:tcPr>
          <w:p w14:paraId="1CF2510C"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1.00</w:t>
            </w:r>
          </w:p>
        </w:tc>
        <w:tc>
          <w:tcPr>
            <w:tcW w:w="2835" w:type="dxa"/>
            <w:shd w:val="clear" w:color="auto" w:fill="auto"/>
            <w:noWrap/>
            <w:vAlign w:val="bottom"/>
          </w:tcPr>
          <w:p w14:paraId="171C0677"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2930B330"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6" w:type="dxa"/>
            <w:shd w:val="clear" w:color="auto" w:fill="auto"/>
            <w:noWrap/>
            <w:vAlign w:val="bottom"/>
          </w:tcPr>
          <w:p w14:paraId="4C56F581"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890" w:type="dxa"/>
            <w:gridSpan w:val="2"/>
            <w:shd w:val="clear" w:color="auto" w:fill="auto"/>
            <w:noWrap/>
            <w:vAlign w:val="bottom"/>
          </w:tcPr>
          <w:p w14:paraId="3F153120"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508F78B6" w14:textId="77777777" w:rsidTr="00910857">
        <w:trPr>
          <w:trHeight w:val="255"/>
          <w:jc w:val="center"/>
        </w:trPr>
        <w:tc>
          <w:tcPr>
            <w:tcW w:w="1753" w:type="dxa"/>
            <w:shd w:val="clear" w:color="auto" w:fill="auto"/>
            <w:noWrap/>
            <w:vAlign w:val="bottom"/>
          </w:tcPr>
          <w:p w14:paraId="4C34C120"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2.00</w:t>
            </w:r>
          </w:p>
        </w:tc>
        <w:tc>
          <w:tcPr>
            <w:tcW w:w="2835" w:type="dxa"/>
            <w:shd w:val="clear" w:color="auto" w:fill="auto"/>
            <w:noWrap/>
            <w:vAlign w:val="bottom"/>
          </w:tcPr>
          <w:p w14:paraId="1EE1BDF8"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5541A8A9"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6" w:type="dxa"/>
            <w:shd w:val="clear" w:color="auto" w:fill="auto"/>
            <w:noWrap/>
            <w:vAlign w:val="bottom"/>
          </w:tcPr>
          <w:p w14:paraId="52F045DE"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890" w:type="dxa"/>
            <w:gridSpan w:val="2"/>
            <w:shd w:val="clear" w:color="auto" w:fill="auto"/>
            <w:noWrap/>
            <w:vAlign w:val="bottom"/>
          </w:tcPr>
          <w:p w14:paraId="66B533C2"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2A722647" w14:textId="77777777" w:rsidTr="00910857">
        <w:trPr>
          <w:trHeight w:val="255"/>
          <w:jc w:val="center"/>
        </w:trPr>
        <w:tc>
          <w:tcPr>
            <w:tcW w:w="1753" w:type="dxa"/>
            <w:shd w:val="clear" w:color="auto" w:fill="auto"/>
            <w:noWrap/>
            <w:vAlign w:val="bottom"/>
          </w:tcPr>
          <w:p w14:paraId="2B16B2CA"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3.00</w:t>
            </w:r>
          </w:p>
        </w:tc>
        <w:tc>
          <w:tcPr>
            <w:tcW w:w="2835" w:type="dxa"/>
            <w:shd w:val="clear" w:color="auto" w:fill="auto"/>
            <w:noWrap/>
            <w:vAlign w:val="bottom"/>
          </w:tcPr>
          <w:p w14:paraId="20D5AC9A"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404B52C8"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6" w:type="dxa"/>
            <w:shd w:val="clear" w:color="auto" w:fill="auto"/>
            <w:noWrap/>
            <w:vAlign w:val="bottom"/>
          </w:tcPr>
          <w:p w14:paraId="24B39D65"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890" w:type="dxa"/>
            <w:gridSpan w:val="2"/>
            <w:shd w:val="clear" w:color="auto" w:fill="auto"/>
            <w:noWrap/>
            <w:vAlign w:val="bottom"/>
          </w:tcPr>
          <w:p w14:paraId="19AA0442"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7FD96E25" w14:textId="77777777" w:rsidTr="00910857">
        <w:trPr>
          <w:trHeight w:val="255"/>
          <w:jc w:val="center"/>
        </w:trPr>
        <w:tc>
          <w:tcPr>
            <w:tcW w:w="1753" w:type="dxa"/>
            <w:shd w:val="clear" w:color="auto" w:fill="auto"/>
            <w:noWrap/>
            <w:vAlign w:val="bottom"/>
          </w:tcPr>
          <w:p w14:paraId="78334483"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4.00</w:t>
            </w:r>
          </w:p>
        </w:tc>
        <w:tc>
          <w:tcPr>
            <w:tcW w:w="2835" w:type="dxa"/>
            <w:shd w:val="clear" w:color="auto" w:fill="auto"/>
            <w:noWrap/>
            <w:vAlign w:val="bottom"/>
          </w:tcPr>
          <w:p w14:paraId="61D843CF"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40AE3D88"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6" w:type="dxa"/>
            <w:shd w:val="clear" w:color="auto" w:fill="auto"/>
            <w:noWrap/>
            <w:vAlign w:val="bottom"/>
          </w:tcPr>
          <w:p w14:paraId="777B625E"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890" w:type="dxa"/>
            <w:gridSpan w:val="2"/>
            <w:shd w:val="clear" w:color="auto" w:fill="auto"/>
            <w:noWrap/>
            <w:vAlign w:val="bottom"/>
          </w:tcPr>
          <w:p w14:paraId="5379B9CA"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44234741" w14:textId="77777777" w:rsidTr="00910857">
        <w:trPr>
          <w:trHeight w:val="255"/>
          <w:jc w:val="center"/>
        </w:trPr>
        <w:tc>
          <w:tcPr>
            <w:tcW w:w="1753" w:type="dxa"/>
            <w:shd w:val="clear" w:color="auto" w:fill="auto"/>
            <w:noWrap/>
            <w:vAlign w:val="bottom"/>
          </w:tcPr>
          <w:p w14:paraId="536373A2"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5.00</w:t>
            </w:r>
          </w:p>
        </w:tc>
        <w:tc>
          <w:tcPr>
            <w:tcW w:w="2835" w:type="dxa"/>
            <w:shd w:val="clear" w:color="auto" w:fill="auto"/>
            <w:noWrap/>
            <w:vAlign w:val="bottom"/>
          </w:tcPr>
          <w:p w14:paraId="2957E0CD"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2B57CEDF"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6" w:type="dxa"/>
            <w:shd w:val="clear" w:color="auto" w:fill="auto"/>
            <w:noWrap/>
            <w:vAlign w:val="bottom"/>
          </w:tcPr>
          <w:p w14:paraId="62A815E7"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890" w:type="dxa"/>
            <w:gridSpan w:val="2"/>
            <w:shd w:val="clear" w:color="auto" w:fill="auto"/>
            <w:noWrap/>
            <w:vAlign w:val="bottom"/>
          </w:tcPr>
          <w:p w14:paraId="655D3767"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444258DF" w14:textId="77777777" w:rsidTr="00910857">
        <w:trPr>
          <w:trHeight w:val="255"/>
          <w:jc w:val="center"/>
        </w:trPr>
        <w:tc>
          <w:tcPr>
            <w:tcW w:w="1753" w:type="dxa"/>
            <w:shd w:val="clear" w:color="auto" w:fill="auto"/>
            <w:noWrap/>
            <w:vAlign w:val="bottom"/>
          </w:tcPr>
          <w:p w14:paraId="1871647A"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6.00</w:t>
            </w:r>
          </w:p>
        </w:tc>
        <w:tc>
          <w:tcPr>
            <w:tcW w:w="2835" w:type="dxa"/>
            <w:shd w:val="clear" w:color="auto" w:fill="auto"/>
            <w:noWrap/>
            <w:vAlign w:val="bottom"/>
          </w:tcPr>
          <w:p w14:paraId="51286A52"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1683A901"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6" w:type="dxa"/>
            <w:shd w:val="clear" w:color="auto" w:fill="auto"/>
            <w:noWrap/>
            <w:vAlign w:val="bottom"/>
          </w:tcPr>
          <w:p w14:paraId="53F73D57"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890" w:type="dxa"/>
            <w:gridSpan w:val="2"/>
            <w:shd w:val="clear" w:color="auto" w:fill="auto"/>
            <w:noWrap/>
            <w:vAlign w:val="bottom"/>
          </w:tcPr>
          <w:p w14:paraId="4EF9125D"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540BBDAF" w14:textId="77777777" w:rsidTr="00910857">
        <w:trPr>
          <w:trHeight w:val="255"/>
          <w:jc w:val="center"/>
        </w:trPr>
        <w:tc>
          <w:tcPr>
            <w:tcW w:w="1753" w:type="dxa"/>
            <w:shd w:val="clear" w:color="auto" w:fill="auto"/>
            <w:noWrap/>
            <w:vAlign w:val="bottom"/>
          </w:tcPr>
          <w:p w14:paraId="405829BF"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7.00</w:t>
            </w:r>
          </w:p>
        </w:tc>
        <w:tc>
          <w:tcPr>
            <w:tcW w:w="2835" w:type="dxa"/>
            <w:shd w:val="clear" w:color="auto" w:fill="auto"/>
            <w:noWrap/>
            <w:vAlign w:val="bottom"/>
          </w:tcPr>
          <w:p w14:paraId="114649D9"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Cooling to 20 °C</w:t>
            </w:r>
          </w:p>
        </w:tc>
        <w:tc>
          <w:tcPr>
            <w:tcW w:w="1275" w:type="dxa"/>
            <w:shd w:val="clear" w:color="auto" w:fill="auto"/>
            <w:noWrap/>
            <w:vAlign w:val="bottom"/>
          </w:tcPr>
          <w:p w14:paraId="508BCBEB"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6" w:type="dxa"/>
            <w:shd w:val="clear" w:color="auto" w:fill="auto"/>
            <w:noWrap/>
            <w:vAlign w:val="bottom"/>
          </w:tcPr>
          <w:p w14:paraId="1E1AD828"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890" w:type="dxa"/>
            <w:gridSpan w:val="2"/>
            <w:shd w:val="clear" w:color="auto" w:fill="auto"/>
            <w:noWrap/>
            <w:vAlign w:val="bottom"/>
          </w:tcPr>
          <w:p w14:paraId="06E32B96"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7FD26CF4" w14:textId="77777777" w:rsidTr="00910857">
        <w:trPr>
          <w:trHeight w:val="255"/>
          <w:jc w:val="center"/>
        </w:trPr>
        <w:tc>
          <w:tcPr>
            <w:tcW w:w="1753" w:type="dxa"/>
            <w:shd w:val="clear" w:color="auto" w:fill="auto"/>
            <w:noWrap/>
            <w:vAlign w:val="bottom"/>
          </w:tcPr>
          <w:p w14:paraId="6178B225"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7.77</w:t>
            </w:r>
          </w:p>
        </w:tc>
        <w:tc>
          <w:tcPr>
            <w:tcW w:w="2835" w:type="dxa"/>
            <w:shd w:val="clear" w:color="auto" w:fill="auto"/>
            <w:noWrap/>
            <w:vAlign w:val="bottom"/>
          </w:tcPr>
          <w:p w14:paraId="6E5731E5"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22221315" w14:textId="50F1DE7E"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1042CDE5" w14:textId="61D449BB"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Triplicate</w:t>
            </w:r>
          </w:p>
        </w:tc>
        <w:tc>
          <w:tcPr>
            <w:tcW w:w="1890" w:type="dxa"/>
            <w:gridSpan w:val="2"/>
            <w:shd w:val="clear" w:color="auto" w:fill="auto"/>
            <w:noWrap/>
            <w:vAlign w:val="bottom"/>
          </w:tcPr>
          <w:p w14:paraId="6DE185AF"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5A4BA27B" w14:textId="77777777" w:rsidTr="00910857">
        <w:trPr>
          <w:trHeight w:val="255"/>
          <w:jc w:val="center"/>
        </w:trPr>
        <w:tc>
          <w:tcPr>
            <w:tcW w:w="1753" w:type="dxa"/>
            <w:shd w:val="clear" w:color="auto" w:fill="auto"/>
            <w:noWrap/>
            <w:vAlign w:val="bottom"/>
          </w:tcPr>
          <w:p w14:paraId="46AAB983"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8.12</w:t>
            </w:r>
          </w:p>
        </w:tc>
        <w:tc>
          <w:tcPr>
            <w:tcW w:w="2835" w:type="dxa"/>
            <w:shd w:val="clear" w:color="auto" w:fill="auto"/>
            <w:noWrap/>
            <w:vAlign w:val="bottom"/>
          </w:tcPr>
          <w:p w14:paraId="1E9BAD95"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xml:space="preserve">Induction, 0.1 </w:t>
            </w:r>
            <w:proofErr w:type="spellStart"/>
            <w:r w:rsidRPr="00544130">
              <w:rPr>
                <w:rFonts w:eastAsia="Cambria" w:cs="Times New Roman"/>
                <w:color w:val="000000"/>
                <w:sz w:val="20"/>
                <w:szCs w:val="20"/>
              </w:rPr>
              <w:t>mM</w:t>
            </w:r>
            <w:proofErr w:type="spellEnd"/>
            <w:r w:rsidRPr="00544130">
              <w:rPr>
                <w:rFonts w:eastAsia="Cambria" w:cs="Times New Roman"/>
                <w:color w:val="000000"/>
                <w:sz w:val="20"/>
                <w:szCs w:val="20"/>
              </w:rPr>
              <w:t xml:space="preserve"> IPTG</w:t>
            </w:r>
          </w:p>
        </w:tc>
        <w:tc>
          <w:tcPr>
            <w:tcW w:w="1275" w:type="dxa"/>
            <w:shd w:val="clear" w:color="auto" w:fill="auto"/>
            <w:noWrap/>
            <w:vAlign w:val="bottom"/>
          </w:tcPr>
          <w:p w14:paraId="555F028C"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6" w:type="dxa"/>
            <w:shd w:val="clear" w:color="auto" w:fill="auto"/>
            <w:noWrap/>
            <w:vAlign w:val="bottom"/>
          </w:tcPr>
          <w:p w14:paraId="38F19166"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890" w:type="dxa"/>
            <w:gridSpan w:val="2"/>
            <w:shd w:val="clear" w:color="auto" w:fill="auto"/>
            <w:noWrap/>
            <w:vAlign w:val="bottom"/>
          </w:tcPr>
          <w:p w14:paraId="2663B60C"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44A7DBB8" w14:textId="77777777" w:rsidTr="00910857">
        <w:trPr>
          <w:trHeight w:val="255"/>
          <w:jc w:val="center"/>
        </w:trPr>
        <w:tc>
          <w:tcPr>
            <w:tcW w:w="1753" w:type="dxa"/>
            <w:shd w:val="clear" w:color="auto" w:fill="auto"/>
            <w:noWrap/>
            <w:vAlign w:val="bottom"/>
          </w:tcPr>
          <w:p w14:paraId="22A52466"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9.17</w:t>
            </w:r>
          </w:p>
        </w:tc>
        <w:tc>
          <w:tcPr>
            <w:tcW w:w="2835" w:type="dxa"/>
            <w:shd w:val="clear" w:color="auto" w:fill="auto"/>
            <w:noWrap/>
            <w:vAlign w:val="bottom"/>
          </w:tcPr>
          <w:p w14:paraId="34721D1F"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18D3ED5B" w14:textId="6F3CF30C"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15456D4A" w14:textId="0D5BF2D3"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Duplicate</w:t>
            </w:r>
          </w:p>
        </w:tc>
        <w:tc>
          <w:tcPr>
            <w:tcW w:w="1890" w:type="dxa"/>
            <w:gridSpan w:val="2"/>
            <w:shd w:val="clear" w:color="auto" w:fill="auto"/>
            <w:noWrap/>
            <w:vAlign w:val="bottom"/>
          </w:tcPr>
          <w:p w14:paraId="237E7053"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6ADBE3DA" w14:textId="77777777" w:rsidTr="00910857">
        <w:trPr>
          <w:trHeight w:val="255"/>
          <w:jc w:val="center"/>
        </w:trPr>
        <w:tc>
          <w:tcPr>
            <w:tcW w:w="1753" w:type="dxa"/>
            <w:shd w:val="clear" w:color="auto" w:fill="auto"/>
            <w:noWrap/>
            <w:vAlign w:val="bottom"/>
          </w:tcPr>
          <w:p w14:paraId="76A50B31"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10.12</w:t>
            </w:r>
          </w:p>
        </w:tc>
        <w:tc>
          <w:tcPr>
            <w:tcW w:w="2835" w:type="dxa"/>
            <w:shd w:val="clear" w:color="auto" w:fill="auto"/>
            <w:noWrap/>
            <w:vAlign w:val="bottom"/>
          </w:tcPr>
          <w:p w14:paraId="34AB3F7A"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28AEFBB8" w14:textId="4071C215"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5BFB97DC" w14:textId="7D9F73B9"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Triplicate</w:t>
            </w:r>
          </w:p>
        </w:tc>
        <w:tc>
          <w:tcPr>
            <w:tcW w:w="1890" w:type="dxa"/>
            <w:gridSpan w:val="2"/>
            <w:shd w:val="clear" w:color="auto" w:fill="auto"/>
            <w:noWrap/>
            <w:vAlign w:val="bottom"/>
          </w:tcPr>
          <w:p w14:paraId="5DFDC0D7"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0F99652A" w14:textId="77777777" w:rsidTr="00910857">
        <w:trPr>
          <w:trHeight w:val="255"/>
          <w:jc w:val="center"/>
        </w:trPr>
        <w:tc>
          <w:tcPr>
            <w:tcW w:w="1753" w:type="dxa"/>
            <w:shd w:val="clear" w:color="auto" w:fill="auto"/>
            <w:noWrap/>
            <w:vAlign w:val="bottom"/>
          </w:tcPr>
          <w:p w14:paraId="10C103AE"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11.08</w:t>
            </w:r>
          </w:p>
        </w:tc>
        <w:tc>
          <w:tcPr>
            <w:tcW w:w="2835" w:type="dxa"/>
            <w:shd w:val="clear" w:color="auto" w:fill="auto"/>
            <w:noWrap/>
            <w:vAlign w:val="bottom"/>
          </w:tcPr>
          <w:p w14:paraId="57B6E9D3"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1F3525A9" w14:textId="248D142C"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54F28E59" w14:textId="2A39DC1E"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Single point</w:t>
            </w:r>
          </w:p>
        </w:tc>
        <w:tc>
          <w:tcPr>
            <w:tcW w:w="1890" w:type="dxa"/>
            <w:gridSpan w:val="2"/>
            <w:shd w:val="clear" w:color="auto" w:fill="auto"/>
            <w:noWrap/>
            <w:vAlign w:val="bottom"/>
          </w:tcPr>
          <w:p w14:paraId="784BD0E2" w14:textId="39224FA1"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r>
      <w:tr w:rsidR="00910857" w:rsidRPr="00544130" w14:paraId="7276DDEC" w14:textId="77777777" w:rsidTr="00910857">
        <w:trPr>
          <w:trHeight w:val="255"/>
          <w:jc w:val="center"/>
        </w:trPr>
        <w:tc>
          <w:tcPr>
            <w:tcW w:w="1753" w:type="dxa"/>
            <w:shd w:val="clear" w:color="auto" w:fill="auto"/>
            <w:noWrap/>
            <w:vAlign w:val="bottom"/>
          </w:tcPr>
          <w:p w14:paraId="0ACAC7DD"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12.07</w:t>
            </w:r>
          </w:p>
        </w:tc>
        <w:tc>
          <w:tcPr>
            <w:tcW w:w="2835" w:type="dxa"/>
            <w:shd w:val="clear" w:color="auto" w:fill="auto"/>
            <w:noWrap/>
            <w:vAlign w:val="bottom"/>
          </w:tcPr>
          <w:p w14:paraId="20622754"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708B8446" w14:textId="1666810C"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335E6B90" w14:textId="064BB93E"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Triplicate</w:t>
            </w:r>
          </w:p>
        </w:tc>
        <w:tc>
          <w:tcPr>
            <w:tcW w:w="1890" w:type="dxa"/>
            <w:gridSpan w:val="2"/>
            <w:shd w:val="clear" w:color="auto" w:fill="auto"/>
            <w:noWrap/>
            <w:vAlign w:val="bottom"/>
          </w:tcPr>
          <w:p w14:paraId="48515000"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5CDF0D0D" w14:textId="77777777" w:rsidTr="00910857">
        <w:trPr>
          <w:trHeight w:val="255"/>
          <w:jc w:val="center"/>
        </w:trPr>
        <w:tc>
          <w:tcPr>
            <w:tcW w:w="1753" w:type="dxa"/>
            <w:shd w:val="clear" w:color="auto" w:fill="auto"/>
            <w:noWrap/>
            <w:vAlign w:val="bottom"/>
          </w:tcPr>
          <w:p w14:paraId="552CA357"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13.08</w:t>
            </w:r>
          </w:p>
        </w:tc>
        <w:tc>
          <w:tcPr>
            <w:tcW w:w="2835" w:type="dxa"/>
            <w:shd w:val="clear" w:color="auto" w:fill="auto"/>
            <w:noWrap/>
            <w:vAlign w:val="bottom"/>
          </w:tcPr>
          <w:p w14:paraId="2C831D25"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3D01D46E" w14:textId="1C9E05E7"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0A3F5E73" w14:textId="6AA68FA1"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Single point</w:t>
            </w:r>
          </w:p>
        </w:tc>
        <w:tc>
          <w:tcPr>
            <w:tcW w:w="1890" w:type="dxa"/>
            <w:gridSpan w:val="2"/>
            <w:shd w:val="clear" w:color="auto" w:fill="auto"/>
            <w:noWrap/>
            <w:vAlign w:val="bottom"/>
          </w:tcPr>
          <w:p w14:paraId="3C171720"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370177DB" w14:textId="77777777" w:rsidTr="00910857">
        <w:trPr>
          <w:trHeight w:val="255"/>
          <w:jc w:val="center"/>
        </w:trPr>
        <w:tc>
          <w:tcPr>
            <w:tcW w:w="1753" w:type="dxa"/>
            <w:shd w:val="clear" w:color="auto" w:fill="auto"/>
            <w:noWrap/>
            <w:vAlign w:val="bottom"/>
          </w:tcPr>
          <w:p w14:paraId="7404912C"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14.07</w:t>
            </w:r>
          </w:p>
        </w:tc>
        <w:tc>
          <w:tcPr>
            <w:tcW w:w="2835" w:type="dxa"/>
            <w:shd w:val="clear" w:color="auto" w:fill="auto"/>
            <w:noWrap/>
            <w:vAlign w:val="bottom"/>
          </w:tcPr>
          <w:p w14:paraId="6E4242F0"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7F0ED80F" w14:textId="6100ACBD"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7783C6C9" w14:textId="5ED46972"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Triplicate</w:t>
            </w:r>
          </w:p>
        </w:tc>
        <w:tc>
          <w:tcPr>
            <w:tcW w:w="1890" w:type="dxa"/>
            <w:gridSpan w:val="2"/>
            <w:shd w:val="clear" w:color="auto" w:fill="auto"/>
            <w:noWrap/>
            <w:vAlign w:val="bottom"/>
          </w:tcPr>
          <w:p w14:paraId="156DF94B" w14:textId="160F7F61"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r>
      <w:tr w:rsidR="00910857" w:rsidRPr="00544130" w14:paraId="4C56ECB1" w14:textId="77777777" w:rsidTr="00910857">
        <w:trPr>
          <w:trHeight w:val="255"/>
          <w:jc w:val="center"/>
        </w:trPr>
        <w:tc>
          <w:tcPr>
            <w:tcW w:w="1753" w:type="dxa"/>
            <w:shd w:val="clear" w:color="auto" w:fill="auto"/>
            <w:noWrap/>
            <w:vAlign w:val="bottom"/>
          </w:tcPr>
          <w:p w14:paraId="4E5FDC95"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15.00</w:t>
            </w:r>
          </w:p>
        </w:tc>
        <w:tc>
          <w:tcPr>
            <w:tcW w:w="2835" w:type="dxa"/>
            <w:shd w:val="clear" w:color="auto" w:fill="auto"/>
            <w:noWrap/>
            <w:vAlign w:val="bottom"/>
          </w:tcPr>
          <w:p w14:paraId="4E9E19AB"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224B9149" w14:textId="1276444C"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48116108" w14:textId="07B285A3"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Single point</w:t>
            </w:r>
          </w:p>
        </w:tc>
        <w:tc>
          <w:tcPr>
            <w:tcW w:w="1890" w:type="dxa"/>
            <w:gridSpan w:val="2"/>
            <w:shd w:val="clear" w:color="auto" w:fill="auto"/>
            <w:noWrap/>
            <w:vAlign w:val="bottom"/>
          </w:tcPr>
          <w:p w14:paraId="5DC43CA2"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4494F588" w14:textId="77777777" w:rsidTr="00910857">
        <w:trPr>
          <w:trHeight w:val="255"/>
          <w:jc w:val="center"/>
        </w:trPr>
        <w:tc>
          <w:tcPr>
            <w:tcW w:w="1753" w:type="dxa"/>
            <w:shd w:val="clear" w:color="auto" w:fill="auto"/>
            <w:noWrap/>
            <w:vAlign w:val="bottom"/>
          </w:tcPr>
          <w:p w14:paraId="3DC313F9"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16.05</w:t>
            </w:r>
          </w:p>
        </w:tc>
        <w:tc>
          <w:tcPr>
            <w:tcW w:w="2835" w:type="dxa"/>
            <w:shd w:val="clear" w:color="auto" w:fill="auto"/>
            <w:noWrap/>
            <w:vAlign w:val="bottom"/>
          </w:tcPr>
          <w:p w14:paraId="7FE210D8"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1EAD230F" w14:textId="0FF0EC30"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7326C233" w14:textId="0D240073"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Triplicate</w:t>
            </w:r>
          </w:p>
        </w:tc>
        <w:tc>
          <w:tcPr>
            <w:tcW w:w="1890" w:type="dxa"/>
            <w:gridSpan w:val="2"/>
            <w:shd w:val="clear" w:color="auto" w:fill="auto"/>
            <w:noWrap/>
            <w:vAlign w:val="bottom"/>
          </w:tcPr>
          <w:p w14:paraId="30F510DF"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166CAD29" w14:textId="77777777" w:rsidTr="00910857">
        <w:trPr>
          <w:trHeight w:val="255"/>
          <w:jc w:val="center"/>
        </w:trPr>
        <w:tc>
          <w:tcPr>
            <w:tcW w:w="1753" w:type="dxa"/>
            <w:shd w:val="clear" w:color="auto" w:fill="auto"/>
            <w:noWrap/>
            <w:vAlign w:val="bottom"/>
          </w:tcPr>
          <w:p w14:paraId="219C36ED"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17.05</w:t>
            </w:r>
          </w:p>
        </w:tc>
        <w:tc>
          <w:tcPr>
            <w:tcW w:w="2835" w:type="dxa"/>
            <w:shd w:val="clear" w:color="auto" w:fill="auto"/>
            <w:noWrap/>
            <w:vAlign w:val="bottom"/>
          </w:tcPr>
          <w:p w14:paraId="00F3F7BF"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2A73FF1A" w14:textId="7C110160"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3F0E6270" w14:textId="4D04B327"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Single point</w:t>
            </w:r>
          </w:p>
        </w:tc>
        <w:tc>
          <w:tcPr>
            <w:tcW w:w="1890" w:type="dxa"/>
            <w:gridSpan w:val="2"/>
            <w:shd w:val="clear" w:color="auto" w:fill="auto"/>
            <w:noWrap/>
            <w:vAlign w:val="bottom"/>
          </w:tcPr>
          <w:p w14:paraId="25E32770" w14:textId="05ABA115"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r>
      <w:tr w:rsidR="00910857" w:rsidRPr="00544130" w14:paraId="6B926792" w14:textId="77777777" w:rsidTr="00910857">
        <w:trPr>
          <w:trHeight w:val="255"/>
          <w:jc w:val="center"/>
        </w:trPr>
        <w:tc>
          <w:tcPr>
            <w:tcW w:w="1753" w:type="dxa"/>
            <w:shd w:val="clear" w:color="auto" w:fill="auto"/>
            <w:noWrap/>
            <w:vAlign w:val="bottom"/>
          </w:tcPr>
          <w:p w14:paraId="623BBD95"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18.03</w:t>
            </w:r>
          </w:p>
        </w:tc>
        <w:tc>
          <w:tcPr>
            <w:tcW w:w="2835" w:type="dxa"/>
            <w:shd w:val="clear" w:color="auto" w:fill="auto"/>
            <w:noWrap/>
            <w:vAlign w:val="bottom"/>
          </w:tcPr>
          <w:p w14:paraId="28E4E61B"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705C5FA4" w14:textId="3B52AADC"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22CDFB82" w14:textId="37855798"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Triplicate</w:t>
            </w:r>
          </w:p>
        </w:tc>
        <w:tc>
          <w:tcPr>
            <w:tcW w:w="1890" w:type="dxa"/>
            <w:gridSpan w:val="2"/>
            <w:shd w:val="clear" w:color="auto" w:fill="auto"/>
            <w:noWrap/>
            <w:vAlign w:val="bottom"/>
          </w:tcPr>
          <w:p w14:paraId="5336777A"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06019E18" w14:textId="77777777" w:rsidTr="00910857">
        <w:trPr>
          <w:trHeight w:val="255"/>
          <w:jc w:val="center"/>
        </w:trPr>
        <w:tc>
          <w:tcPr>
            <w:tcW w:w="1753" w:type="dxa"/>
            <w:shd w:val="clear" w:color="auto" w:fill="auto"/>
            <w:noWrap/>
            <w:vAlign w:val="bottom"/>
          </w:tcPr>
          <w:p w14:paraId="6A9C4D96"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19.03</w:t>
            </w:r>
          </w:p>
        </w:tc>
        <w:tc>
          <w:tcPr>
            <w:tcW w:w="2835" w:type="dxa"/>
            <w:shd w:val="clear" w:color="auto" w:fill="auto"/>
            <w:noWrap/>
            <w:vAlign w:val="bottom"/>
          </w:tcPr>
          <w:p w14:paraId="095975F2"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480E8175" w14:textId="510EB571"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6F893659" w14:textId="3234C43C"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Single point</w:t>
            </w:r>
          </w:p>
        </w:tc>
        <w:tc>
          <w:tcPr>
            <w:tcW w:w="1890" w:type="dxa"/>
            <w:gridSpan w:val="2"/>
            <w:shd w:val="clear" w:color="auto" w:fill="auto"/>
            <w:noWrap/>
            <w:vAlign w:val="bottom"/>
          </w:tcPr>
          <w:p w14:paraId="7DF6F428"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6B406602" w14:textId="77777777" w:rsidTr="00910857">
        <w:trPr>
          <w:trHeight w:val="255"/>
          <w:jc w:val="center"/>
        </w:trPr>
        <w:tc>
          <w:tcPr>
            <w:tcW w:w="1753" w:type="dxa"/>
            <w:shd w:val="clear" w:color="auto" w:fill="auto"/>
            <w:noWrap/>
            <w:vAlign w:val="bottom"/>
          </w:tcPr>
          <w:p w14:paraId="071AA011"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20.00</w:t>
            </w:r>
          </w:p>
        </w:tc>
        <w:tc>
          <w:tcPr>
            <w:tcW w:w="2835" w:type="dxa"/>
            <w:shd w:val="clear" w:color="auto" w:fill="auto"/>
            <w:noWrap/>
            <w:vAlign w:val="bottom"/>
          </w:tcPr>
          <w:p w14:paraId="237B5923"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4E174697" w14:textId="6B6578DE"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6DFBF581" w14:textId="4B87E4BE"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Triplicate</w:t>
            </w:r>
          </w:p>
        </w:tc>
        <w:tc>
          <w:tcPr>
            <w:tcW w:w="1890" w:type="dxa"/>
            <w:gridSpan w:val="2"/>
            <w:shd w:val="clear" w:color="auto" w:fill="auto"/>
            <w:noWrap/>
            <w:vAlign w:val="bottom"/>
          </w:tcPr>
          <w:p w14:paraId="76065038" w14:textId="14A6C477"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r>
      <w:tr w:rsidR="00910857" w:rsidRPr="00544130" w14:paraId="29D9A63B" w14:textId="77777777" w:rsidTr="00910857">
        <w:trPr>
          <w:trHeight w:val="255"/>
          <w:jc w:val="center"/>
        </w:trPr>
        <w:tc>
          <w:tcPr>
            <w:tcW w:w="1753" w:type="dxa"/>
            <w:shd w:val="clear" w:color="auto" w:fill="auto"/>
            <w:noWrap/>
            <w:vAlign w:val="bottom"/>
          </w:tcPr>
          <w:p w14:paraId="209649B3"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21.03</w:t>
            </w:r>
          </w:p>
        </w:tc>
        <w:tc>
          <w:tcPr>
            <w:tcW w:w="2835" w:type="dxa"/>
            <w:shd w:val="clear" w:color="auto" w:fill="auto"/>
            <w:noWrap/>
            <w:vAlign w:val="bottom"/>
          </w:tcPr>
          <w:p w14:paraId="40960BF4"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575564C2" w14:textId="1AC5267C"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02074D82" w14:textId="568E3309"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Single point</w:t>
            </w:r>
          </w:p>
        </w:tc>
        <w:tc>
          <w:tcPr>
            <w:tcW w:w="1890" w:type="dxa"/>
            <w:gridSpan w:val="2"/>
            <w:shd w:val="clear" w:color="auto" w:fill="auto"/>
            <w:noWrap/>
            <w:vAlign w:val="bottom"/>
          </w:tcPr>
          <w:p w14:paraId="6D351E55"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1087C810" w14:textId="77777777" w:rsidTr="00910857">
        <w:trPr>
          <w:trHeight w:val="255"/>
          <w:jc w:val="center"/>
        </w:trPr>
        <w:tc>
          <w:tcPr>
            <w:tcW w:w="1753" w:type="dxa"/>
            <w:shd w:val="clear" w:color="auto" w:fill="auto"/>
            <w:noWrap/>
            <w:vAlign w:val="bottom"/>
          </w:tcPr>
          <w:p w14:paraId="1DCAFFE0"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21.13</w:t>
            </w:r>
          </w:p>
        </w:tc>
        <w:tc>
          <w:tcPr>
            <w:tcW w:w="2835" w:type="dxa"/>
            <w:shd w:val="clear" w:color="auto" w:fill="auto"/>
            <w:noWrap/>
            <w:vAlign w:val="bottom"/>
          </w:tcPr>
          <w:p w14:paraId="0FC6F112"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Glucose addition (20 mL</w:t>
            </w:r>
            <w:r w:rsidRPr="00544130">
              <w:rPr>
                <w:rFonts w:eastAsia="Times New Roman" w:cs="Times New Roman"/>
                <w:color w:val="000000"/>
                <w:sz w:val="20"/>
                <w:szCs w:val="20"/>
              </w:rPr>
              <w:t>,</w:t>
            </w:r>
            <w:r w:rsidRPr="00544130">
              <w:rPr>
                <w:rFonts w:eastAsia="Cambria" w:cs="Times New Roman"/>
                <w:color w:val="000000"/>
                <w:sz w:val="20"/>
                <w:szCs w:val="20"/>
              </w:rPr>
              <w:t xml:space="preserve"> 50%)</w:t>
            </w:r>
          </w:p>
        </w:tc>
        <w:tc>
          <w:tcPr>
            <w:tcW w:w="1275" w:type="dxa"/>
            <w:shd w:val="clear" w:color="auto" w:fill="auto"/>
            <w:noWrap/>
            <w:vAlign w:val="bottom"/>
          </w:tcPr>
          <w:p w14:paraId="5E1AF7F5"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6" w:type="dxa"/>
            <w:shd w:val="clear" w:color="auto" w:fill="auto"/>
            <w:noWrap/>
            <w:vAlign w:val="bottom"/>
          </w:tcPr>
          <w:p w14:paraId="4BA76997"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890" w:type="dxa"/>
            <w:gridSpan w:val="2"/>
            <w:shd w:val="clear" w:color="auto" w:fill="auto"/>
            <w:noWrap/>
            <w:vAlign w:val="bottom"/>
          </w:tcPr>
          <w:p w14:paraId="708A9BCC"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78681501" w14:textId="77777777" w:rsidTr="00910857">
        <w:trPr>
          <w:trHeight w:val="255"/>
          <w:jc w:val="center"/>
        </w:trPr>
        <w:tc>
          <w:tcPr>
            <w:tcW w:w="1753" w:type="dxa"/>
            <w:shd w:val="clear" w:color="auto" w:fill="auto"/>
            <w:noWrap/>
            <w:vAlign w:val="bottom"/>
          </w:tcPr>
          <w:p w14:paraId="4412D751"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22.02</w:t>
            </w:r>
          </w:p>
        </w:tc>
        <w:tc>
          <w:tcPr>
            <w:tcW w:w="2835" w:type="dxa"/>
            <w:shd w:val="clear" w:color="auto" w:fill="auto"/>
            <w:noWrap/>
            <w:vAlign w:val="bottom"/>
          </w:tcPr>
          <w:p w14:paraId="21DB1F89"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6E558DD4" w14:textId="09681D6E"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632EEDA8" w14:textId="0BF594DE"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Triplicate</w:t>
            </w:r>
          </w:p>
        </w:tc>
        <w:tc>
          <w:tcPr>
            <w:tcW w:w="1890" w:type="dxa"/>
            <w:gridSpan w:val="2"/>
            <w:shd w:val="clear" w:color="auto" w:fill="auto"/>
            <w:noWrap/>
            <w:vAlign w:val="bottom"/>
          </w:tcPr>
          <w:p w14:paraId="1A603899"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1CFE5BB2" w14:textId="77777777" w:rsidTr="00910857">
        <w:trPr>
          <w:trHeight w:val="255"/>
          <w:jc w:val="center"/>
        </w:trPr>
        <w:tc>
          <w:tcPr>
            <w:tcW w:w="1753" w:type="dxa"/>
            <w:shd w:val="clear" w:color="auto" w:fill="auto"/>
            <w:noWrap/>
            <w:vAlign w:val="bottom"/>
          </w:tcPr>
          <w:p w14:paraId="4BFAB5E2"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23.03</w:t>
            </w:r>
          </w:p>
        </w:tc>
        <w:tc>
          <w:tcPr>
            <w:tcW w:w="2835" w:type="dxa"/>
            <w:shd w:val="clear" w:color="auto" w:fill="auto"/>
            <w:noWrap/>
            <w:vAlign w:val="bottom"/>
          </w:tcPr>
          <w:p w14:paraId="6C2075F1"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34598C66" w14:textId="2ADCA940"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6A6BE378" w14:textId="6F16A1DA"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Single point</w:t>
            </w:r>
          </w:p>
        </w:tc>
        <w:tc>
          <w:tcPr>
            <w:tcW w:w="1890" w:type="dxa"/>
            <w:gridSpan w:val="2"/>
            <w:shd w:val="clear" w:color="auto" w:fill="auto"/>
            <w:noWrap/>
            <w:vAlign w:val="bottom"/>
          </w:tcPr>
          <w:p w14:paraId="48025832" w14:textId="0E4FC639"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r>
      <w:tr w:rsidR="00910857" w:rsidRPr="00544130" w14:paraId="7ED3C06F" w14:textId="77777777" w:rsidTr="00910857">
        <w:trPr>
          <w:trHeight w:val="255"/>
          <w:jc w:val="center"/>
        </w:trPr>
        <w:tc>
          <w:tcPr>
            <w:tcW w:w="1753" w:type="dxa"/>
            <w:shd w:val="clear" w:color="auto" w:fill="auto"/>
            <w:noWrap/>
            <w:vAlign w:val="bottom"/>
          </w:tcPr>
          <w:p w14:paraId="651073DC"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24.02</w:t>
            </w:r>
          </w:p>
        </w:tc>
        <w:tc>
          <w:tcPr>
            <w:tcW w:w="2835" w:type="dxa"/>
            <w:shd w:val="clear" w:color="auto" w:fill="auto"/>
            <w:noWrap/>
            <w:vAlign w:val="bottom"/>
          </w:tcPr>
          <w:p w14:paraId="4339A19A"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14F97341" w14:textId="6E08C1C4"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40C74414" w14:textId="4A417612"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Triplicate</w:t>
            </w:r>
          </w:p>
        </w:tc>
        <w:tc>
          <w:tcPr>
            <w:tcW w:w="1890" w:type="dxa"/>
            <w:gridSpan w:val="2"/>
            <w:shd w:val="clear" w:color="auto" w:fill="auto"/>
            <w:noWrap/>
            <w:vAlign w:val="bottom"/>
          </w:tcPr>
          <w:p w14:paraId="378B8756"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45B7128B" w14:textId="77777777" w:rsidTr="00910857">
        <w:trPr>
          <w:trHeight w:val="255"/>
          <w:jc w:val="center"/>
        </w:trPr>
        <w:tc>
          <w:tcPr>
            <w:tcW w:w="1753" w:type="dxa"/>
            <w:shd w:val="clear" w:color="auto" w:fill="auto"/>
            <w:noWrap/>
            <w:vAlign w:val="bottom"/>
          </w:tcPr>
          <w:p w14:paraId="1C8A6C7F"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25.03</w:t>
            </w:r>
          </w:p>
        </w:tc>
        <w:tc>
          <w:tcPr>
            <w:tcW w:w="2835" w:type="dxa"/>
            <w:shd w:val="clear" w:color="auto" w:fill="auto"/>
            <w:noWrap/>
            <w:vAlign w:val="bottom"/>
          </w:tcPr>
          <w:p w14:paraId="0570F585"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59879754" w14:textId="1CAA0288"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41C54B34" w14:textId="67F35518"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Single point</w:t>
            </w:r>
          </w:p>
        </w:tc>
        <w:tc>
          <w:tcPr>
            <w:tcW w:w="1890" w:type="dxa"/>
            <w:gridSpan w:val="2"/>
            <w:shd w:val="clear" w:color="auto" w:fill="auto"/>
            <w:noWrap/>
            <w:vAlign w:val="bottom"/>
          </w:tcPr>
          <w:p w14:paraId="48E2F3FD"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499D250F" w14:textId="77777777" w:rsidTr="00910857">
        <w:trPr>
          <w:trHeight w:val="255"/>
          <w:jc w:val="center"/>
        </w:trPr>
        <w:tc>
          <w:tcPr>
            <w:tcW w:w="1753" w:type="dxa"/>
            <w:shd w:val="clear" w:color="auto" w:fill="auto"/>
            <w:noWrap/>
            <w:vAlign w:val="bottom"/>
          </w:tcPr>
          <w:p w14:paraId="1B4F2BF9"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26.03</w:t>
            </w:r>
          </w:p>
        </w:tc>
        <w:tc>
          <w:tcPr>
            <w:tcW w:w="2835" w:type="dxa"/>
            <w:shd w:val="clear" w:color="auto" w:fill="auto"/>
            <w:noWrap/>
            <w:vAlign w:val="bottom"/>
          </w:tcPr>
          <w:p w14:paraId="4756C241"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66670670" w14:textId="65C0FC00"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196ED3D3" w14:textId="10468195"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Triplicate</w:t>
            </w:r>
          </w:p>
        </w:tc>
        <w:tc>
          <w:tcPr>
            <w:tcW w:w="1890" w:type="dxa"/>
            <w:gridSpan w:val="2"/>
            <w:shd w:val="clear" w:color="auto" w:fill="auto"/>
            <w:noWrap/>
            <w:vAlign w:val="bottom"/>
          </w:tcPr>
          <w:p w14:paraId="4BC11706" w14:textId="767F0558"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r>
      <w:tr w:rsidR="00910857" w:rsidRPr="00544130" w14:paraId="7494506E" w14:textId="77777777" w:rsidTr="00910857">
        <w:trPr>
          <w:trHeight w:val="255"/>
          <w:jc w:val="center"/>
        </w:trPr>
        <w:tc>
          <w:tcPr>
            <w:tcW w:w="1753" w:type="dxa"/>
            <w:shd w:val="clear" w:color="auto" w:fill="auto"/>
            <w:noWrap/>
            <w:vAlign w:val="bottom"/>
          </w:tcPr>
          <w:p w14:paraId="2CA38F29"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27.00</w:t>
            </w:r>
          </w:p>
        </w:tc>
        <w:tc>
          <w:tcPr>
            <w:tcW w:w="2835" w:type="dxa"/>
            <w:shd w:val="clear" w:color="auto" w:fill="auto"/>
            <w:noWrap/>
            <w:vAlign w:val="bottom"/>
          </w:tcPr>
          <w:p w14:paraId="19B7E227"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3E6BA5DE" w14:textId="3B4C0782"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42C71C3A"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890" w:type="dxa"/>
            <w:gridSpan w:val="2"/>
            <w:shd w:val="clear" w:color="auto" w:fill="auto"/>
            <w:noWrap/>
            <w:vAlign w:val="bottom"/>
          </w:tcPr>
          <w:p w14:paraId="6B92AA18"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67C5FE25" w14:textId="77777777" w:rsidTr="00910857">
        <w:trPr>
          <w:trHeight w:val="255"/>
          <w:jc w:val="center"/>
        </w:trPr>
        <w:tc>
          <w:tcPr>
            <w:tcW w:w="1753" w:type="dxa"/>
            <w:shd w:val="clear" w:color="auto" w:fill="auto"/>
            <w:noWrap/>
            <w:vAlign w:val="bottom"/>
          </w:tcPr>
          <w:p w14:paraId="78DE7395"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27.12</w:t>
            </w:r>
          </w:p>
        </w:tc>
        <w:tc>
          <w:tcPr>
            <w:tcW w:w="2835" w:type="dxa"/>
            <w:shd w:val="clear" w:color="auto" w:fill="auto"/>
            <w:noWrap/>
            <w:vAlign w:val="bottom"/>
          </w:tcPr>
          <w:p w14:paraId="0905236D"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252CCFA9"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6" w:type="dxa"/>
            <w:shd w:val="clear" w:color="auto" w:fill="auto"/>
            <w:noWrap/>
            <w:vAlign w:val="bottom"/>
          </w:tcPr>
          <w:p w14:paraId="43274FAD" w14:textId="3C5AAD2C"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Single point</w:t>
            </w:r>
          </w:p>
        </w:tc>
        <w:tc>
          <w:tcPr>
            <w:tcW w:w="1890" w:type="dxa"/>
            <w:gridSpan w:val="2"/>
            <w:shd w:val="clear" w:color="auto" w:fill="auto"/>
            <w:noWrap/>
            <w:vAlign w:val="bottom"/>
          </w:tcPr>
          <w:p w14:paraId="56286C0C"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13AA88D7" w14:textId="77777777" w:rsidTr="00910857">
        <w:trPr>
          <w:trHeight w:val="255"/>
          <w:jc w:val="center"/>
        </w:trPr>
        <w:tc>
          <w:tcPr>
            <w:tcW w:w="1753" w:type="dxa"/>
            <w:shd w:val="clear" w:color="auto" w:fill="auto"/>
            <w:noWrap/>
            <w:vAlign w:val="bottom"/>
          </w:tcPr>
          <w:p w14:paraId="31B3BFF6"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28.08</w:t>
            </w:r>
          </w:p>
        </w:tc>
        <w:tc>
          <w:tcPr>
            <w:tcW w:w="2835" w:type="dxa"/>
            <w:shd w:val="clear" w:color="auto" w:fill="auto"/>
            <w:noWrap/>
            <w:vAlign w:val="bottom"/>
          </w:tcPr>
          <w:p w14:paraId="57D81722"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17FC5A3B" w14:textId="2B2EDF03"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471E4BF8" w14:textId="3B9CD5F2"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Triplicate</w:t>
            </w:r>
          </w:p>
        </w:tc>
        <w:tc>
          <w:tcPr>
            <w:tcW w:w="1890" w:type="dxa"/>
            <w:gridSpan w:val="2"/>
            <w:shd w:val="clear" w:color="auto" w:fill="auto"/>
            <w:noWrap/>
            <w:vAlign w:val="bottom"/>
          </w:tcPr>
          <w:p w14:paraId="70554E52"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1EAB8237" w14:textId="77777777" w:rsidTr="00910857">
        <w:trPr>
          <w:trHeight w:val="255"/>
          <w:jc w:val="center"/>
        </w:trPr>
        <w:tc>
          <w:tcPr>
            <w:tcW w:w="1753" w:type="dxa"/>
            <w:shd w:val="clear" w:color="auto" w:fill="auto"/>
            <w:noWrap/>
            <w:vAlign w:val="bottom"/>
          </w:tcPr>
          <w:p w14:paraId="10506CE9"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29.05</w:t>
            </w:r>
          </w:p>
        </w:tc>
        <w:tc>
          <w:tcPr>
            <w:tcW w:w="2835" w:type="dxa"/>
            <w:shd w:val="clear" w:color="auto" w:fill="auto"/>
            <w:noWrap/>
            <w:vAlign w:val="bottom"/>
          </w:tcPr>
          <w:p w14:paraId="786EE116"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50BDFCE8" w14:textId="4B7DF1FA"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239C2A1F" w14:textId="48ADC40B"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Single point</w:t>
            </w:r>
          </w:p>
        </w:tc>
        <w:tc>
          <w:tcPr>
            <w:tcW w:w="1890" w:type="dxa"/>
            <w:gridSpan w:val="2"/>
            <w:shd w:val="clear" w:color="auto" w:fill="auto"/>
            <w:noWrap/>
            <w:vAlign w:val="bottom"/>
          </w:tcPr>
          <w:p w14:paraId="3908B8EF" w14:textId="616ACF02"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r>
      <w:tr w:rsidR="00910857" w:rsidRPr="00544130" w14:paraId="7C9269EB" w14:textId="77777777" w:rsidTr="00910857">
        <w:trPr>
          <w:trHeight w:val="255"/>
          <w:jc w:val="center"/>
        </w:trPr>
        <w:tc>
          <w:tcPr>
            <w:tcW w:w="1753" w:type="dxa"/>
            <w:shd w:val="clear" w:color="auto" w:fill="auto"/>
            <w:noWrap/>
            <w:vAlign w:val="bottom"/>
          </w:tcPr>
          <w:p w14:paraId="34AF4635"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29.98</w:t>
            </w:r>
          </w:p>
        </w:tc>
        <w:tc>
          <w:tcPr>
            <w:tcW w:w="2835" w:type="dxa"/>
            <w:shd w:val="clear" w:color="auto" w:fill="auto"/>
            <w:noWrap/>
            <w:vAlign w:val="bottom"/>
          </w:tcPr>
          <w:p w14:paraId="43252B02"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03EFB7B5" w14:textId="0621D6CB"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1E675546" w14:textId="2D98DCF7"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Triplicate</w:t>
            </w:r>
          </w:p>
        </w:tc>
        <w:tc>
          <w:tcPr>
            <w:tcW w:w="1890" w:type="dxa"/>
            <w:gridSpan w:val="2"/>
            <w:shd w:val="clear" w:color="auto" w:fill="auto"/>
            <w:noWrap/>
            <w:vAlign w:val="bottom"/>
          </w:tcPr>
          <w:p w14:paraId="7D3F32F2"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4FAB3ACD" w14:textId="77777777" w:rsidTr="00910857">
        <w:trPr>
          <w:trHeight w:val="255"/>
          <w:jc w:val="center"/>
        </w:trPr>
        <w:tc>
          <w:tcPr>
            <w:tcW w:w="1753" w:type="dxa"/>
            <w:shd w:val="clear" w:color="auto" w:fill="auto"/>
            <w:noWrap/>
            <w:vAlign w:val="bottom"/>
          </w:tcPr>
          <w:p w14:paraId="17F64DE4"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31.05</w:t>
            </w:r>
          </w:p>
        </w:tc>
        <w:tc>
          <w:tcPr>
            <w:tcW w:w="2835" w:type="dxa"/>
            <w:shd w:val="clear" w:color="auto" w:fill="auto"/>
            <w:noWrap/>
            <w:vAlign w:val="bottom"/>
          </w:tcPr>
          <w:p w14:paraId="5F16DE7F"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0B629099" w14:textId="53E8FC66"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5F51E49E" w14:textId="2D7083DE"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Single point</w:t>
            </w:r>
          </w:p>
        </w:tc>
        <w:tc>
          <w:tcPr>
            <w:tcW w:w="1890" w:type="dxa"/>
            <w:gridSpan w:val="2"/>
            <w:shd w:val="clear" w:color="auto" w:fill="auto"/>
            <w:noWrap/>
            <w:vAlign w:val="bottom"/>
          </w:tcPr>
          <w:p w14:paraId="63BC7396"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5A3E54B2" w14:textId="77777777" w:rsidTr="00910857">
        <w:trPr>
          <w:trHeight w:val="255"/>
          <w:jc w:val="center"/>
        </w:trPr>
        <w:tc>
          <w:tcPr>
            <w:tcW w:w="1753" w:type="dxa"/>
            <w:shd w:val="clear" w:color="auto" w:fill="auto"/>
            <w:noWrap/>
            <w:vAlign w:val="bottom"/>
          </w:tcPr>
          <w:p w14:paraId="76FBA73B"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32.00</w:t>
            </w:r>
          </w:p>
        </w:tc>
        <w:tc>
          <w:tcPr>
            <w:tcW w:w="2835" w:type="dxa"/>
            <w:shd w:val="clear" w:color="auto" w:fill="auto"/>
            <w:noWrap/>
            <w:vAlign w:val="bottom"/>
          </w:tcPr>
          <w:p w14:paraId="2F4B7DB1"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7E21C17E" w14:textId="0A0E51A0"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700908F0" w14:textId="4EE0C864"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Triplicate</w:t>
            </w:r>
          </w:p>
        </w:tc>
        <w:tc>
          <w:tcPr>
            <w:tcW w:w="1890" w:type="dxa"/>
            <w:gridSpan w:val="2"/>
            <w:shd w:val="clear" w:color="auto" w:fill="auto"/>
            <w:noWrap/>
            <w:vAlign w:val="bottom"/>
          </w:tcPr>
          <w:p w14:paraId="25A8DD4B" w14:textId="2B7F1561"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r>
      <w:tr w:rsidR="00910857" w:rsidRPr="00544130" w14:paraId="091832EC" w14:textId="77777777" w:rsidTr="00910857">
        <w:trPr>
          <w:trHeight w:val="255"/>
          <w:jc w:val="center"/>
        </w:trPr>
        <w:tc>
          <w:tcPr>
            <w:tcW w:w="1753" w:type="dxa"/>
            <w:shd w:val="clear" w:color="auto" w:fill="auto"/>
            <w:noWrap/>
            <w:vAlign w:val="bottom"/>
          </w:tcPr>
          <w:p w14:paraId="24441153"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33.00</w:t>
            </w:r>
          </w:p>
        </w:tc>
        <w:tc>
          <w:tcPr>
            <w:tcW w:w="2835" w:type="dxa"/>
            <w:shd w:val="clear" w:color="auto" w:fill="auto"/>
            <w:noWrap/>
            <w:vAlign w:val="bottom"/>
          </w:tcPr>
          <w:p w14:paraId="62595CC4"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1948AD36" w14:textId="4F07196D"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1429BA93" w14:textId="319A37F7"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Single point</w:t>
            </w:r>
          </w:p>
        </w:tc>
        <w:tc>
          <w:tcPr>
            <w:tcW w:w="1890" w:type="dxa"/>
            <w:gridSpan w:val="2"/>
            <w:shd w:val="clear" w:color="auto" w:fill="auto"/>
            <w:noWrap/>
            <w:vAlign w:val="bottom"/>
          </w:tcPr>
          <w:p w14:paraId="1FE75798"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74B3EDDF" w14:textId="77777777" w:rsidTr="00910857">
        <w:trPr>
          <w:trHeight w:val="255"/>
          <w:jc w:val="center"/>
        </w:trPr>
        <w:tc>
          <w:tcPr>
            <w:tcW w:w="1753" w:type="dxa"/>
            <w:shd w:val="clear" w:color="auto" w:fill="auto"/>
            <w:noWrap/>
            <w:vAlign w:val="bottom"/>
          </w:tcPr>
          <w:p w14:paraId="00662CE7"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34.13</w:t>
            </w:r>
          </w:p>
        </w:tc>
        <w:tc>
          <w:tcPr>
            <w:tcW w:w="2835" w:type="dxa"/>
            <w:shd w:val="clear" w:color="auto" w:fill="auto"/>
            <w:noWrap/>
            <w:vAlign w:val="bottom"/>
          </w:tcPr>
          <w:p w14:paraId="6AD550FD"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shd w:val="clear" w:color="auto" w:fill="auto"/>
            <w:noWrap/>
            <w:vAlign w:val="bottom"/>
          </w:tcPr>
          <w:p w14:paraId="1490E729" w14:textId="3D8DADC5"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shd w:val="clear" w:color="auto" w:fill="auto"/>
            <w:noWrap/>
            <w:vAlign w:val="bottom"/>
          </w:tcPr>
          <w:p w14:paraId="1600CB51" w14:textId="3668459D"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Duplicate</w:t>
            </w:r>
          </w:p>
        </w:tc>
        <w:tc>
          <w:tcPr>
            <w:tcW w:w="1890" w:type="dxa"/>
            <w:gridSpan w:val="2"/>
            <w:shd w:val="clear" w:color="auto" w:fill="auto"/>
            <w:noWrap/>
            <w:vAlign w:val="bottom"/>
          </w:tcPr>
          <w:p w14:paraId="3784977A"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r>
      <w:tr w:rsidR="00910857" w:rsidRPr="00544130" w14:paraId="6CDBF1BD" w14:textId="77777777" w:rsidTr="00910857">
        <w:trPr>
          <w:trHeight w:val="255"/>
          <w:jc w:val="center"/>
        </w:trPr>
        <w:tc>
          <w:tcPr>
            <w:tcW w:w="1753" w:type="dxa"/>
            <w:tcBorders>
              <w:bottom w:val="single" w:sz="4" w:space="0" w:color="auto"/>
            </w:tcBorders>
            <w:shd w:val="clear" w:color="auto" w:fill="auto"/>
            <w:noWrap/>
            <w:vAlign w:val="bottom"/>
          </w:tcPr>
          <w:p w14:paraId="35B979F3"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35.08</w:t>
            </w:r>
          </w:p>
        </w:tc>
        <w:tc>
          <w:tcPr>
            <w:tcW w:w="2835" w:type="dxa"/>
            <w:tcBorders>
              <w:bottom w:val="single" w:sz="4" w:space="0" w:color="auto"/>
            </w:tcBorders>
            <w:shd w:val="clear" w:color="auto" w:fill="auto"/>
            <w:noWrap/>
            <w:vAlign w:val="bottom"/>
          </w:tcPr>
          <w:p w14:paraId="2788355F" w14:textId="77777777" w:rsidR="00910857" w:rsidRPr="00544130" w:rsidRDefault="00910857" w:rsidP="00910857">
            <w:pPr>
              <w:spacing w:before="0" w:after="0"/>
              <w:jc w:val="center"/>
              <w:rPr>
                <w:rFonts w:eastAsia="Cambria" w:cs="Times New Roman"/>
                <w:color w:val="000000"/>
                <w:sz w:val="20"/>
                <w:szCs w:val="20"/>
              </w:rPr>
            </w:pPr>
            <w:r w:rsidRPr="00544130">
              <w:rPr>
                <w:rFonts w:eastAsia="Cambria" w:cs="Times New Roman"/>
                <w:color w:val="000000"/>
                <w:sz w:val="20"/>
                <w:szCs w:val="20"/>
              </w:rPr>
              <w:t> </w:t>
            </w:r>
          </w:p>
        </w:tc>
        <w:tc>
          <w:tcPr>
            <w:tcW w:w="1275" w:type="dxa"/>
            <w:tcBorders>
              <w:bottom w:val="single" w:sz="4" w:space="0" w:color="auto"/>
            </w:tcBorders>
            <w:shd w:val="clear" w:color="auto" w:fill="auto"/>
            <w:noWrap/>
            <w:vAlign w:val="bottom"/>
          </w:tcPr>
          <w:p w14:paraId="2F744C0A" w14:textId="431804E3"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c>
          <w:tcPr>
            <w:tcW w:w="1276" w:type="dxa"/>
            <w:tcBorders>
              <w:bottom w:val="single" w:sz="4" w:space="0" w:color="auto"/>
            </w:tcBorders>
            <w:shd w:val="clear" w:color="auto" w:fill="auto"/>
            <w:noWrap/>
            <w:vAlign w:val="bottom"/>
          </w:tcPr>
          <w:p w14:paraId="1B95DCE6" w14:textId="079D5C48"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Single point</w:t>
            </w:r>
          </w:p>
        </w:tc>
        <w:tc>
          <w:tcPr>
            <w:tcW w:w="1890" w:type="dxa"/>
            <w:gridSpan w:val="2"/>
            <w:tcBorders>
              <w:bottom w:val="single" w:sz="4" w:space="0" w:color="auto"/>
            </w:tcBorders>
            <w:shd w:val="clear" w:color="auto" w:fill="auto"/>
            <w:noWrap/>
            <w:vAlign w:val="bottom"/>
          </w:tcPr>
          <w:p w14:paraId="5F481F0C" w14:textId="24DB7488" w:rsidR="00910857" w:rsidRPr="00544130" w:rsidRDefault="00910857" w:rsidP="00910857">
            <w:pPr>
              <w:spacing w:before="0" w:after="0"/>
              <w:jc w:val="center"/>
              <w:rPr>
                <w:rFonts w:eastAsia="Cambria" w:cs="Times New Roman"/>
                <w:color w:val="000000"/>
                <w:sz w:val="20"/>
                <w:szCs w:val="20"/>
              </w:rPr>
            </w:pPr>
            <w:r>
              <w:rPr>
                <w:rFonts w:eastAsia="Cambria" w:cs="Times New Roman"/>
                <w:color w:val="000000"/>
                <w:sz w:val="20"/>
                <w:szCs w:val="20"/>
              </w:rPr>
              <w:t>X</w:t>
            </w:r>
          </w:p>
        </w:tc>
      </w:tr>
    </w:tbl>
    <w:p w14:paraId="03542027" w14:textId="77777777" w:rsidR="00910857" w:rsidRDefault="00910857">
      <w:pPr>
        <w:spacing w:before="0" w:after="200" w:line="276" w:lineRule="auto"/>
        <w:rPr>
          <w:b/>
          <w:noProof/>
        </w:rPr>
      </w:pPr>
    </w:p>
    <w:p w14:paraId="4C984EF0" w14:textId="77777777" w:rsidR="00910857" w:rsidRDefault="00910857">
      <w:pPr>
        <w:spacing w:before="0" w:after="200" w:line="276" w:lineRule="auto"/>
        <w:rPr>
          <w:b/>
          <w:noProof/>
        </w:rPr>
      </w:pPr>
    </w:p>
    <w:p w14:paraId="56D65094" w14:textId="30A043E1" w:rsidR="00544130" w:rsidRPr="00E576D2" w:rsidRDefault="00910857" w:rsidP="00E576D2">
      <w:pPr>
        <w:pStyle w:val="berschrift3"/>
      </w:pPr>
      <w:r>
        <w:br w:type="page"/>
      </w:r>
      <w:bookmarkStart w:id="24" w:name="_Toc492642940"/>
      <w:r w:rsidR="00DE5BD8" w:rsidRPr="00E576D2">
        <w:lastRenderedPageBreak/>
        <w:t>Supplementary Table</w:t>
      </w:r>
      <w:r w:rsidR="00544130" w:rsidRPr="00E576D2">
        <w:t xml:space="preserve"> </w:t>
      </w:r>
      <w:r w:rsidR="00423378" w:rsidRPr="00E576D2">
        <w:t>S</w:t>
      </w:r>
      <w:r w:rsidR="00C23513">
        <w:fldChar w:fldCharType="begin"/>
      </w:r>
      <w:r w:rsidR="00C23513">
        <w:instrText xml:space="preserve"> SEQ Supplementary_Table_ \* ARABIC </w:instrText>
      </w:r>
      <w:r w:rsidR="00C23513">
        <w:fldChar w:fldCharType="separate"/>
      </w:r>
      <w:r w:rsidRPr="00E576D2">
        <w:t>2</w:t>
      </w:r>
      <w:r w:rsidR="00C23513">
        <w:fldChar w:fldCharType="end"/>
      </w:r>
      <w:r w:rsidR="00544130" w:rsidRPr="00E576D2">
        <w:t>. Multiple reaction monitoring (MRM) precursor ions and fragments for metabolomics measurement.</w:t>
      </w:r>
      <w:bookmarkEnd w:id="20"/>
      <w:bookmarkEnd w:id="24"/>
    </w:p>
    <w:tbl>
      <w:tblPr>
        <w:tblStyle w:val="Tabellenraster11"/>
        <w:tblW w:w="4814" w:type="pct"/>
        <w:jc w:val="center"/>
        <w:tblBorders>
          <w:top w:val="single" w:sz="4" w:space="0" w:color="000000" w:themeColor="text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6"/>
        <w:gridCol w:w="1602"/>
        <w:gridCol w:w="1651"/>
        <w:gridCol w:w="1664"/>
        <w:gridCol w:w="1760"/>
        <w:gridCol w:w="890"/>
      </w:tblGrid>
      <w:tr w:rsidR="00AC0A74" w:rsidRPr="00544130" w14:paraId="609969C7" w14:textId="77777777" w:rsidTr="00AC0A74">
        <w:trPr>
          <w:cantSplit/>
          <w:trHeight w:val="227"/>
          <w:jc w:val="center"/>
        </w:trPr>
        <w:tc>
          <w:tcPr>
            <w:tcW w:w="980" w:type="pct"/>
            <w:tcBorders>
              <w:top w:val="single" w:sz="4" w:space="0" w:color="000000" w:themeColor="text1"/>
              <w:bottom w:val="single" w:sz="4" w:space="0" w:color="auto"/>
            </w:tcBorders>
            <w:shd w:val="clear" w:color="auto" w:fill="F2F2F2" w:themeFill="background1" w:themeFillShade="F2"/>
            <w:noWrap/>
          </w:tcPr>
          <w:p w14:paraId="176FA1C4" w14:textId="77777777" w:rsidR="00AC0A74" w:rsidRPr="003A09B1" w:rsidRDefault="00AC0A74" w:rsidP="00A63E8D">
            <w:pPr>
              <w:spacing w:before="0" w:after="0"/>
              <w:jc w:val="center"/>
              <w:rPr>
                <w:rFonts w:eastAsia="Times New Roman" w:cs="Times New Roman"/>
                <w:b/>
                <w:color w:val="000000"/>
                <w:sz w:val="19"/>
                <w:szCs w:val="19"/>
                <w:lang w:eastAsia="ja-JP"/>
              </w:rPr>
            </w:pPr>
            <w:r w:rsidRPr="003A09B1">
              <w:rPr>
                <w:rFonts w:eastAsia="Times New Roman" w:cs="Times New Roman"/>
                <w:b/>
                <w:color w:val="000000"/>
                <w:sz w:val="19"/>
                <w:szCs w:val="19"/>
                <w:lang w:eastAsia="ja-JP"/>
              </w:rPr>
              <w:t>Compound</w:t>
            </w:r>
          </w:p>
        </w:tc>
        <w:tc>
          <w:tcPr>
            <w:tcW w:w="851" w:type="pct"/>
            <w:tcBorders>
              <w:top w:val="single" w:sz="4" w:space="0" w:color="000000" w:themeColor="text1"/>
              <w:bottom w:val="single" w:sz="4" w:space="0" w:color="auto"/>
            </w:tcBorders>
            <w:shd w:val="clear" w:color="auto" w:fill="F2F2F2" w:themeFill="background1" w:themeFillShade="F2"/>
            <w:noWrap/>
          </w:tcPr>
          <w:p w14:paraId="309D90BB" w14:textId="77777777" w:rsidR="00AC0A74" w:rsidRPr="003A09B1" w:rsidRDefault="00AC0A74" w:rsidP="00A63E8D">
            <w:pPr>
              <w:spacing w:before="0" w:after="0"/>
              <w:jc w:val="center"/>
              <w:rPr>
                <w:rFonts w:eastAsia="Times New Roman" w:cs="Times New Roman"/>
                <w:b/>
                <w:color w:val="000000"/>
                <w:sz w:val="19"/>
                <w:szCs w:val="19"/>
                <w:lang w:eastAsia="ja-JP"/>
              </w:rPr>
            </w:pPr>
            <w:r w:rsidRPr="003A09B1">
              <w:rPr>
                <w:rFonts w:eastAsia="Times New Roman" w:cs="Times New Roman"/>
                <w:b/>
                <w:color w:val="000000"/>
                <w:sz w:val="19"/>
                <w:szCs w:val="19"/>
                <w:lang w:eastAsia="ja-JP"/>
              </w:rPr>
              <w:t>Precursor (m/z)</w:t>
            </w:r>
          </w:p>
        </w:tc>
        <w:tc>
          <w:tcPr>
            <w:tcW w:w="877" w:type="pct"/>
            <w:tcBorders>
              <w:top w:val="single" w:sz="4" w:space="0" w:color="000000" w:themeColor="text1"/>
              <w:bottom w:val="single" w:sz="4" w:space="0" w:color="auto"/>
            </w:tcBorders>
            <w:shd w:val="clear" w:color="auto" w:fill="F2F2F2" w:themeFill="background1" w:themeFillShade="F2"/>
            <w:noWrap/>
          </w:tcPr>
          <w:p w14:paraId="27C61613" w14:textId="77777777" w:rsidR="00AC0A74" w:rsidRPr="003A09B1" w:rsidRDefault="00AC0A74" w:rsidP="00A63E8D">
            <w:pPr>
              <w:spacing w:before="0" w:after="0"/>
              <w:jc w:val="center"/>
              <w:rPr>
                <w:rFonts w:eastAsia="Times New Roman" w:cs="Times New Roman"/>
                <w:b/>
                <w:color w:val="000000"/>
                <w:sz w:val="19"/>
                <w:szCs w:val="19"/>
                <w:lang w:eastAsia="ja-JP"/>
              </w:rPr>
            </w:pPr>
            <w:r w:rsidRPr="003A09B1">
              <w:rPr>
                <w:rFonts w:eastAsia="Times New Roman" w:cs="Times New Roman"/>
                <w:b/>
                <w:color w:val="000000"/>
                <w:sz w:val="19"/>
                <w:szCs w:val="19"/>
                <w:lang w:eastAsia="ja-JP"/>
              </w:rPr>
              <w:t>1. Fragment (m/z)</w:t>
            </w:r>
          </w:p>
        </w:tc>
        <w:tc>
          <w:tcPr>
            <w:tcW w:w="884" w:type="pct"/>
            <w:tcBorders>
              <w:top w:val="single" w:sz="4" w:space="0" w:color="000000" w:themeColor="text1"/>
              <w:bottom w:val="single" w:sz="4" w:space="0" w:color="auto"/>
            </w:tcBorders>
            <w:shd w:val="clear" w:color="auto" w:fill="F2F2F2" w:themeFill="background1" w:themeFillShade="F2"/>
            <w:noWrap/>
          </w:tcPr>
          <w:p w14:paraId="75499CF5" w14:textId="77777777" w:rsidR="00AC0A74" w:rsidRPr="003A09B1" w:rsidRDefault="00AC0A74" w:rsidP="00A63E8D">
            <w:pPr>
              <w:spacing w:before="0" w:after="0"/>
              <w:jc w:val="center"/>
              <w:rPr>
                <w:rFonts w:eastAsia="Times New Roman" w:cs="Times New Roman"/>
                <w:b/>
                <w:color w:val="000000"/>
                <w:sz w:val="19"/>
                <w:szCs w:val="19"/>
                <w:lang w:eastAsia="ja-JP"/>
              </w:rPr>
            </w:pPr>
            <w:r w:rsidRPr="003A09B1">
              <w:rPr>
                <w:rFonts w:eastAsia="Times New Roman" w:cs="Times New Roman"/>
                <w:b/>
                <w:color w:val="000000"/>
                <w:sz w:val="19"/>
                <w:szCs w:val="19"/>
                <w:lang w:eastAsia="ja-JP"/>
              </w:rPr>
              <w:t>2. Fragment (m/z)</w:t>
            </w:r>
          </w:p>
        </w:tc>
        <w:tc>
          <w:tcPr>
            <w:tcW w:w="935" w:type="pct"/>
            <w:tcBorders>
              <w:top w:val="single" w:sz="4" w:space="0" w:color="000000" w:themeColor="text1"/>
              <w:bottom w:val="single" w:sz="4" w:space="0" w:color="auto"/>
            </w:tcBorders>
            <w:shd w:val="clear" w:color="auto" w:fill="F2F2F2" w:themeFill="background1" w:themeFillShade="F2"/>
            <w:noWrap/>
          </w:tcPr>
          <w:p w14:paraId="24175CD7" w14:textId="77777777" w:rsidR="00AC0A74" w:rsidRPr="003A09B1" w:rsidRDefault="00AC0A74" w:rsidP="00A63E8D">
            <w:pPr>
              <w:spacing w:before="0" w:after="0"/>
              <w:jc w:val="center"/>
              <w:rPr>
                <w:rFonts w:eastAsia="Times New Roman" w:cs="Times New Roman"/>
                <w:b/>
                <w:color w:val="000000"/>
                <w:sz w:val="19"/>
                <w:szCs w:val="19"/>
                <w:lang w:eastAsia="ja-JP"/>
              </w:rPr>
            </w:pPr>
            <w:r w:rsidRPr="003A09B1">
              <w:rPr>
                <w:rFonts w:eastAsia="Times New Roman" w:cs="Times New Roman"/>
                <w:b/>
                <w:color w:val="000000"/>
                <w:sz w:val="19"/>
                <w:szCs w:val="19"/>
                <w:lang w:eastAsia="ja-JP"/>
              </w:rPr>
              <w:t>3. Fragment (m/z)</w:t>
            </w:r>
          </w:p>
        </w:tc>
        <w:tc>
          <w:tcPr>
            <w:tcW w:w="473" w:type="pct"/>
            <w:tcBorders>
              <w:top w:val="single" w:sz="4" w:space="0" w:color="000000" w:themeColor="text1"/>
              <w:bottom w:val="single" w:sz="4" w:space="0" w:color="auto"/>
            </w:tcBorders>
            <w:shd w:val="clear" w:color="auto" w:fill="F2F2F2" w:themeFill="background1" w:themeFillShade="F2"/>
            <w:noWrap/>
          </w:tcPr>
          <w:p w14:paraId="2F5164EB" w14:textId="77777777" w:rsidR="00AC0A74" w:rsidRPr="003A09B1" w:rsidRDefault="00AC0A74" w:rsidP="00A63E8D">
            <w:pPr>
              <w:spacing w:before="0" w:after="0"/>
              <w:jc w:val="center"/>
              <w:rPr>
                <w:rFonts w:eastAsia="Times New Roman" w:cs="Times New Roman"/>
                <w:b/>
                <w:color w:val="000000"/>
                <w:sz w:val="19"/>
                <w:szCs w:val="19"/>
                <w:lang w:eastAsia="ja-JP"/>
              </w:rPr>
            </w:pPr>
            <w:r w:rsidRPr="003A09B1">
              <w:rPr>
                <w:rFonts w:eastAsia="Times New Roman" w:cs="Times New Roman"/>
                <w:b/>
                <w:color w:val="000000"/>
                <w:sz w:val="19"/>
                <w:szCs w:val="19"/>
                <w:lang w:eastAsia="ja-JP"/>
              </w:rPr>
              <w:t>Mode</w:t>
            </w:r>
          </w:p>
        </w:tc>
      </w:tr>
      <w:tr w:rsidR="00AC0A74" w:rsidRPr="003A09B1" w14:paraId="460F1D9A" w14:textId="77777777" w:rsidTr="00AC0A74">
        <w:trPr>
          <w:cantSplit/>
          <w:trHeight w:val="227"/>
          <w:jc w:val="center"/>
        </w:trPr>
        <w:tc>
          <w:tcPr>
            <w:tcW w:w="5000" w:type="pct"/>
            <w:gridSpan w:val="6"/>
            <w:tcBorders>
              <w:top w:val="single" w:sz="4" w:space="0" w:color="auto"/>
            </w:tcBorders>
            <w:noWrap/>
          </w:tcPr>
          <w:p w14:paraId="787BF266" w14:textId="77777777" w:rsidR="00AC0A74" w:rsidRPr="003A09B1" w:rsidRDefault="00AC0A74" w:rsidP="00A63E8D">
            <w:pPr>
              <w:spacing w:before="0" w:after="0"/>
              <w:jc w:val="center"/>
              <w:rPr>
                <w:rFonts w:eastAsia="Times New Roman" w:cs="Times New Roman"/>
                <w:color w:val="000000"/>
                <w:sz w:val="19"/>
                <w:szCs w:val="19"/>
                <w:lang w:eastAsia="ja-JP"/>
              </w:rPr>
            </w:pPr>
            <w:r>
              <w:rPr>
                <w:rFonts w:eastAsia="Times New Roman" w:cs="Times New Roman"/>
                <w:color w:val="000000"/>
                <w:sz w:val="19"/>
                <w:szCs w:val="19"/>
                <w:lang w:eastAsia="ja-JP"/>
              </w:rPr>
              <w:t>Cofactors</w:t>
            </w:r>
          </w:p>
        </w:tc>
      </w:tr>
      <w:tr w:rsidR="00AC0A74" w:rsidRPr="003A09B1" w14:paraId="404E890B" w14:textId="77777777" w:rsidTr="00AC0A74">
        <w:trPr>
          <w:cantSplit/>
          <w:trHeight w:val="227"/>
          <w:jc w:val="center"/>
        </w:trPr>
        <w:tc>
          <w:tcPr>
            <w:tcW w:w="980" w:type="pct"/>
            <w:tcBorders>
              <w:top w:val="single" w:sz="4" w:space="0" w:color="auto"/>
            </w:tcBorders>
            <w:noWrap/>
          </w:tcPr>
          <w:p w14:paraId="4CEF8206"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FAD</w:t>
            </w:r>
          </w:p>
        </w:tc>
        <w:tc>
          <w:tcPr>
            <w:tcW w:w="851" w:type="pct"/>
            <w:tcBorders>
              <w:top w:val="single" w:sz="4" w:space="0" w:color="auto"/>
            </w:tcBorders>
            <w:noWrap/>
          </w:tcPr>
          <w:p w14:paraId="1B5BFB4C"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813.05</w:t>
            </w:r>
          </w:p>
        </w:tc>
        <w:tc>
          <w:tcPr>
            <w:tcW w:w="877" w:type="pct"/>
            <w:tcBorders>
              <w:top w:val="single" w:sz="4" w:space="0" w:color="auto"/>
            </w:tcBorders>
            <w:noWrap/>
          </w:tcPr>
          <w:p w14:paraId="32C4414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358.00</w:t>
            </w:r>
          </w:p>
        </w:tc>
        <w:tc>
          <w:tcPr>
            <w:tcW w:w="884" w:type="pct"/>
            <w:tcBorders>
              <w:top w:val="single" w:sz="4" w:space="0" w:color="auto"/>
            </w:tcBorders>
            <w:noWrap/>
          </w:tcPr>
          <w:p w14:paraId="2E0993F1"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141.15</w:t>
            </w:r>
          </w:p>
        </w:tc>
        <w:tc>
          <w:tcPr>
            <w:tcW w:w="935" w:type="pct"/>
            <w:tcBorders>
              <w:top w:val="single" w:sz="4" w:space="0" w:color="auto"/>
            </w:tcBorders>
            <w:noWrap/>
          </w:tcPr>
          <w:p w14:paraId="407D592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456.05</w:t>
            </w:r>
          </w:p>
        </w:tc>
        <w:tc>
          <w:tcPr>
            <w:tcW w:w="473" w:type="pct"/>
            <w:tcBorders>
              <w:top w:val="single" w:sz="4" w:space="0" w:color="auto"/>
            </w:tcBorders>
            <w:noWrap/>
          </w:tcPr>
          <w:p w14:paraId="23D1BD0E"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6A92E239" w14:textId="77777777" w:rsidTr="00AC0A74">
        <w:trPr>
          <w:cantSplit/>
          <w:trHeight w:val="227"/>
          <w:jc w:val="center"/>
        </w:trPr>
        <w:tc>
          <w:tcPr>
            <w:tcW w:w="980" w:type="pct"/>
            <w:noWrap/>
          </w:tcPr>
          <w:p w14:paraId="1FEC455D"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FAD</w:t>
            </w:r>
          </w:p>
        </w:tc>
        <w:tc>
          <w:tcPr>
            <w:tcW w:w="851" w:type="pct"/>
            <w:noWrap/>
          </w:tcPr>
          <w:p w14:paraId="462DB682"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786.05</w:t>
            </w:r>
          </w:p>
        </w:tc>
        <w:tc>
          <w:tcPr>
            <w:tcW w:w="877" w:type="pct"/>
            <w:noWrap/>
          </w:tcPr>
          <w:p w14:paraId="62BF7C21"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348.00</w:t>
            </w:r>
          </w:p>
        </w:tc>
        <w:tc>
          <w:tcPr>
            <w:tcW w:w="884" w:type="pct"/>
            <w:noWrap/>
          </w:tcPr>
          <w:p w14:paraId="6709F532"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439.05</w:t>
            </w:r>
          </w:p>
        </w:tc>
        <w:tc>
          <w:tcPr>
            <w:tcW w:w="935" w:type="pct"/>
            <w:noWrap/>
          </w:tcPr>
          <w:p w14:paraId="04107EF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136.15</w:t>
            </w:r>
          </w:p>
        </w:tc>
        <w:tc>
          <w:tcPr>
            <w:tcW w:w="473" w:type="pct"/>
            <w:noWrap/>
          </w:tcPr>
          <w:p w14:paraId="07E4AB78"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300B5733" w14:textId="77777777" w:rsidTr="00AC0A74">
        <w:trPr>
          <w:cantSplit/>
          <w:trHeight w:val="227"/>
          <w:jc w:val="center"/>
        </w:trPr>
        <w:tc>
          <w:tcPr>
            <w:tcW w:w="980" w:type="pct"/>
            <w:noWrap/>
          </w:tcPr>
          <w:p w14:paraId="1FFD976D"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NAD</w:t>
            </w:r>
          </w:p>
        </w:tc>
        <w:tc>
          <w:tcPr>
            <w:tcW w:w="851" w:type="pct"/>
            <w:noWrap/>
          </w:tcPr>
          <w:p w14:paraId="5EA6E798"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684.70</w:t>
            </w:r>
          </w:p>
        </w:tc>
        <w:tc>
          <w:tcPr>
            <w:tcW w:w="877" w:type="pct"/>
            <w:noWrap/>
          </w:tcPr>
          <w:p w14:paraId="440F987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141.00</w:t>
            </w:r>
          </w:p>
        </w:tc>
        <w:tc>
          <w:tcPr>
            <w:tcW w:w="884" w:type="pct"/>
            <w:noWrap/>
          </w:tcPr>
          <w:p w14:paraId="255A17A8"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438.05</w:t>
            </w:r>
          </w:p>
        </w:tc>
        <w:tc>
          <w:tcPr>
            <w:tcW w:w="935" w:type="pct"/>
            <w:noWrap/>
          </w:tcPr>
          <w:p w14:paraId="0C4A4181"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17BFB18E"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18787930" w14:textId="77777777" w:rsidTr="00AC0A74">
        <w:trPr>
          <w:cantSplit/>
          <w:trHeight w:val="227"/>
          <w:jc w:val="center"/>
        </w:trPr>
        <w:tc>
          <w:tcPr>
            <w:tcW w:w="980" w:type="pct"/>
            <w:noWrap/>
          </w:tcPr>
          <w:p w14:paraId="3E1D055C"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NAD</w:t>
            </w:r>
          </w:p>
        </w:tc>
        <w:tc>
          <w:tcPr>
            <w:tcW w:w="851" w:type="pct"/>
            <w:noWrap/>
          </w:tcPr>
          <w:p w14:paraId="7A637F59"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663.70</w:t>
            </w:r>
          </w:p>
        </w:tc>
        <w:tc>
          <w:tcPr>
            <w:tcW w:w="877" w:type="pct"/>
            <w:noWrap/>
          </w:tcPr>
          <w:p w14:paraId="56196CD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136.00</w:t>
            </w:r>
          </w:p>
        </w:tc>
        <w:tc>
          <w:tcPr>
            <w:tcW w:w="884" w:type="pct"/>
            <w:noWrap/>
          </w:tcPr>
          <w:p w14:paraId="2872844D"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428.05</w:t>
            </w:r>
          </w:p>
        </w:tc>
        <w:tc>
          <w:tcPr>
            <w:tcW w:w="935" w:type="pct"/>
            <w:noWrap/>
          </w:tcPr>
          <w:p w14:paraId="4C4A36EB"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5629B102"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06931089" w14:textId="77777777" w:rsidTr="00AC0A74">
        <w:trPr>
          <w:cantSplit/>
          <w:trHeight w:val="227"/>
          <w:jc w:val="center"/>
        </w:trPr>
        <w:tc>
          <w:tcPr>
            <w:tcW w:w="980" w:type="pct"/>
            <w:noWrap/>
          </w:tcPr>
          <w:p w14:paraId="60CDE9A6"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NADH</w:t>
            </w:r>
          </w:p>
        </w:tc>
        <w:tc>
          <w:tcPr>
            <w:tcW w:w="851" w:type="pct"/>
            <w:noWrap/>
          </w:tcPr>
          <w:p w14:paraId="56895C8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687.20</w:t>
            </w:r>
          </w:p>
        </w:tc>
        <w:tc>
          <w:tcPr>
            <w:tcW w:w="877" w:type="pct"/>
            <w:noWrap/>
          </w:tcPr>
          <w:p w14:paraId="6EAF44A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670.10</w:t>
            </w:r>
          </w:p>
        </w:tc>
        <w:tc>
          <w:tcPr>
            <w:tcW w:w="884" w:type="pct"/>
            <w:noWrap/>
          </w:tcPr>
          <w:p w14:paraId="54E917C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530.50</w:t>
            </w:r>
          </w:p>
        </w:tc>
        <w:tc>
          <w:tcPr>
            <w:tcW w:w="935" w:type="pct"/>
            <w:noWrap/>
          </w:tcPr>
          <w:p w14:paraId="0D41083B"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12E56CFE"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7CE920D1" w14:textId="77777777" w:rsidTr="00AC0A74">
        <w:trPr>
          <w:cantSplit/>
          <w:trHeight w:val="227"/>
          <w:jc w:val="center"/>
        </w:trPr>
        <w:tc>
          <w:tcPr>
            <w:tcW w:w="980" w:type="pct"/>
            <w:noWrap/>
          </w:tcPr>
          <w:p w14:paraId="52EE1D74"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NADH</w:t>
            </w:r>
          </w:p>
        </w:tc>
        <w:tc>
          <w:tcPr>
            <w:tcW w:w="851" w:type="pct"/>
            <w:noWrap/>
          </w:tcPr>
          <w:p w14:paraId="13ECC22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666.20</w:t>
            </w:r>
          </w:p>
        </w:tc>
        <w:tc>
          <w:tcPr>
            <w:tcW w:w="877" w:type="pct"/>
            <w:noWrap/>
          </w:tcPr>
          <w:p w14:paraId="7CE067C4"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649.10</w:t>
            </w:r>
          </w:p>
        </w:tc>
        <w:tc>
          <w:tcPr>
            <w:tcW w:w="884" w:type="pct"/>
            <w:noWrap/>
          </w:tcPr>
          <w:p w14:paraId="47F9CD1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514.05</w:t>
            </w:r>
          </w:p>
        </w:tc>
        <w:tc>
          <w:tcPr>
            <w:tcW w:w="935" w:type="pct"/>
            <w:noWrap/>
          </w:tcPr>
          <w:p w14:paraId="553E44D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50E50477"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2A0C5831" w14:textId="77777777" w:rsidTr="00AC0A74">
        <w:trPr>
          <w:cantSplit/>
          <w:trHeight w:val="227"/>
          <w:jc w:val="center"/>
        </w:trPr>
        <w:tc>
          <w:tcPr>
            <w:tcW w:w="980" w:type="pct"/>
            <w:noWrap/>
          </w:tcPr>
          <w:p w14:paraId="169CFF18"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NADPH</w:t>
            </w:r>
          </w:p>
        </w:tc>
        <w:tc>
          <w:tcPr>
            <w:tcW w:w="851" w:type="pct"/>
            <w:noWrap/>
          </w:tcPr>
          <w:p w14:paraId="1FF2F74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767.00</w:t>
            </w:r>
          </w:p>
        </w:tc>
        <w:tc>
          <w:tcPr>
            <w:tcW w:w="877" w:type="pct"/>
            <w:noWrap/>
          </w:tcPr>
          <w:p w14:paraId="470594DE"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750.00</w:t>
            </w:r>
          </w:p>
        </w:tc>
        <w:tc>
          <w:tcPr>
            <w:tcW w:w="884" w:type="pct"/>
            <w:noWrap/>
          </w:tcPr>
          <w:p w14:paraId="3C2CF15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141.00</w:t>
            </w:r>
          </w:p>
        </w:tc>
        <w:tc>
          <w:tcPr>
            <w:tcW w:w="935" w:type="pct"/>
            <w:noWrap/>
          </w:tcPr>
          <w:p w14:paraId="2332CD7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313.05</w:t>
            </w:r>
          </w:p>
        </w:tc>
        <w:tc>
          <w:tcPr>
            <w:tcW w:w="473" w:type="pct"/>
            <w:noWrap/>
          </w:tcPr>
          <w:p w14:paraId="6F01905E"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4CFA8E31" w14:textId="77777777" w:rsidTr="00AC0A74">
        <w:trPr>
          <w:cantSplit/>
          <w:trHeight w:val="227"/>
          <w:jc w:val="center"/>
        </w:trPr>
        <w:tc>
          <w:tcPr>
            <w:tcW w:w="980" w:type="pct"/>
            <w:tcBorders>
              <w:bottom w:val="single" w:sz="4" w:space="0" w:color="auto"/>
            </w:tcBorders>
            <w:noWrap/>
          </w:tcPr>
          <w:p w14:paraId="36A014D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NADPH</w:t>
            </w:r>
          </w:p>
        </w:tc>
        <w:tc>
          <w:tcPr>
            <w:tcW w:w="851" w:type="pct"/>
            <w:tcBorders>
              <w:bottom w:val="single" w:sz="4" w:space="0" w:color="auto"/>
            </w:tcBorders>
            <w:noWrap/>
          </w:tcPr>
          <w:p w14:paraId="364B2E34"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746.00</w:t>
            </w:r>
          </w:p>
        </w:tc>
        <w:tc>
          <w:tcPr>
            <w:tcW w:w="877" w:type="pct"/>
            <w:tcBorders>
              <w:bottom w:val="single" w:sz="4" w:space="0" w:color="auto"/>
            </w:tcBorders>
            <w:noWrap/>
          </w:tcPr>
          <w:p w14:paraId="7D385508"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729.00</w:t>
            </w:r>
          </w:p>
        </w:tc>
        <w:tc>
          <w:tcPr>
            <w:tcW w:w="884" w:type="pct"/>
            <w:tcBorders>
              <w:bottom w:val="single" w:sz="4" w:space="0" w:color="auto"/>
            </w:tcBorders>
            <w:noWrap/>
          </w:tcPr>
          <w:p w14:paraId="7523136E"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136.00</w:t>
            </w:r>
          </w:p>
        </w:tc>
        <w:tc>
          <w:tcPr>
            <w:tcW w:w="935" w:type="pct"/>
            <w:tcBorders>
              <w:bottom w:val="single" w:sz="4" w:space="0" w:color="auto"/>
            </w:tcBorders>
            <w:noWrap/>
          </w:tcPr>
          <w:p w14:paraId="5DAD6902"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302.05</w:t>
            </w:r>
          </w:p>
        </w:tc>
        <w:tc>
          <w:tcPr>
            <w:tcW w:w="473" w:type="pct"/>
            <w:tcBorders>
              <w:bottom w:val="single" w:sz="4" w:space="0" w:color="auto"/>
            </w:tcBorders>
            <w:noWrap/>
          </w:tcPr>
          <w:p w14:paraId="60A249E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505618F8" w14:textId="77777777" w:rsidTr="00AC0A74">
        <w:trPr>
          <w:cantSplit/>
          <w:trHeight w:val="227"/>
          <w:jc w:val="center"/>
        </w:trPr>
        <w:tc>
          <w:tcPr>
            <w:tcW w:w="5000" w:type="pct"/>
            <w:gridSpan w:val="6"/>
            <w:tcBorders>
              <w:top w:val="single" w:sz="4" w:space="0" w:color="auto"/>
              <w:bottom w:val="single" w:sz="4" w:space="0" w:color="auto"/>
            </w:tcBorders>
            <w:noWrap/>
          </w:tcPr>
          <w:p w14:paraId="432DD521" w14:textId="77777777" w:rsidR="00AC0A74" w:rsidRPr="003A09B1" w:rsidRDefault="00AC0A74" w:rsidP="00A63E8D">
            <w:pPr>
              <w:spacing w:before="0" w:after="0"/>
              <w:jc w:val="center"/>
              <w:rPr>
                <w:rFonts w:eastAsia="Times New Roman" w:cs="Times New Roman"/>
                <w:color w:val="000000"/>
                <w:sz w:val="19"/>
                <w:szCs w:val="19"/>
                <w:lang w:eastAsia="ja-JP"/>
              </w:rPr>
            </w:pPr>
            <w:r>
              <w:rPr>
                <w:rFonts w:eastAsia="Times New Roman" w:cs="Times New Roman"/>
                <w:color w:val="000000"/>
                <w:sz w:val="19"/>
                <w:szCs w:val="19"/>
                <w:lang w:eastAsia="ja-JP"/>
              </w:rPr>
              <w:t>AXP and GXP</w:t>
            </w:r>
          </w:p>
        </w:tc>
      </w:tr>
      <w:tr w:rsidR="00AC0A74" w:rsidRPr="003A09B1" w14:paraId="36E99661" w14:textId="77777777" w:rsidTr="00AC0A74">
        <w:trPr>
          <w:cantSplit/>
          <w:trHeight w:val="227"/>
          <w:jc w:val="center"/>
        </w:trPr>
        <w:tc>
          <w:tcPr>
            <w:tcW w:w="980" w:type="pct"/>
            <w:tcBorders>
              <w:bottom w:val="nil"/>
            </w:tcBorders>
            <w:noWrap/>
          </w:tcPr>
          <w:p w14:paraId="1208D4F6"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AMP</w:t>
            </w:r>
          </w:p>
        </w:tc>
        <w:tc>
          <w:tcPr>
            <w:tcW w:w="851" w:type="pct"/>
            <w:tcBorders>
              <w:bottom w:val="nil"/>
            </w:tcBorders>
            <w:noWrap/>
          </w:tcPr>
          <w:p w14:paraId="77DEA64C"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357.90</w:t>
            </w:r>
          </w:p>
        </w:tc>
        <w:tc>
          <w:tcPr>
            <w:tcW w:w="877" w:type="pct"/>
            <w:tcBorders>
              <w:bottom w:val="nil"/>
            </w:tcBorders>
            <w:noWrap/>
          </w:tcPr>
          <w:p w14:paraId="339EB602"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141.05</w:t>
            </w:r>
          </w:p>
        </w:tc>
        <w:tc>
          <w:tcPr>
            <w:tcW w:w="884" w:type="pct"/>
            <w:tcBorders>
              <w:bottom w:val="nil"/>
            </w:tcBorders>
            <w:noWrap/>
          </w:tcPr>
          <w:p w14:paraId="6AB94311"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97.05</w:t>
            </w:r>
          </w:p>
        </w:tc>
        <w:tc>
          <w:tcPr>
            <w:tcW w:w="935" w:type="pct"/>
            <w:tcBorders>
              <w:bottom w:val="nil"/>
            </w:tcBorders>
            <w:noWrap/>
          </w:tcPr>
          <w:p w14:paraId="604EC2E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tcBorders>
              <w:bottom w:val="nil"/>
            </w:tcBorders>
            <w:noWrap/>
          </w:tcPr>
          <w:p w14:paraId="489929E8"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4F176963" w14:textId="77777777" w:rsidTr="00AC0A74">
        <w:trPr>
          <w:cantSplit/>
          <w:trHeight w:val="227"/>
          <w:jc w:val="center"/>
        </w:trPr>
        <w:tc>
          <w:tcPr>
            <w:tcW w:w="980" w:type="pct"/>
            <w:tcBorders>
              <w:top w:val="nil"/>
              <w:bottom w:val="nil"/>
            </w:tcBorders>
            <w:noWrap/>
          </w:tcPr>
          <w:p w14:paraId="3A3ACCB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AMP</w:t>
            </w:r>
          </w:p>
        </w:tc>
        <w:tc>
          <w:tcPr>
            <w:tcW w:w="851" w:type="pct"/>
            <w:tcBorders>
              <w:top w:val="nil"/>
              <w:bottom w:val="nil"/>
            </w:tcBorders>
            <w:noWrap/>
          </w:tcPr>
          <w:p w14:paraId="7CCBB11C"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347.90</w:t>
            </w:r>
          </w:p>
        </w:tc>
        <w:tc>
          <w:tcPr>
            <w:tcW w:w="877" w:type="pct"/>
            <w:tcBorders>
              <w:top w:val="nil"/>
              <w:bottom w:val="nil"/>
            </w:tcBorders>
            <w:noWrap/>
          </w:tcPr>
          <w:p w14:paraId="2D568751"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136.05</w:t>
            </w:r>
          </w:p>
        </w:tc>
        <w:tc>
          <w:tcPr>
            <w:tcW w:w="884" w:type="pct"/>
            <w:tcBorders>
              <w:top w:val="nil"/>
              <w:bottom w:val="nil"/>
            </w:tcBorders>
            <w:noWrap/>
          </w:tcPr>
          <w:p w14:paraId="6B9209E9"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97.05</w:t>
            </w:r>
          </w:p>
        </w:tc>
        <w:tc>
          <w:tcPr>
            <w:tcW w:w="935" w:type="pct"/>
            <w:tcBorders>
              <w:top w:val="nil"/>
              <w:bottom w:val="nil"/>
            </w:tcBorders>
            <w:noWrap/>
          </w:tcPr>
          <w:p w14:paraId="5C932787"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tcBorders>
              <w:top w:val="nil"/>
              <w:bottom w:val="nil"/>
            </w:tcBorders>
            <w:noWrap/>
          </w:tcPr>
          <w:p w14:paraId="146057DD"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7C2AE0DC" w14:textId="77777777" w:rsidTr="00AC0A74">
        <w:trPr>
          <w:cantSplit/>
          <w:trHeight w:val="227"/>
          <w:jc w:val="center"/>
        </w:trPr>
        <w:tc>
          <w:tcPr>
            <w:tcW w:w="980" w:type="pct"/>
            <w:noWrap/>
          </w:tcPr>
          <w:p w14:paraId="5032EC5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ADP</w:t>
            </w:r>
          </w:p>
        </w:tc>
        <w:tc>
          <w:tcPr>
            <w:tcW w:w="851" w:type="pct"/>
            <w:noWrap/>
          </w:tcPr>
          <w:p w14:paraId="4CA14BE6"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437.70</w:t>
            </w:r>
          </w:p>
        </w:tc>
        <w:tc>
          <w:tcPr>
            <w:tcW w:w="877" w:type="pct"/>
            <w:noWrap/>
          </w:tcPr>
          <w:p w14:paraId="62E99A48"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141.05</w:t>
            </w:r>
          </w:p>
        </w:tc>
        <w:tc>
          <w:tcPr>
            <w:tcW w:w="884" w:type="pct"/>
            <w:noWrap/>
          </w:tcPr>
          <w:p w14:paraId="36D0B34B"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358.05</w:t>
            </w:r>
          </w:p>
        </w:tc>
        <w:tc>
          <w:tcPr>
            <w:tcW w:w="935" w:type="pct"/>
            <w:noWrap/>
          </w:tcPr>
          <w:p w14:paraId="7F7B16BD"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30245057"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0E66CED5" w14:textId="77777777" w:rsidTr="00AC0A74">
        <w:trPr>
          <w:cantSplit/>
          <w:trHeight w:val="227"/>
          <w:jc w:val="center"/>
        </w:trPr>
        <w:tc>
          <w:tcPr>
            <w:tcW w:w="980" w:type="pct"/>
            <w:noWrap/>
          </w:tcPr>
          <w:p w14:paraId="14014E29"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ADP</w:t>
            </w:r>
          </w:p>
        </w:tc>
        <w:tc>
          <w:tcPr>
            <w:tcW w:w="851" w:type="pct"/>
            <w:noWrap/>
          </w:tcPr>
          <w:p w14:paraId="1120468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427.70</w:t>
            </w:r>
          </w:p>
        </w:tc>
        <w:tc>
          <w:tcPr>
            <w:tcW w:w="877" w:type="pct"/>
            <w:noWrap/>
          </w:tcPr>
          <w:p w14:paraId="1E3D5A8B"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136.05</w:t>
            </w:r>
          </w:p>
        </w:tc>
        <w:tc>
          <w:tcPr>
            <w:tcW w:w="884" w:type="pct"/>
            <w:noWrap/>
          </w:tcPr>
          <w:p w14:paraId="32C74942"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348.05</w:t>
            </w:r>
          </w:p>
        </w:tc>
        <w:tc>
          <w:tcPr>
            <w:tcW w:w="935" w:type="pct"/>
            <w:noWrap/>
          </w:tcPr>
          <w:p w14:paraId="22523CC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47F1481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28F3C53A" w14:textId="77777777" w:rsidTr="00AC0A74">
        <w:trPr>
          <w:cantSplit/>
          <w:trHeight w:val="227"/>
          <w:jc w:val="center"/>
        </w:trPr>
        <w:tc>
          <w:tcPr>
            <w:tcW w:w="980" w:type="pct"/>
            <w:tcBorders>
              <w:top w:val="nil"/>
            </w:tcBorders>
            <w:noWrap/>
          </w:tcPr>
          <w:p w14:paraId="1919714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ATP</w:t>
            </w:r>
          </w:p>
        </w:tc>
        <w:tc>
          <w:tcPr>
            <w:tcW w:w="851" w:type="pct"/>
            <w:tcBorders>
              <w:top w:val="nil"/>
            </w:tcBorders>
            <w:noWrap/>
          </w:tcPr>
          <w:p w14:paraId="001ACD71"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518.00</w:t>
            </w:r>
          </w:p>
        </w:tc>
        <w:tc>
          <w:tcPr>
            <w:tcW w:w="877" w:type="pct"/>
            <w:tcBorders>
              <w:top w:val="nil"/>
            </w:tcBorders>
            <w:noWrap/>
          </w:tcPr>
          <w:p w14:paraId="1F48211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145.95</w:t>
            </w:r>
          </w:p>
        </w:tc>
        <w:tc>
          <w:tcPr>
            <w:tcW w:w="884" w:type="pct"/>
            <w:tcBorders>
              <w:top w:val="nil"/>
            </w:tcBorders>
            <w:noWrap/>
          </w:tcPr>
          <w:p w14:paraId="2D299226"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438.00</w:t>
            </w:r>
          </w:p>
        </w:tc>
        <w:tc>
          <w:tcPr>
            <w:tcW w:w="935" w:type="pct"/>
            <w:tcBorders>
              <w:top w:val="nil"/>
            </w:tcBorders>
            <w:noWrap/>
          </w:tcPr>
          <w:p w14:paraId="2ED87F2B"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97.05</w:t>
            </w:r>
          </w:p>
        </w:tc>
        <w:tc>
          <w:tcPr>
            <w:tcW w:w="473" w:type="pct"/>
            <w:tcBorders>
              <w:top w:val="nil"/>
            </w:tcBorders>
            <w:noWrap/>
          </w:tcPr>
          <w:p w14:paraId="42935369"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07FCBF9F" w14:textId="77777777" w:rsidTr="00AC0A74">
        <w:trPr>
          <w:cantSplit/>
          <w:trHeight w:val="227"/>
          <w:jc w:val="center"/>
        </w:trPr>
        <w:tc>
          <w:tcPr>
            <w:tcW w:w="980" w:type="pct"/>
            <w:noWrap/>
          </w:tcPr>
          <w:p w14:paraId="2AE212F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ATP</w:t>
            </w:r>
          </w:p>
        </w:tc>
        <w:tc>
          <w:tcPr>
            <w:tcW w:w="851" w:type="pct"/>
            <w:noWrap/>
          </w:tcPr>
          <w:p w14:paraId="3DFF7AB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508.00</w:t>
            </w:r>
          </w:p>
        </w:tc>
        <w:tc>
          <w:tcPr>
            <w:tcW w:w="877" w:type="pct"/>
            <w:noWrap/>
          </w:tcPr>
          <w:p w14:paraId="0D1342D4"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135.95</w:t>
            </w:r>
          </w:p>
        </w:tc>
        <w:tc>
          <w:tcPr>
            <w:tcW w:w="884" w:type="pct"/>
            <w:noWrap/>
          </w:tcPr>
          <w:p w14:paraId="36F78706"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428.00</w:t>
            </w:r>
          </w:p>
        </w:tc>
        <w:tc>
          <w:tcPr>
            <w:tcW w:w="935" w:type="pct"/>
            <w:noWrap/>
          </w:tcPr>
          <w:p w14:paraId="5103BA02"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97.05</w:t>
            </w:r>
          </w:p>
        </w:tc>
        <w:tc>
          <w:tcPr>
            <w:tcW w:w="473" w:type="pct"/>
            <w:noWrap/>
          </w:tcPr>
          <w:p w14:paraId="1703CDD9"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4B96FE25" w14:textId="77777777" w:rsidTr="00AC0A74">
        <w:trPr>
          <w:cantSplit/>
          <w:trHeight w:val="227"/>
          <w:jc w:val="center"/>
        </w:trPr>
        <w:tc>
          <w:tcPr>
            <w:tcW w:w="980" w:type="pct"/>
            <w:noWrap/>
          </w:tcPr>
          <w:p w14:paraId="064FFCAC"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GMP</w:t>
            </w:r>
          </w:p>
        </w:tc>
        <w:tc>
          <w:tcPr>
            <w:tcW w:w="851" w:type="pct"/>
            <w:noWrap/>
          </w:tcPr>
          <w:p w14:paraId="459D180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373.90</w:t>
            </w:r>
          </w:p>
        </w:tc>
        <w:tc>
          <w:tcPr>
            <w:tcW w:w="877" w:type="pct"/>
            <w:noWrap/>
          </w:tcPr>
          <w:p w14:paraId="36AF40D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157.00</w:t>
            </w:r>
          </w:p>
        </w:tc>
        <w:tc>
          <w:tcPr>
            <w:tcW w:w="884" w:type="pct"/>
            <w:noWrap/>
          </w:tcPr>
          <w:p w14:paraId="7C5888AB"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97.05</w:t>
            </w:r>
          </w:p>
        </w:tc>
        <w:tc>
          <w:tcPr>
            <w:tcW w:w="935" w:type="pct"/>
            <w:noWrap/>
          </w:tcPr>
          <w:p w14:paraId="6B800A4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2A16E68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72FBEA02" w14:textId="77777777" w:rsidTr="00AC0A74">
        <w:trPr>
          <w:cantSplit/>
          <w:trHeight w:val="227"/>
          <w:jc w:val="center"/>
        </w:trPr>
        <w:tc>
          <w:tcPr>
            <w:tcW w:w="980" w:type="pct"/>
            <w:noWrap/>
          </w:tcPr>
          <w:p w14:paraId="7AA0AC4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GMP</w:t>
            </w:r>
          </w:p>
        </w:tc>
        <w:tc>
          <w:tcPr>
            <w:tcW w:w="851" w:type="pct"/>
            <w:noWrap/>
          </w:tcPr>
          <w:p w14:paraId="00FD1927"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363.90</w:t>
            </w:r>
          </w:p>
        </w:tc>
        <w:tc>
          <w:tcPr>
            <w:tcW w:w="877" w:type="pct"/>
            <w:noWrap/>
          </w:tcPr>
          <w:p w14:paraId="08BA911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152.00</w:t>
            </w:r>
          </w:p>
        </w:tc>
        <w:tc>
          <w:tcPr>
            <w:tcW w:w="884" w:type="pct"/>
            <w:noWrap/>
          </w:tcPr>
          <w:p w14:paraId="785BC68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97.05</w:t>
            </w:r>
          </w:p>
        </w:tc>
        <w:tc>
          <w:tcPr>
            <w:tcW w:w="935" w:type="pct"/>
            <w:noWrap/>
          </w:tcPr>
          <w:p w14:paraId="73DB81A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470A58C2"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6E363D34" w14:textId="77777777" w:rsidTr="00AC0A74">
        <w:trPr>
          <w:cantSplit/>
          <w:trHeight w:val="227"/>
          <w:jc w:val="center"/>
        </w:trPr>
        <w:tc>
          <w:tcPr>
            <w:tcW w:w="980" w:type="pct"/>
            <w:noWrap/>
          </w:tcPr>
          <w:p w14:paraId="454D3F4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GDP</w:t>
            </w:r>
          </w:p>
        </w:tc>
        <w:tc>
          <w:tcPr>
            <w:tcW w:w="851" w:type="pct"/>
            <w:noWrap/>
          </w:tcPr>
          <w:p w14:paraId="3F810D2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453.90</w:t>
            </w:r>
          </w:p>
        </w:tc>
        <w:tc>
          <w:tcPr>
            <w:tcW w:w="877" w:type="pct"/>
            <w:noWrap/>
          </w:tcPr>
          <w:p w14:paraId="54E2C897"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157.00</w:t>
            </w:r>
          </w:p>
        </w:tc>
        <w:tc>
          <w:tcPr>
            <w:tcW w:w="884" w:type="pct"/>
            <w:noWrap/>
          </w:tcPr>
          <w:p w14:paraId="1B363BD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97.00</w:t>
            </w:r>
          </w:p>
        </w:tc>
        <w:tc>
          <w:tcPr>
            <w:tcW w:w="935" w:type="pct"/>
            <w:noWrap/>
          </w:tcPr>
          <w:p w14:paraId="0AA3ACE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442C2FE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7C4190D0" w14:textId="77777777" w:rsidTr="00AC0A74">
        <w:trPr>
          <w:cantSplit/>
          <w:trHeight w:val="227"/>
          <w:jc w:val="center"/>
        </w:trPr>
        <w:tc>
          <w:tcPr>
            <w:tcW w:w="980" w:type="pct"/>
            <w:noWrap/>
          </w:tcPr>
          <w:p w14:paraId="31D6EC0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GDP</w:t>
            </w:r>
          </w:p>
        </w:tc>
        <w:tc>
          <w:tcPr>
            <w:tcW w:w="851" w:type="pct"/>
            <w:noWrap/>
          </w:tcPr>
          <w:p w14:paraId="1D289C6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443.90</w:t>
            </w:r>
          </w:p>
        </w:tc>
        <w:tc>
          <w:tcPr>
            <w:tcW w:w="877" w:type="pct"/>
            <w:noWrap/>
          </w:tcPr>
          <w:p w14:paraId="3A061F66"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152.00</w:t>
            </w:r>
          </w:p>
        </w:tc>
        <w:tc>
          <w:tcPr>
            <w:tcW w:w="884" w:type="pct"/>
            <w:noWrap/>
          </w:tcPr>
          <w:p w14:paraId="17EF541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97.00</w:t>
            </w:r>
          </w:p>
        </w:tc>
        <w:tc>
          <w:tcPr>
            <w:tcW w:w="935" w:type="pct"/>
            <w:noWrap/>
          </w:tcPr>
          <w:p w14:paraId="5378B2A4"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586A2CB2"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7F1B1FDA" w14:textId="77777777" w:rsidTr="00AC0A74">
        <w:trPr>
          <w:cantSplit/>
          <w:trHeight w:val="227"/>
          <w:jc w:val="center"/>
        </w:trPr>
        <w:tc>
          <w:tcPr>
            <w:tcW w:w="980" w:type="pct"/>
            <w:tcBorders>
              <w:bottom w:val="nil"/>
            </w:tcBorders>
            <w:noWrap/>
          </w:tcPr>
          <w:p w14:paraId="7A5D67D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GTP</w:t>
            </w:r>
          </w:p>
        </w:tc>
        <w:tc>
          <w:tcPr>
            <w:tcW w:w="851" w:type="pct"/>
            <w:tcBorders>
              <w:bottom w:val="nil"/>
            </w:tcBorders>
            <w:noWrap/>
          </w:tcPr>
          <w:p w14:paraId="6C654259"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534.00</w:t>
            </w:r>
          </w:p>
        </w:tc>
        <w:tc>
          <w:tcPr>
            <w:tcW w:w="877" w:type="pct"/>
            <w:tcBorders>
              <w:bottom w:val="nil"/>
            </w:tcBorders>
            <w:noWrap/>
          </w:tcPr>
          <w:p w14:paraId="03AF46CC"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157.05</w:t>
            </w:r>
          </w:p>
        </w:tc>
        <w:tc>
          <w:tcPr>
            <w:tcW w:w="884" w:type="pct"/>
            <w:tcBorders>
              <w:bottom w:val="nil"/>
            </w:tcBorders>
            <w:noWrap/>
          </w:tcPr>
          <w:p w14:paraId="763BBA5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97.05</w:t>
            </w:r>
          </w:p>
        </w:tc>
        <w:tc>
          <w:tcPr>
            <w:tcW w:w="935" w:type="pct"/>
            <w:tcBorders>
              <w:bottom w:val="nil"/>
            </w:tcBorders>
            <w:noWrap/>
          </w:tcPr>
          <w:p w14:paraId="6C680786"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tcBorders>
              <w:bottom w:val="nil"/>
            </w:tcBorders>
            <w:noWrap/>
          </w:tcPr>
          <w:p w14:paraId="6DF585CE"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383F4FE6" w14:textId="77777777" w:rsidTr="00AC0A74">
        <w:trPr>
          <w:cantSplit/>
          <w:trHeight w:val="227"/>
          <w:jc w:val="center"/>
        </w:trPr>
        <w:tc>
          <w:tcPr>
            <w:tcW w:w="980" w:type="pct"/>
            <w:tcBorders>
              <w:top w:val="nil"/>
              <w:bottom w:val="single" w:sz="4" w:space="0" w:color="auto"/>
            </w:tcBorders>
            <w:noWrap/>
          </w:tcPr>
          <w:p w14:paraId="4EA1DD5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GTP</w:t>
            </w:r>
          </w:p>
        </w:tc>
        <w:tc>
          <w:tcPr>
            <w:tcW w:w="851" w:type="pct"/>
            <w:tcBorders>
              <w:top w:val="nil"/>
              <w:bottom w:val="single" w:sz="4" w:space="0" w:color="auto"/>
            </w:tcBorders>
            <w:noWrap/>
          </w:tcPr>
          <w:p w14:paraId="32B42E4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524.00</w:t>
            </w:r>
          </w:p>
        </w:tc>
        <w:tc>
          <w:tcPr>
            <w:tcW w:w="877" w:type="pct"/>
            <w:tcBorders>
              <w:top w:val="nil"/>
              <w:bottom w:val="single" w:sz="4" w:space="0" w:color="auto"/>
            </w:tcBorders>
            <w:noWrap/>
          </w:tcPr>
          <w:p w14:paraId="456099C2"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152.05</w:t>
            </w:r>
          </w:p>
        </w:tc>
        <w:tc>
          <w:tcPr>
            <w:tcW w:w="884" w:type="pct"/>
            <w:tcBorders>
              <w:top w:val="nil"/>
              <w:bottom w:val="single" w:sz="4" w:space="0" w:color="auto"/>
            </w:tcBorders>
            <w:noWrap/>
          </w:tcPr>
          <w:p w14:paraId="25F78F41"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97.05</w:t>
            </w:r>
          </w:p>
        </w:tc>
        <w:tc>
          <w:tcPr>
            <w:tcW w:w="935" w:type="pct"/>
            <w:tcBorders>
              <w:top w:val="nil"/>
              <w:bottom w:val="single" w:sz="4" w:space="0" w:color="auto"/>
            </w:tcBorders>
            <w:noWrap/>
          </w:tcPr>
          <w:p w14:paraId="253F7A0C"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tcBorders>
              <w:top w:val="nil"/>
              <w:bottom w:val="single" w:sz="4" w:space="0" w:color="auto"/>
            </w:tcBorders>
            <w:noWrap/>
          </w:tcPr>
          <w:p w14:paraId="0F39D22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56D0C597" w14:textId="77777777" w:rsidTr="00AC0A74">
        <w:trPr>
          <w:cantSplit/>
          <w:trHeight w:val="227"/>
          <w:jc w:val="center"/>
        </w:trPr>
        <w:tc>
          <w:tcPr>
            <w:tcW w:w="5000" w:type="pct"/>
            <w:gridSpan w:val="6"/>
            <w:tcBorders>
              <w:top w:val="single" w:sz="4" w:space="0" w:color="auto"/>
            </w:tcBorders>
            <w:noWrap/>
          </w:tcPr>
          <w:p w14:paraId="6FE8F375" w14:textId="77777777" w:rsidR="00AC0A74" w:rsidRPr="003A09B1" w:rsidRDefault="00AC0A74" w:rsidP="00A63E8D">
            <w:pPr>
              <w:spacing w:before="0" w:after="0"/>
              <w:jc w:val="center"/>
              <w:rPr>
                <w:rFonts w:eastAsia="Times New Roman" w:cs="Times New Roman"/>
                <w:color w:val="000000"/>
                <w:sz w:val="19"/>
                <w:szCs w:val="19"/>
                <w:lang w:eastAsia="ja-JP"/>
              </w:rPr>
            </w:pPr>
            <w:r>
              <w:rPr>
                <w:rFonts w:eastAsia="Times New Roman" w:cs="Times New Roman"/>
                <w:color w:val="000000"/>
                <w:sz w:val="19"/>
                <w:szCs w:val="19"/>
                <w:lang w:eastAsia="ja-JP"/>
              </w:rPr>
              <w:t>Glycolytic and TCA intermediates</w:t>
            </w:r>
          </w:p>
        </w:tc>
      </w:tr>
      <w:tr w:rsidR="00AC0A74" w:rsidRPr="003A09B1" w14:paraId="69D6DE11" w14:textId="77777777" w:rsidTr="00AC0A74">
        <w:trPr>
          <w:cantSplit/>
          <w:trHeight w:val="227"/>
          <w:jc w:val="center"/>
        </w:trPr>
        <w:tc>
          <w:tcPr>
            <w:tcW w:w="980" w:type="pct"/>
            <w:tcBorders>
              <w:top w:val="single" w:sz="4" w:space="0" w:color="auto"/>
            </w:tcBorders>
            <w:noWrap/>
          </w:tcPr>
          <w:p w14:paraId="223915E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F-1.6-BP</w:t>
            </w:r>
          </w:p>
        </w:tc>
        <w:tc>
          <w:tcPr>
            <w:tcW w:w="851" w:type="pct"/>
            <w:tcBorders>
              <w:top w:val="single" w:sz="4" w:space="0" w:color="auto"/>
            </w:tcBorders>
            <w:noWrap/>
          </w:tcPr>
          <w:p w14:paraId="03096BC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344.90</w:t>
            </w:r>
          </w:p>
        </w:tc>
        <w:tc>
          <w:tcPr>
            <w:tcW w:w="877" w:type="pct"/>
            <w:tcBorders>
              <w:top w:val="single" w:sz="4" w:space="0" w:color="auto"/>
            </w:tcBorders>
            <w:noWrap/>
          </w:tcPr>
          <w:p w14:paraId="1B7766C4"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96.85</w:t>
            </w:r>
          </w:p>
        </w:tc>
        <w:tc>
          <w:tcPr>
            <w:tcW w:w="884" w:type="pct"/>
            <w:tcBorders>
              <w:top w:val="single" w:sz="4" w:space="0" w:color="auto"/>
            </w:tcBorders>
            <w:noWrap/>
          </w:tcPr>
          <w:p w14:paraId="4EAE21A8"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79.10</w:t>
            </w:r>
          </w:p>
        </w:tc>
        <w:tc>
          <w:tcPr>
            <w:tcW w:w="935" w:type="pct"/>
            <w:tcBorders>
              <w:top w:val="single" w:sz="4" w:space="0" w:color="auto"/>
            </w:tcBorders>
            <w:noWrap/>
          </w:tcPr>
          <w:p w14:paraId="094DFA3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tcBorders>
              <w:top w:val="single" w:sz="4" w:space="0" w:color="auto"/>
            </w:tcBorders>
            <w:noWrap/>
          </w:tcPr>
          <w:p w14:paraId="0F84845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negative</w:t>
            </w:r>
          </w:p>
        </w:tc>
      </w:tr>
      <w:tr w:rsidR="00AC0A74" w:rsidRPr="003A09B1" w14:paraId="3295973C" w14:textId="77777777" w:rsidTr="00AC0A74">
        <w:trPr>
          <w:cantSplit/>
          <w:trHeight w:val="227"/>
          <w:jc w:val="center"/>
        </w:trPr>
        <w:tc>
          <w:tcPr>
            <w:tcW w:w="980" w:type="pct"/>
            <w:noWrap/>
          </w:tcPr>
          <w:p w14:paraId="73121CCC"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F-1.6-BP</w:t>
            </w:r>
          </w:p>
        </w:tc>
        <w:tc>
          <w:tcPr>
            <w:tcW w:w="851" w:type="pct"/>
            <w:noWrap/>
          </w:tcPr>
          <w:p w14:paraId="18E7AA29"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338.90</w:t>
            </w:r>
          </w:p>
        </w:tc>
        <w:tc>
          <w:tcPr>
            <w:tcW w:w="877" w:type="pct"/>
            <w:noWrap/>
          </w:tcPr>
          <w:p w14:paraId="0A779787"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96.85</w:t>
            </w:r>
          </w:p>
        </w:tc>
        <w:tc>
          <w:tcPr>
            <w:tcW w:w="884" w:type="pct"/>
            <w:noWrap/>
          </w:tcPr>
          <w:p w14:paraId="28FCC51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79.10</w:t>
            </w:r>
          </w:p>
        </w:tc>
        <w:tc>
          <w:tcPr>
            <w:tcW w:w="935" w:type="pct"/>
            <w:noWrap/>
          </w:tcPr>
          <w:p w14:paraId="04222C9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2E168FC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negative</w:t>
            </w:r>
          </w:p>
        </w:tc>
      </w:tr>
      <w:tr w:rsidR="00AC0A74" w:rsidRPr="003A09B1" w14:paraId="38D5D72B" w14:textId="77777777" w:rsidTr="00AC0A74">
        <w:trPr>
          <w:cantSplit/>
          <w:trHeight w:val="227"/>
          <w:jc w:val="center"/>
        </w:trPr>
        <w:tc>
          <w:tcPr>
            <w:tcW w:w="980" w:type="pct"/>
            <w:noWrap/>
          </w:tcPr>
          <w:p w14:paraId="2FD7B48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Fumarate</w:t>
            </w:r>
          </w:p>
        </w:tc>
        <w:tc>
          <w:tcPr>
            <w:tcW w:w="851" w:type="pct"/>
            <w:noWrap/>
          </w:tcPr>
          <w:p w14:paraId="0134C5A8"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119.00</w:t>
            </w:r>
          </w:p>
        </w:tc>
        <w:tc>
          <w:tcPr>
            <w:tcW w:w="877" w:type="pct"/>
            <w:noWrap/>
          </w:tcPr>
          <w:p w14:paraId="608F7D1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74.10</w:t>
            </w:r>
          </w:p>
        </w:tc>
        <w:tc>
          <w:tcPr>
            <w:tcW w:w="884" w:type="pct"/>
            <w:noWrap/>
          </w:tcPr>
          <w:p w14:paraId="7BBFE5D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28.15</w:t>
            </w:r>
          </w:p>
        </w:tc>
        <w:tc>
          <w:tcPr>
            <w:tcW w:w="935" w:type="pct"/>
            <w:noWrap/>
          </w:tcPr>
          <w:p w14:paraId="0BE1CE77"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70BA5ED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negative</w:t>
            </w:r>
          </w:p>
        </w:tc>
      </w:tr>
      <w:tr w:rsidR="00AC0A74" w:rsidRPr="003A09B1" w14:paraId="1BD2B7BA" w14:textId="77777777" w:rsidTr="00AC0A74">
        <w:trPr>
          <w:cantSplit/>
          <w:trHeight w:val="227"/>
          <w:jc w:val="center"/>
        </w:trPr>
        <w:tc>
          <w:tcPr>
            <w:tcW w:w="980" w:type="pct"/>
            <w:noWrap/>
          </w:tcPr>
          <w:p w14:paraId="7EAC5DC4"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Fumarate</w:t>
            </w:r>
          </w:p>
        </w:tc>
        <w:tc>
          <w:tcPr>
            <w:tcW w:w="851" w:type="pct"/>
            <w:noWrap/>
          </w:tcPr>
          <w:p w14:paraId="35961D8B"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115.00</w:t>
            </w:r>
          </w:p>
        </w:tc>
        <w:tc>
          <w:tcPr>
            <w:tcW w:w="877" w:type="pct"/>
            <w:noWrap/>
          </w:tcPr>
          <w:p w14:paraId="5AF82234"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71.10</w:t>
            </w:r>
          </w:p>
        </w:tc>
        <w:tc>
          <w:tcPr>
            <w:tcW w:w="884" w:type="pct"/>
            <w:noWrap/>
          </w:tcPr>
          <w:p w14:paraId="7C451461"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27.15</w:t>
            </w:r>
          </w:p>
        </w:tc>
        <w:tc>
          <w:tcPr>
            <w:tcW w:w="935" w:type="pct"/>
            <w:noWrap/>
          </w:tcPr>
          <w:p w14:paraId="012BD83C"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0A13272E"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negative</w:t>
            </w:r>
          </w:p>
        </w:tc>
      </w:tr>
      <w:tr w:rsidR="00AC0A74" w:rsidRPr="003A09B1" w14:paraId="6BA59AB4" w14:textId="77777777" w:rsidTr="00AC0A74">
        <w:trPr>
          <w:cantSplit/>
          <w:trHeight w:val="227"/>
          <w:jc w:val="center"/>
        </w:trPr>
        <w:tc>
          <w:tcPr>
            <w:tcW w:w="980" w:type="pct"/>
            <w:noWrap/>
          </w:tcPr>
          <w:p w14:paraId="7DDF196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Malate</w:t>
            </w:r>
          </w:p>
        </w:tc>
        <w:tc>
          <w:tcPr>
            <w:tcW w:w="851" w:type="pct"/>
            <w:noWrap/>
          </w:tcPr>
          <w:p w14:paraId="72DE307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137.00</w:t>
            </w:r>
          </w:p>
        </w:tc>
        <w:tc>
          <w:tcPr>
            <w:tcW w:w="877" w:type="pct"/>
            <w:noWrap/>
          </w:tcPr>
          <w:p w14:paraId="50F51AC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119.00</w:t>
            </w:r>
          </w:p>
        </w:tc>
        <w:tc>
          <w:tcPr>
            <w:tcW w:w="884" w:type="pct"/>
            <w:noWrap/>
          </w:tcPr>
          <w:p w14:paraId="6610C89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92.10</w:t>
            </w:r>
          </w:p>
        </w:tc>
        <w:tc>
          <w:tcPr>
            <w:tcW w:w="935" w:type="pct"/>
            <w:noWrap/>
          </w:tcPr>
          <w:p w14:paraId="2CEB23B7"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53C5F06E"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negative</w:t>
            </w:r>
          </w:p>
        </w:tc>
      </w:tr>
      <w:tr w:rsidR="00AC0A74" w:rsidRPr="003A09B1" w14:paraId="14CA22C1" w14:textId="77777777" w:rsidTr="00AC0A74">
        <w:trPr>
          <w:cantSplit/>
          <w:trHeight w:val="227"/>
          <w:jc w:val="center"/>
        </w:trPr>
        <w:tc>
          <w:tcPr>
            <w:tcW w:w="980" w:type="pct"/>
            <w:noWrap/>
          </w:tcPr>
          <w:p w14:paraId="4B2CD71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Malate</w:t>
            </w:r>
          </w:p>
        </w:tc>
        <w:tc>
          <w:tcPr>
            <w:tcW w:w="851" w:type="pct"/>
            <w:noWrap/>
          </w:tcPr>
          <w:p w14:paraId="12435B67"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133.00</w:t>
            </w:r>
          </w:p>
        </w:tc>
        <w:tc>
          <w:tcPr>
            <w:tcW w:w="877" w:type="pct"/>
            <w:noWrap/>
          </w:tcPr>
          <w:p w14:paraId="3D16490C"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115.00</w:t>
            </w:r>
          </w:p>
        </w:tc>
        <w:tc>
          <w:tcPr>
            <w:tcW w:w="884" w:type="pct"/>
            <w:noWrap/>
          </w:tcPr>
          <w:p w14:paraId="1AFD27E7"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89.10</w:t>
            </w:r>
          </w:p>
        </w:tc>
        <w:tc>
          <w:tcPr>
            <w:tcW w:w="935" w:type="pct"/>
            <w:noWrap/>
          </w:tcPr>
          <w:p w14:paraId="7CF09AE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3572EBBB"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negative</w:t>
            </w:r>
          </w:p>
        </w:tc>
      </w:tr>
      <w:tr w:rsidR="00AC0A74" w:rsidRPr="003A09B1" w14:paraId="5646364C" w14:textId="77777777" w:rsidTr="00AC0A74">
        <w:trPr>
          <w:cantSplit/>
          <w:trHeight w:val="227"/>
          <w:jc w:val="center"/>
        </w:trPr>
        <w:tc>
          <w:tcPr>
            <w:tcW w:w="980" w:type="pct"/>
            <w:noWrap/>
          </w:tcPr>
          <w:p w14:paraId="29A3F3F9"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3-PG</w:t>
            </w:r>
          </w:p>
        </w:tc>
        <w:tc>
          <w:tcPr>
            <w:tcW w:w="851" w:type="pct"/>
            <w:noWrap/>
          </w:tcPr>
          <w:p w14:paraId="11D3513B"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188.00</w:t>
            </w:r>
          </w:p>
        </w:tc>
        <w:tc>
          <w:tcPr>
            <w:tcW w:w="877" w:type="pct"/>
            <w:noWrap/>
          </w:tcPr>
          <w:p w14:paraId="72DFF9A1"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97.00</w:t>
            </w:r>
          </w:p>
        </w:tc>
        <w:tc>
          <w:tcPr>
            <w:tcW w:w="884" w:type="pct"/>
            <w:noWrap/>
          </w:tcPr>
          <w:p w14:paraId="15789458"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79.10</w:t>
            </w:r>
          </w:p>
        </w:tc>
        <w:tc>
          <w:tcPr>
            <w:tcW w:w="935" w:type="pct"/>
            <w:noWrap/>
          </w:tcPr>
          <w:p w14:paraId="4DDFBB6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1B242FB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negative</w:t>
            </w:r>
          </w:p>
        </w:tc>
      </w:tr>
      <w:tr w:rsidR="00AC0A74" w:rsidRPr="003A09B1" w14:paraId="6B873DCC" w14:textId="77777777" w:rsidTr="00AC0A74">
        <w:trPr>
          <w:cantSplit/>
          <w:trHeight w:val="227"/>
          <w:jc w:val="center"/>
        </w:trPr>
        <w:tc>
          <w:tcPr>
            <w:tcW w:w="980" w:type="pct"/>
            <w:tcBorders>
              <w:bottom w:val="single" w:sz="4" w:space="0" w:color="auto"/>
            </w:tcBorders>
            <w:noWrap/>
          </w:tcPr>
          <w:p w14:paraId="5E9DE6C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3-PG</w:t>
            </w:r>
          </w:p>
        </w:tc>
        <w:tc>
          <w:tcPr>
            <w:tcW w:w="851" w:type="pct"/>
            <w:tcBorders>
              <w:bottom w:val="single" w:sz="4" w:space="0" w:color="auto"/>
            </w:tcBorders>
            <w:noWrap/>
          </w:tcPr>
          <w:p w14:paraId="6AAAA8EB"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185.00</w:t>
            </w:r>
          </w:p>
        </w:tc>
        <w:tc>
          <w:tcPr>
            <w:tcW w:w="877" w:type="pct"/>
            <w:tcBorders>
              <w:bottom w:val="single" w:sz="4" w:space="0" w:color="auto"/>
            </w:tcBorders>
            <w:noWrap/>
          </w:tcPr>
          <w:p w14:paraId="301F36A9"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97.10</w:t>
            </w:r>
          </w:p>
        </w:tc>
        <w:tc>
          <w:tcPr>
            <w:tcW w:w="884" w:type="pct"/>
            <w:tcBorders>
              <w:bottom w:val="single" w:sz="4" w:space="0" w:color="auto"/>
            </w:tcBorders>
            <w:noWrap/>
          </w:tcPr>
          <w:p w14:paraId="3880AB77"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79.10</w:t>
            </w:r>
          </w:p>
        </w:tc>
        <w:tc>
          <w:tcPr>
            <w:tcW w:w="935" w:type="pct"/>
            <w:tcBorders>
              <w:bottom w:val="single" w:sz="4" w:space="0" w:color="auto"/>
            </w:tcBorders>
            <w:noWrap/>
          </w:tcPr>
          <w:p w14:paraId="3B3EC54E"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tcBorders>
              <w:bottom w:val="single" w:sz="4" w:space="0" w:color="auto"/>
            </w:tcBorders>
            <w:noWrap/>
          </w:tcPr>
          <w:p w14:paraId="72240957"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negative</w:t>
            </w:r>
          </w:p>
        </w:tc>
      </w:tr>
      <w:tr w:rsidR="00AC0A74" w:rsidRPr="003A09B1" w14:paraId="37415B4C" w14:textId="77777777" w:rsidTr="00AC0A74">
        <w:trPr>
          <w:cantSplit/>
          <w:trHeight w:val="227"/>
          <w:jc w:val="center"/>
        </w:trPr>
        <w:tc>
          <w:tcPr>
            <w:tcW w:w="5000" w:type="pct"/>
            <w:gridSpan w:val="6"/>
            <w:tcBorders>
              <w:top w:val="single" w:sz="4" w:space="0" w:color="auto"/>
              <w:bottom w:val="single" w:sz="4" w:space="0" w:color="auto"/>
            </w:tcBorders>
            <w:noWrap/>
          </w:tcPr>
          <w:p w14:paraId="3E5AAA3A" w14:textId="77777777" w:rsidR="00AC0A74" w:rsidRPr="003A09B1" w:rsidRDefault="00AC0A74" w:rsidP="00A63E8D">
            <w:pPr>
              <w:spacing w:before="0" w:after="0"/>
              <w:jc w:val="center"/>
              <w:rPr>
                <w:rFonts w:eastAsia="Times New Roman" w:cs="Times New Roman"/>
                <w:color w:val="000000"/>
                <w:sz w:val="19"/>
                <w:szCs w:val="19"/>
                <w:lang w:eastAsia="ja-JP"/>
              </w:rPr>
            </w:pPr>
            <w:r>
              <w:rPr>
                <w:rFonts w:eastAsia="Times New Roman" w:cs="Times New Roman"/>
                <w:color w:val="000000"/>
                <w:sz w:val="19"/>
                <w:szCs w:val="19"/>
                <w:lang w:eastAsia="ja-JP"/>
              </w:rPr>
              <w:t>Amino acids</w:t>
            </w:r>
          </w:p>
        </w:tc>
      </w:tr>
      <w:tr w:rsidR="00AC0A74" w:rsidRPr="003A09B1" w14:paraId="1A4914C2" w14:textId="77777777" w:rsidTr="00AC0A74">
        <w:trPr>
          <w:cantSplit/>
          <w:trHeight w:val="227"/>
          <w:jc w:val="center"/>
        </w:trPr>
        <w:tc>
          <w:tcPr>
            <w:tcW w:w="980" w:type="pct"/>
            <w:tcBorders>
              <w:top w:val="single" w:sz="4" w:space="0" w:color="auto"/>
            </w:tcBorders>
            <w:noWrap/>
          </w:tcPr>
          <w:p w14:paraId="61583F7C"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Alanine</w:t>
            </w:r>
          </w:p>
        </w:tc>
        <w:tc>
          <w:tcPr>
            <w:tcW w:w="851" w:type="pct"/>
            <w:tcBorders>
              <w:top w:val="single" w:sz="4" w:space="0" w:color="auto"/>
            </w:tcBorders>
            <w:noWrap/>
          </w:tcPr>
          <w:p w14:paraId="11885FD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92.90</w:t>
            </w:r>
          </w:p>
        </w:tc>
        <w:tc>
          <w:tcPr>
            <w:tcW w:w="877" w:type="pct"/>
            <w:tcBorders>
              <w:top w:val="single" w:sz="4" w:space="0" w:color="auto"/>
            </w:tcBorders>
            <w:noWrap/>
          </w:tcPr>
          <w:p w14:paraId="37D0EB1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45.20</w:t>
            </w:r>
          </w:p>
        </w:tc>
        <w:tc>
          <w:tcPr>
            <w:tcW w:w="884" w:type="pct"/>
            <w:tcBorders>
              <w:top w:val="single" w:sz="4" w:space="0" w:color="auto"/>
            </w:tcBorders>
            <w:noWrap/>
          </w:tcPr>
          <w:p w14:paraId="64D75EC4"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46.00</w:t>
            </w:r>
          </w:p>
        </w:tc>
        <w:tc>
          <w:tcPr>
            <w:tcW w:w="935" w:type="pct"/>
            <w:tcBorders>
              <w:top w:val="single" w:sz="4" w:space="0" w:color="auto"/>
            </w:tcBorders>
            <w:noWrap/>
          </w:tcPr>
          <w:p w14:paraId="355B72C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29.00</w:t>
            </w:r>
          </w:p>
        </w:tc>
        <w:tc>
          <w:tcPr>
            <w:tcW w:w="473" w:type="pct"/>
            <w:tcBorders>
              <w:top w:val="single" w:sz="4" w:space="0" w:color="auto"/>
            </w:tcBorders>
            <w:noWrap/>
          </w:tcPr>
          <w:p w14:paraId="104DF8A9"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5DF5DD23" w14:textId="77777777" w:rsidTr="00AC0A74">
        <w:trPr>
          <w:cantSplit/>
          <w:trHeight w:val="227"/>
          <w:jc w:val="center"/>
        </w:trPr>
        <w:tc>
          <w:tcPr>
            <w:tcW w:w="980" w:type="pct"/>
            <w:noWrap/>
          </w:tcPr>
          <w:p w14:paraId="00AE1426"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Alanine</w:t>
            </w:r>
          </w:p>
        </w:tc>
        <w:tc>
          <w:tcPr>
            <w:tcW w:w="851" w:type="pct"/>
            <w:noWrap/>
          </w:tcPr>
          <w:p w14:paraId="314795B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89.90</w:t>
            </w:r>
          </w:p>
        </w:tc>
        <w:tc>
          <w:tcPr>
            <w:tcW w:w="877" w:type="pct"/>
            <w:noWrap/>
          </w:tcPr>
          <w:p w14:paraId="2247C296"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44.20</w:t>
            </w:r>
          </w:p>
        </w:tc>
        <w:tc>
          <w:tcPr>
            <w:tcW w:w="884" w:type="pct"/>
            <w:noWrap/>
          </w:tcPr>
          <w:p w14:paraId="3600B472"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45.00</w:t>
            </w:r>
          </w:p>
        </w:tc>
        <w:tc>
          <w:tcPr>
            <w:tcW w:w="935" w:type="pct"/>
            <w:noWrap/>
          </w:tcPr>
          <w:p w14:paraId="5417413B"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28.00</w:t>
            </w:r>
          </w:p>
        </w:tc>
        <w:tc>
          <w:tcPr>
            <w:tcW w:w="473" w:type="pct"/>
            <w:noWrap/>
          </w:tcPr>
          <w:p w14:paraId="1B2E656E"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1EF2D7DF" w14:textId="77777777" w:rsidTr="00AC0A74">
        <w:trPr>
          <w:cantSplit/>
          <w:trHeight w:val="227"/>
          <w:jc w:val="center"/>
        </w:trPr>
        <w:tc>
          <w:tcPr>
            <w:tcW w:w="980" w:type="pct"/>
            <w:noWrap/>
          </w:tcPr>
          <w:p w14:paraId="3C31800D"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Arginine</w:t>
            </w:r>
          </w:p>
        </w:tc>
        <w:tc>
          <w:tcPr>
            <w:tcW w:w="851" w:type="pct"/>
            <w:noWrap/>
          </w:tcPr>
          <w:p w14:paraId="520A419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180.70</w:t>
            </w:r>
          </w:p>
        </w:tc>
        <w:tc>
          <w:tcPr>
            <w:tcW w:w="877" w:type="pct"/>
            <w:noWrap/>
          </w:tcPr>
          <w:p w14:paraId="6E8454DD"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61.10</w:t>
            </w:r>
          </w:p>
        </w:tc>
        <w:tc>
          <w:tcPr>
            <w:tcW w:w="884" w:type="pct"/>
            <w:noWrap/>
          </w:tcPr>
          <w:p w14:paraId="65B895E6"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121.10</w:t>
            </w:r>
          </w:p>
        </w:tc>
        <w:tc>
          <w:tcPr>
            <w:tcW w:w="935" w:type="pct"/>
            <w:noWrap/>
          </w:tcPr>
          <w:p w14:paraId="755B7CE1"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51D2CC42"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16FBFA8D" w14:textId="77777777" w:rsidTr="00AC0A74">
        <w:trPr>
          <w:cantSplit/>
          <w:trHeight w:val="227"/>
          <w:jc w:val="center"/>
        </w:trPr>
        <w:tc>
          <w:tcPr>
            <w:tcW w:w="980" w:type="pct"/>
            <w:noWrap/>
          </w:tcPr>
          <w:p w14:paraId="65503BF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Arginine</w:t>
            </w:r>
          </w:p>
        </w:tc>
        <w:tc>
          <w:tcPr>
            <w:tcW w:w="851" w:type="pct"/>
            <w:noWrap/>
          </w:tcPr>
          <w:p w14:paraId="52191DD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174.70</w:t>
            </w:r>
          </w:p>
        </w:tc>
        <w:tc>
          <w:tcPr>
            <w:tcW w:w="877" w:type="pct"/>
            <w:noWrap/>
          </w:tcPr>
          <w:p w14:paraId="28999F69"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60.10</w:t>
            </w:r>
          </w:p>
        </w:tc>
        <w:tc>
          <w:tcPr>
            <w:tcW w:w="884" w:type="pct"/>
            <w:noWrap/>
          </w:tcPr>
          <w:p w14:paraId="288559BC"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116.10</w:t>
            </w:r>
          </w:p>
        </w:tc>
        <w:tc>
          <w:tcPr>
            <w:tcW w:w="935" w:type="pct"/>
            <w:noWrap/>
          </w:tcPr>
          <w:p w14:paraId="1ED04BEE"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37FD99A4"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106D7843" w14:textId="77777777" w:rsidTr="00AC0A74">
        <w:trPr>
          <w:cantSplit/>
          <w:trHeight w:val="227"/>
          <w:jc w:val="center"/>
        </w:trPr>
        <w:tc>
          <w:tcPr>
            <w:tcW w:w="980" w:type="pct"/>
            <w:noWrap/>
          </w:tcPr>
          <w:p w14:paraId="5BC7C21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Asparagine</w:t>
            </w:r>
          </w:p>
        </w:tc>
        <w:tc>
          <w:tcPr>
            <w:tcW w:w="851" w:type="pct"/>
            <w:noWrap/>
          </w:tcPr>
          <w:p w14:paraId="196F035E"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136.80</w:t>
            </w:r>
          </w:p>
        </w:tc>
        <w:tc>
          <w:tcPr>
            <w:tcW w:w="877" w:type="pct"/>
            <w:noWrap/>
          </w:tcPr>
          <w:p w14:paraId="52E0FA66"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76.05</w:t>
            </w:r>
          </w:p>
        </w:tc>
        <w:tc>
          <w:tcPr>
            <w:tcW w:w="884" w:type="pct"/>
            <w:noWrap/>
          </w:tcPr>
          <w:p w14:paraId="1BF2FF5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90.00</w:t>
            </w:r>
          </w:p>
        </w:tc>
        <w:tc>
          <w:tcPr>
            <w:tcW w:w="935" w:type="pct"/>
            <w:noWrap/>
          </w:tcPr>
          <w:p w14:paraId="543954E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367A647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55986F9D" w14:textId="77777777" w:rsidTr="00AC0A74">
        <w:trPr>
          <w:cantSplit/>
          <w:trHeight w:val="227"/>
          <w:jc w:val="center"/>
        </w:trPr>
        <w:tc>
          <w:tcPr>
            <w:tcW w:w="980" w:type="pct"/>
            <w:noWrap/>
          </w:tcPr>
          <w:p w14:paraId="52AB50F2"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Asparagine</w:t>
            </w:r>
          </w:p>
        </w:tc>
        <w:tc>
          <w:tcPr>
            <w:tcW w:w="851" w:type="pct"/>
            <w:noWrap/>
          </w:tcPr>
          <w:p w14:paraId="114D2D02"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132.80</w:t>
            </w:r>
          </w:p>
        </w:tc>
        <w:tc>
          <w:tcPr>
            <w:tcW w:w="877" w:type="pct"/>
            <w:noWrap/>
          </w:tcPr>
          <w:p w14:paraId="58C45814"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74.05</w:t>
            </w:r>
          </w:p>
        </w:tc>
        <w:tc>
          <w:tcPr>
            <w:tcW w:w="884" w:type="pct"/>
            <w:noWrap/>
          </w:tcPr>
          <w:p w14:paraId="7F73D38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87.00</w:t>
            </w:r>
          </w:p>
        </w:tc>
        <w:tc>
          <w:tcPr>
            <w:tcW w:w="935" w:type="pct"/>
            <w:noWrap/>
          </w:tcPr>
          <w:p w14:paraId="1985C658"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3C16E69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7160204F" w14:textId="77777777" w:rsidTr="00AC0A74">
        <w:trPr>
          <w:cantSplit/>
          <w:trHeight w:val="227"/>
          <w:jc w:val="center"/>
        </w:trPr>
        <w:tc>
          <w:tcPr>
            <w:tcW w:w="980" w:type="pct"/>
            <w:noWrap/>
          </w:tcPr>
          <w:p w14:paraId="53FECE8C"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Aspartate</w:t>
            </w:r>
          </w:p>
        </w:tc>
        <w:tc>
          <w:tcPr>
            <w:tcW w:w="851" w:type="pct"/>
            <w:noWrap/>
          </w:tcPr>
          <w:p w14:paraId="7146BC01"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136.00</w:t>
            </w:r>
          </w:p>
        </w:tc>
        <w:tc>
          <w:tcPr>
            <w:tcW w:w="877" w:type="pct"/>
            <w:noWrap/>
          </w:tcPr>
          <w:p w14:paraId="41A768D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91.05</w:t>
            </w:r>
          </w:p>
        </w:tc>
        <w:tc>
          <w:tcPr>
            <w:tcW w:w="884" w:type="pct"/>
            <w:noWrap/>
          </w:tcPr>
          <w:p w14:paraId="4E6D473C"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119.05</w:t>
            </w:r>
          </w:p>
        </w:tc>
        <w:tc>
          <w:tcPr>
            <w:tcW w:w="935" w:type="pct"/>
            <w:noWrap/>
          </w:tcPr>
          <w:p w14:paraId="5152A7CE"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6AFC6FF6"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negative</w:t>
            </w:r>
          </w:p>
        </w:tc>
      </w:tr>
      <w:tr w:rsidR="00AC0A74" w:rsidRPr="003A09B1" w14:paraId="28EDE5FA" w14:textId="77777777" w:rsidTr="00AC0A74">
        <w:trPr>
          <w:cantSplit/>
          <w:trHeight w:val="227"/>
          <w:jc w:val="center"/>
        </w:trPr>
        <w:tc>
          <w:tcPr>
            <w:tcW w:w="980" w:type="pct"/>
            <w:noWrap/>
          </w:tcPr>
          <w:p w14:paraId="0FC45EC7"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Aspartate</w:t>
            </w:r>
          </w:p>
        </w:tc>
        <w:tc>
          <w:tcPr>
            <w:tcW w:w="851" w:type="pct"/>
            <w:noWrap/>
          </w:tcPr>
          <w:p w14:paraId="7B74B74E"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132.00</w:t>
            </w:r>
          </w:p>
        </w:tc>
        <w:tc>
          <w:tcPr>
            <w:tcW w:w="877" w:type="pct"/>
            <w:noWrap/>
          </w:tcPr>
          <w:p w14:paraId="47A92252"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88.05</w:t>
            </w:r>
          </w:p>
        </w:tc>
        <w:tc>
          <w:tcPr>
            <w:tcW w:w="884" w:type="pct"/>
            <w:noWrap/>
          </w:tcPr>
          <w:p w14:paraId="3E968EB6"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115.05</w:t>
            </w:r>
          </w:p>
        </w:tc>
        <w:tc>
          <w:tcPr>
            <w:tcW w:w="935" w:type="pct"/>
            <w:noWrap/>
          </w:tcPr>
          <w:p w14:paraId="30EDBDAD"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2B925C5B"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negative</w:t>
            </w:r>
          </w:p>
        </w:tc>
      </w:tr>
      <w:tr w:rsidR="00AC0A74" w:rsidRPr="003A09B1" w14:paraId="79EFEA45" w14:textId="77777777" w:rsidTr="00AC0A74">
        <w:trPr>
          <w:cantSplit/>
          <w:trHeight w:val="227"/>
          <w:jc w:val="center"/>
        </w:trPr>
        <w:tc>
          <w:tcPr>
            <w:tcW w:w="980" w:type="pct"/>
            <w:noWrap/>
          </w:tcPr>
          <w:p w14:paraId="499C764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Glutamate</w:t>
            </w:r>
          </w:p>
        </w:tc>
        <w:tc>
          <w:tcPr>
            <w:tcW w:w="851" w:type="pct"/>
            <w:noWrap/>
          </w:tcPr>
          <w:p w14:paraId="127215B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153.20</w:t>
            </w:r>
          </w:p>
        </w:tc>
        <w:tc>
          <w:tcPr>
            <w:tcW w:w="877" w:type="pct"/>
            <w:noWrap/>
          </w:tcPr>
          <w:p w14:paraId="3DB8402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88.05</w:t>
            </w:r>
          </w:p>
        </w:tc>
        <w:tc>
          <w:tcPr>
            <w:tcW w:w="884" w:type="pct"/>
            <w:noWrap/>
          </w:tcPr>
          <w:p w14:paraId="60832D14"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60.05</w:t>
            </w:r>
          </w:p>
        </w:tc>
        <w:tc>
          <w:tcPr>
            <w:tcW w:w="935" w:type="pct"/>
            <w:noWrap/>
          </w:tcPr>
          <w:p w14:paraId="23654896"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7F9E60AE"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13BF758C" w14:textId="77777777" w:rsidTr="00AC0A74">
        <w:trPr>
          <w:cantSplit/>
          <w:trHeight w:val="227"/>
          <w:jc w:val="center"/>
        </w:trPr>
        <w:tc>
          <w:tcPr>
            <w:tcW w:w="980" w:type="pct"/>
            <w:noWrap/>
          </w:tcPr>
          <w:p w14:paraId="03FB4B09"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Glutamate</w:t>
            </w:r>
          </w:p>
        </w:tc>
        <w:tc>
          <w:tcPr>
            <w:tcW w:w="851" w:type="pct"/>
            <w:noWrap/>
          </w:tcPr>
          <w:p w14:paraId="5A7A5662"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148.20</w:t>
            </w:r>
          </w:p>
        </w:tc>
        <w:tc>
          <w:tcPr>
            <w:tcW w:w="877" w:type="pct"/>
            <w:noWrap/>
          </w:tcPr>
          <w:p w14:paraId="2250DDB2"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84.05</w:t>
            </w:r>
          </w:p>
        </w:tc>
        <w:tc>
          <w:tcPr>
            <w:tcW w:w="884" w:type="pct"/>
            <w:noWrap/>
          </w:tcPr>
          <w:p w14:paraId="1355C551"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56.05</w:t>
            </w:r>
          </w:p>
        </w:tc>
        <w:tc>
          <w:tcPr>
            <w:tcW w:w="935" w:type="pct"/>
            <w:noWrap/>
          </w:tcPr>
          <w:p w14:paraId="5C7F6B1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1F3D7508"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572070C8" w14:textId="77777777" w:rsidTr="00AC0A74">
        <w:trPr>
          <w:cantSplit/>
          <w:trHeight w:val="227"/>
          <w:jc w:val="center"/>
        </w:trPr>
        <w:tc>
          <w:tcPr>
            <w:tcW w:w="980" w:type="pct"/>
            <w:noWrap/>
          </w:tcPr>
          <w:p w14:paraId="330D33D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Glutamine</w:t>
            </w:r>
          </w:p>
        </w:tc>
        <w:tc>
          <w:tcPr>
            <w:tcW w:w="851" w:type="pct"/>
            <w:noWrap/>
          </w:tcPr>
          <w:p w14:paraId="1C8A4028"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151.70</w:t>
            </w:r>
          </w:p>
        </w:tc>
        <w:tc>
          <w:tcPr>
            <w:tcW w:w="877" w:type="pct"/>
            <w:noWrap/>
          </w:tcPr>
          <w:p w14:paraId="7ECC06D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88.05</w:t>
            </w:r>
          </w:p>
        </w:tc>
        <w:tc>
          <w:tcPr>
            <w:tcW w:w="884" w:type="pct"/>
            <w:noWrap/>
          </w:tcPr>
          <w:p w14:paraId="742F2471"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135.05</w:t>
            </w:r>
          </w:p>
        </w:tc>
        <w:tc>
          <w:tcPr>
            <w:tcW w:w="935" w:type="pct"/>
            <w:noWrap/>
          </w:tcPr>
          <w:p w14:paraId="4F96080C"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49BF9E1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392787A4" w14:textId="77777777" w:rsidTr="00AC0A74">
        <w:trPr>
          <w:cantSplit/>
          <w:trHeight w:val="227"/>
          <w:jc w:val="center"/>
        </w:trPr>
        <w:tc>
          <w:tcPr>
            <w:tcW w:w="980" w:type="pct"/>
            <w:noWrap/>
          </w:tcPr>
          <w:p w14:paraId="12938ABE"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Glutamine</w:t>
            </w:r>
          </w:p>
        </w:tc>
        <w:tc>
          <w:tcPr>
            <w:tcW w:w="851" w:type="pct"/>
            <w:noWrap/>
          </w:tcPr>
          <w:p w14:paraId="413E459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146.70</w:t>
            </w:r>
          </w:p>
        </w:tc>
        <w:tc>
          <w:tcPr>
            <w:tcW w:w="877" w:type="pct"/>
            <w:noWrap/>
          </w:tcPr>
          <w:p w14:paraId="0D004591"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84.05</w:t>
            </w:r>
          </w:p>
        </w:tc>
        <w:tc>
          <w:tcPr>
            <w:tcW w:w="884" w:type="pct"/>
            <w:noWrap/>
          </w:tcPr>
          <w:p w14:paraId="5E797662"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130.05</w:t>
            </w:r>
          </w:p>
        </w:tc>
        <w:tc>
          <w:tcPr>
            <w:tcW w:w="935" w:type="pct"/>
            <w:noWrap/>
          </w:tcPr>
          <w:p w14:paraId="74BF7BF8"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7103C849"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60EF8944" w14:textId="77777777" w:rsidTr="00AC0A74">
        <w:trPr>
          <w:cantSplit/>
          <w:trHeight w:val="227"/>
          <w:jc w:val="center"/>
        </w:trPr>
        <w:tc>
          <w:tcPr>
            <w:tcW w:w="980" w:type="pct"/>
            <w:noWrap/>
          </w:tcPr>
          <w:p w14:paraId="3C8B6071"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Histidine</w:t>
            </w:r>
          </w:p>
        </w:tc>
        <w:tc>
          <w:tcPr>
            <w:tcW w:w="851" w:type="pct"/>
            <w:noWrap/>
          </w:tcPr>
          <w:p w14:paraId="49FF9BED"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161.60</w:t>
            </w:r>
          </w:p>
        </w:tc>
        <w:tc>
          <w:tcPr>
            <w:tcW w:w="877" w:type="pct"/>
            <w:noWrap/>
          </w:tcPr>
          <w:p w14:paraId="6E0DBAD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115.05</w:t>
            </w:r>
          </w:p>
        </w:tc>
        <w:tc>
          <w:tcPr>
            <w:tcW w:w="884" w:type="pct"/>
            <w:noWrap/>
          </w:tcPr>
          <w:p w14:paraId="1FC6ECC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87.05</w:t>
            </w:r>
          </w:p>
        </w:tc>
        <w:tc>
          <w:tcPr>
            <w:tcW w:w="935" w:type="pct"/>
            <w:noWrap/>
          </w:tcPr>
          <w:p w14:paraId="2D7774F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5ACF620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6857370C" w14:textId="77777777" w:rsidTr="00AC0A74">
        <w:trPr>
          <w:cantSplit/>
          <w:trHeight w:val="227"/>
          <w:jc w:val="center"/>
        </w:trPr>
        <w:tc>
          <w:tcPr>
            <w:tcW w:w="980" w:type="pct"/>
            <w:noWrap/>
          </w:tcPr>
          <w:p w14:paraId="6071EBC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Histidine</w:t>
            </w:r>
          </w:p>
        </w:tc>
        <w:tc>
          <w:tcPr>
            <w:tcW w:w="851" w:type="pct"/>
            <w:noWrap/>
          </w:tcPr>
          <w:p w14:paraId="0D6F886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155.60</w:t>
            </w:r>
          </w:p>
        </w:tc>
        <w:tc>
          <w:tcPr>
            <w:tcW w:w="877" w:type="pct"/>
            <w:noWrap/>
          </w:tcPr>
          <w:p w14:paraId="0AD110CB"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110.05</w:t>
            </w:r>
          </w:p>
        </w:tc>
        <w:tc>
          <w:tcPr>
            <w:tcW w:w="884" w:type="pct"/>
            <w:noWrap/>
          </w:tcPr>
          <w:p w14:paraId="117DFDC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83.05</w:t>
            </w:r>
          </w:p>
        </w:tc>
        <w:tc>
          <w:tcPr>
            <w:tcW w:w="935" w:type="pct"/>
            <w:noWrap/>
          </w:tcPr>
          <w:p w14:paraId="297CD64B"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3535B46B"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146B479D" w14:textId="77777777" w:rsidTr="00AC0A74">
        <w:trPr>
          <w:cantSplit/>
          <w:trHeight w:val="227"/>
          <w:jc w:val="center"/>
        </w:trPr>
        <w:tc>
          <w:tcPr>
            <w:tcW w:w="980" w:type="pct"/>
            <w:noWrap/>
          </w:tcPr>
          <w:p w14:paraId="74E7C0D1"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Isoleucine</w:t>
            </w:r>
          </w:p>
        </w:tc>
        <w:tc>
          <w:tcPr>
            <w:tcW w:w="851" w:type="pct"/>
            <w:noWrap/>
          </w:tcPr>
          <w:p w14:paraId="79DCFC9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137.90</w:t>
            </w:r>
          </w:p>
        </w:tc>
        <w:tc>
          <w:tcPr>
            <w:tcW w:w="877" w:type="pct"/>
            <w:noWrap/>
          </w:tcPr>
          <w:p w14:paraId="2DD452C7"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91.10</w:t>
            </w:r>
          </w:p>
        </w:tc>
        <w:tc>
          <w:tcPr>
            <w:tcW w:w="884" w:type="pct"/>
            <w:noWrap/>
          </w:tcPr>
          <w:p w14:paraId="45786F3D"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45.10</w:t>
            </w:r>
          </w:p>
        </w:tc>
        <w:tc>
          <w:tcPr>
            <w:tcW w:w="935" w:type="pct"/>
            <w:noWrap/>
          </w:tcPr>
          <w:p w14:paraId="385053EC"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7CB059A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0EEA0838" w14:textId="77777777" w:rsidTr="00AC0A74">
        <w:trPr>
          <w:cantSplit/>
          <w:trHeight w:val="227"/>
          <w:jc w:val="center"/>
        </w:trPr>
        <w:tc>
          <w:tcPr>
            <w:tcW w:w="980" w:type="pct"/>
            <w:noWrap/>
          </w:tcPr>
          <w:p w14:paraId="72A70881"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Isoleucine</w:t>
            </w:r>
          </w:p>
        </w:tc>
        <w:tc>
          <w:tcPr>
            <w:tcW w:w="851" w:type="pct"/>
            <w:noWrap/>
          </w:tcPr>
          <w:p w14:paraId="0CFE3F18"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131.90</w:t>
            </w:r>
          </w:p>
        </w:tc>
        <w:tc>
          <w:tcPr>
            <w:tcW w:w="877" w:type="pct"/>
            <w:noWrap/>
          </w:tcPr>
          <w:p w14:paraId="10C7235C"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86.10</w:t>
            </w:r>
          </w:p>
        </w:tc>
        <w:tc>
          <w:tcPr>
            <w:tcW w:w="884" w:type="pct"/>
            <w:noWrap/>
          </w:tcPr>
          <w:p w14:paraId="42A4374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44.10</w:t>
            </w:r>
          </w:p>
        </w:tc>
        <w:tc>
          <w:tcPr>
            <w:tcW w:w="935" w:type="pct"/>
            <w:noWrap/>
          </w:tcPr>
          <w:p w14:paraId="30E92A68"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7C0CB789"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28EE2B7A" w14:textId="77777777" w:rsidTr="00AC0A74">
        <w:trPr>
          <w:cantSplit/>
          <w:trHeight w:val="227"/>
          <w:jc w:val="center"/>
        </w:trPr>
        <w:tc>
          <w:tcPr>
            <w:tcW w:w="980" w:type="pct"/>
            <w:noWrap/>
          </w:tcPr>
          <w:p w14:paraId="434A1327"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Lysine</w:t>
            </w:r>
          </w:p>
        </w:tc>
        <w:tc>
          <w:tcPr>
            <w:tcW w:w="851" w:type="pct"/>
            <w:noWrap/>
          </w:tcPr>
          <w:p w14:paraId="0BCD8B99"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152.90</w:t>
            </w:r>
          </w:p>
        </w:tc>
        <w:tc>
          <w:tcPr>
            <w:tcW w:w="877" w:type="pct"/>
            <w:noWrap/>
          </w:tcPr>
          <w:p w14:paraId="67712A8C"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89.10</w:t>
            </w:r>
          </w:p>
        </w:tc>
        <w:tc>
          <w:tcPr>
            <w:tcW w:w="884" w:type="pct"/>
            <w:noWrap/>
          </w:tcPr>
          <w:p w14:paraId="7B7A1F0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136.10</w:t>
            </w:r>
          </w:p>
        </w:tc>
        <w:tc>
          <w:tcPr>
            <w:tcW w:w="935" w:type="pct"/>
            <w:noWrap/>
          </w:tcPr>
          <w:p w14:paraId="1704B459"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2A87705B"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6C2B0C32" w14:textId="77777777" w:rsidTr="00AC0A74">
        <w:trPr>
          <w:cantSplit/>
          <w:trHeight w:val="227"/>
          <w:jc w:val="center"/>
        </w:trPr>
        <w:tc>
          <w:tcPr>
            <w:tcW w:w="980" w:type="pct"/>
            <w:noWrap/>
          </w:tcPr>
          <w:p w14:paraId="5406A7A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Lysine</w:t>
            </w:r>
          </w:p>
        </w:tc>
        <w:tc>
          <w:tcPr>
            <w:tcW w:w="851" w:type="pct"/>
            <w:noWrap/>
          </w:tcPr>
          <w:p w14:paraId="1E5BBF8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146.90</w:t>
            </w:r>
          </w:p>
        </w:tc>
        <w:tc>
          <w:tcPr>
            <w:tcW w:w="877" w:type="pct"/>
            <w:noWrap/>
          </w:tcPr>
          <w:p w14:paraId="40CFD83D"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84.10</w:t>
            </w:r>
          </w:p>
        </w:tc>
        <w:tc>
          <w:tcPr>
            <w:tcW w:w="884" w:type="pct"/>
            <w:noWrap/>
          </w:tcPr>
          <w:p w14:paraId="00A78477"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130.10</w:t>
            </w:r>
          </w:p>
        </w:tc>
        <w:tc>
          <w:tcPr>
            <w:tcW w:w="935" w:type="pct"/>
            <w:noWrap/>
          </w:tcPr>
          <w:p w14:paraId="359176B7"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noWrap/>
          </w:tcPr>
          <w:p w14:paraId="288407C6"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58CF6729" w14:textId="77777777" w:rsidTr="00AC0A74">
        <w:trPr>
          <w:cantSplit/>
          <w:trHeight w:val="227"/>
          <w:jc w:val="center"/>
        </w:trPr>
        <w:tc>
          <w:tcPr>
            <w:tcW w:w="980" w:type="pct"/>
            <w:tcBorders>
              <w:bottom w:val="nil"/>
            </w:tcBorders>
            <w:noWrap/>
          </w:tcPr>
          <w:p w14:paraId="4A7FCF2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13</w:t>
            </w:r>
            <w:r w:rsidRPr="003A09B1">
              <w:rPr>
                <w:rFonts w:eastAsia="Times New Roman" w:cs="Times New Roman"/>
                <w:color w:val="000000"/>
                <w:sz w:val="19"/>
                <w:szCs w:val="19"/>
                <w:lang w:eastAsia="ja-JP"/>
              </w:rPr>
              <w:t>C Serine</w:t>
            </w:r>
          </w:p>
        </w:tc>
        <w:tc>
          <w:tcPr>
            <w:tcW w:w="851" w:type="pct"/>
            <w:tcBorders>
              <w:bottom w:val="nil"/>
            </w:tcBorders>
            <w:noWrap/>
          </w:tcPr>
          <w:p w14:paraId="2439ED4C"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109.20</w:t>
            </w:r>
          </w:p>
        </w:tc>
        <w:tc>
          <w:tcPr>
            <w:tcW w:w="877" w:type="pct"/>
            <w:tcBorders>
              <w:bottom w:val="nil"/>
            </w:tcBorders>
            <w:noWrap/>
          </w:tcPr>
          <w:p w14:paraId="5D513AF3"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91.10</w:t>
            </w:r>
          </w:p>
        </w:tc>
        <w:tc>
          <w:tcPr>
            <w:tcW w:w="884" w:type="pct"/>
            <w:tcBorders>
              <w:bottom w:val="nil"/>
            </w:tcBorders>
            <w:noWrap/>
          </w:tcPr>
          <w:p w14:paraId="104F5AEA"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73.15</w:t>
            </w:r>
          </w:p>
        </w:tc>
        <w:tc>
          <w:tcPr>
            <w:tcW w:w="935" w:type="pct"/>
            <w:tcBorders>
              <w:bottom w:val="nil"/>
            </w:tcBorders>
            <w:noWrap/>
          </w:tcPr>
          <w:p w14:paraId="4F5F864B"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tcBorders>
              <w:bottom w:val="nil"/>
            </w:tcBorders>
            <w:noWrap/>
          </w:tcPr>
          <w:p w14:paraId="1EAFC96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r w:rsidR="00AC0A74" w:rsidRPr="003A09B1" w14:paraId="3FDEA7BD" w14:textId="77777777" w:rsidTr="00AC0A74">
        <w:trPr>
          <w:cantSplit/>
          <w:trHeight w:val="227"/>
          <w:jc w:val="center"/>
        </w:trPr>
        <w:tc>
          <w:tcPr>
            <w:tcW w:w="980" w:type="pct"/>
            <w:tcBorders>
              <w:top w:val="nil"/>
              <w:bottom w:val="single" w:sz="4" w:space="0" w:color="auto"/>
            </w:tcBorders>
            <w:noWrap/>
          </w:tcPr>
          <w:p w14:paraId="27B586CF"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vertAlign w:val="superscript"/>
                <w:lang w:eastAsia="ja-JP"/>
              </w:rPr>
              <w:t>12</w:t>
            </w:r>
            <w:r w:rsidRPr="003A09B1">
              <w:rPr>
                <w:rFonts w:eastAsia="Times New Roman" w:cs="Times New Roman"/>
                <w:color w:val="000000"/>
                <w:sz w:val="19"/>
                <w:szCs w:val="19"/>
                <w:lang w:eastAsia="ja-JP"/>
              </w:rPr>
              <w:t>C Serine</w:t>
            </w:r>
          </w:p>
        </w:tc>
        <w:tc>
          <w:tcPr>
            <w:tcW w:w="851" w:type="pct"/>
            <w:tcBorders>
              <w:top w:val="nil"/>
              <w:bottom w:val="single" w:sz="4" w:space="0" w:color="auto"/>
            </w:tcBorders>
            <w:noWrap/>
          </w:tcPr>
          <w:p w14:paraId="7A0170C9"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106.20</w:t>
            </w:r>
          </w:p>
        </w:tc>
        <w:tc>
          <w:tcPr>
            <w:tcW w:w="877" w:type="pct"/>
            <w:tcBorders>
              <w:top w:val="nil"/>
              <w:bottom w:val="single" w:sz="4" w:space="0" w:color="auto"/>
            </w:tcBorders>
            <w:noWrap/>
          </w:tcPr>
          <w:p w14:paraId="2450DB10"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88.10</w:t>
            </w:r>
          </w:p>
        </w:tc>
        <w:tc>
          <w:tcPr>
            <w:tcW w:w="884" w:type="pct"/>
            <w:tcBorders>
              <w:top w:val="nil"/>
              <w:bottom w:val="single" w:sz="4" w:space="0" w:color="auto"/>
            </w:tcBorders>
            <w:noWrap/>
          </w:tcPr>
          <w:p w14:paraId="4CF0BB0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70.15</w:t>
            </w:r>
          </w:p>
        </w:tc>
        <w:tc>
          <w:tcPr>
            <w:tcW w:w="935" w:type="pct"/>
            <w:tcBorders>
              <w:top w:val="nil"/>
              <w:bottom w:val="single" w:sz="4" w:space="0" w:color="auto"/>
            </w:tcBorders>
            <w:noWrap/>
          </w:tcPr>
          <w:p w14:paraId="4A439039"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Cambria" w:cs="Times New Roman"/>
                <w:sz w:val="19"/>
                <w:szCs w:val="19"/>
              </w:rPr>
              <w:t>–</w:t>
            </w:r>
          </w:p>
        </w:tc>
        <w:tc>
          <w:tcPr>
            <w:tcW w:w="473" w:type="pct"/>
            <w:tcBorders>
              <w:top w:val="nil"/>
              <w:bottom w:val="single" w:sz="4" w:space="0" w:color="auto"/>
            </w:tcBorders>
            <w:noWrap/>
          </w:tcPr>
          <w:p w14:paraId="1D00B9A5" w14:textId="77777777" w:rsidR="00AC0A74" w:rsidRPr="003A09B1" w:rsidRDefault="00AC0A74" w:rsidP="00A63E8D">
            <w:pPr>
              <w:spacing w:before="0" w:after="0"/>
              <w:jc w:val="center"/>
              <w:rPr>
                <w:rFonts w:eastAsia="Times New Roman" w:cs="Times New Roman"/>
                <w:color w:val="000000"/>
                <w:sz w:val="19"/>
                <w:szCs w:val="19"/>
                <w:lang w:eastAsia="ja-JP"/>
              </w:rPr>
            </w:pPr>
            <w:r w:rsidRPr="003A09B1">
              <w:rPr>
                <w:rFonts w:eastAsia="Times New Roman" w:cs="Times New Roman"/>
                <w:color w:val="000000"/>
                <w:sz w:val="19"/>
                <w:szCs w:val="19"/>
                <w:lang w:eastAsia="ja-JP"/>
              </w:rPr>
              <w:t>positive</w:t>
            </w:r>
          </w:p>
        </w:tc>
      </w:tr>
    </w:tbl>
    <w:p w14:paraId="460F3AEB" w14:textId="6BACB4DF" w:rsidR="00E576D2" w:rsidRDefault="00895676" w:rsidP="00E576D2">
      <w:pPr>
        <w:spacing w:before="0" w:after="200" w:line="276" w:lineRule="auto"/>
        <w:rPr>
          <w:sz w:val="15"/>
          <w:szCs w:val="15"/>
        </w:rPr>
      </w:pPr>
      <w:r w:rsidRPr="00895676">
        <w:rPr>
          <w:sz w:val="15"/>
          <w:szCs w:val="15"/>
        </w:rPr>
        <w:t>AMP/ADP/ATP: Adenosine mono/di/</w:t>
      </w:r>
      <w:r w:rsidRPr="00FE078D">
        <w:rPr>
          <w:sz w:val="15"/>
          <w:szCs w:val="15"/>
        </w:rPr>
        <w:t>triphosphate;</w:t>
      </w:r>
      <w:r w:rsidRPr="00895676">
        <w:rPr>
          <w:sz w:val="15"/>
          <w:szCs w:val="15"/>
        </w:rPr>
        <w:t xml:space="preserve"> GMP/GDP/GTP: Guanosine mono/di/triphosphate; 3-PG: 3-</w:t>
      </w:r>
      <w:r w:rsidR="0031604A" w:rsidRPr="00895676">
        <w:rPr>
          <w:sz w:val="15"/>
          <w:szCs w:val="15"/>
        </w:rPr>
        <w:t>phosphoglycerate, F-1,6-BP: Fructose-1,6-bisphosphate</w:t>
      </w:r>
    </w:p>
    <w:p w14:paraId="47A3FC41" w14:textId="4E3DD08F" w:rsidR="00B76BD3" w:rsidRPr="00E576D2" w:rsidRDefault="00B76BD3" w:rsidP="00E576D2">
      <w:pPr>
        <w:pStyle w:val="berschrift3"/>
        <w:rPr>
          <w:rStyle w:val="berschrift3Zchn"/>
          <w:b/>
        </w:rPr>
      </w:pPr>
      <w:bookmarkStart w:id="25" w:name="_Toc451191597"/>
      <w:bookmarkStart w:id="26" w:name="_Toc492642941"/>
      <w:bookmarkStart w:id="27" w:name="_Toc451191600"/>
      <w:r w:rsidRPr="00E576D2">
        <w:rPr>
          <w:rStyle w:val="berschrift3Zchn"/>
          <w:b/>
        </w:rPr>
        <w:lastRenderedPageBreak/>
        <w:t>Supplementary Figure S</w:t>
      </w:r>
      <w:r w:rsidRPr="00E576D2">
        <w:rPr>
          <w:rStyle w:val="berschrift3Zchn"/>
          <w:b/>
        </w:rPr>
        <w:fldChar w:fldCharType="begin"/>
      </w:r>
      <w:r w:rsidRPr="00E576D2">
        <w:rPr>
          <w:rStyle w:val="berschrift3Zchn"/>
          <w:b/>
        </w:rPr>
        <w:instrText xml:space="preserve"> SEQ Supplementary_Figure_ \* ARABIC </w:instrText>
      </w:r>
      <w:r w:rsidRPr="00E576D2">
        <w:rPr>
          <w:rStyle w:val="berschrift3Zchn"/>
          <w:b/>
        </w:rPr>
        <w:fldChar w:fldCharType="separate"/>
      </w:r>
      <w:r w:rsidRPr="00E576D2">
        <w:rPr>
          <w:rStyle w:val="berschrift3Zchn"/>
          <w:b/>
        </w:rPr>
        <w:t>1</w:t>
      </w:r>
      <w:r w:rsidRPr="00E576D2">
        <w:rPr>
          <w:rStyle w:val="berschrift3Zchn"/>
          <w:b/>
        </w:rPr>
        <w:fldChar w:fldCharType="end"/>
      </w:r>
      <w:r w:rsidRPr="00E576D2">
        <w:rPr>
          <w:rStyle w:val="berschrift3Zchn"/>
          <w:b/>
        </w:rPr>
        <w:t>. Physiology analysis: glucose and pyruvate concentrations.</w:t>
      </w:r>
      <w:bookmarkEnd w:id="25"/>
      <w:bookmarkEnd w:id="26"/>
    </w:p>
    <w:p w14:paraId="7911124A" w14:textId="77777777" w:rsidR="00B76BD3" w:rsidRDefault="00B76BD3" w:rsidP="00B76BD3">
      <w:pPr>
        <w:pStyle w:val="Beschriftung"/>
        <w:jc w:val="center"/>
      </w:pPr>
    </w:p>
    <w:p w14:paraId="1EF7A86E" w14:textId="77777777" w:rsidR="00B76BD3" w:rsidRDefault="00B76BD3" w:rsidP="00B76BD3">
      <w:pPr>
        <w:keepNext/>
        <w:jc w:val="center"/>
      </w:pPr>
      <w:r>
        <w:rPr>
          <w:noProof/>
          <w:lang w:val="de-DE" w:eastAsia="de-DE"/>
        </w:rPr>
        <w:drawing>
          <wp:inline distT="0" distB="0" distL="0" distR="0" wp14:anchorId="657BAECA" wp14:editId="54ED6E06">
            <wp:extent cx="3467100" cy="2409825"/>
            <wp:effectExtent l="0" t="0" r="0" b="9525"/>
            <wp:docPr id="24" name="Grafik 24" descr="FigureS1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S16_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7100" cy="2409825"/>
                    </a:xfrm>
                    <a:prstGeom prst="rect">
                      <a:avLst/>
                    </a:prstGeom>
                    <a:noFill/>
                    <a:ln>
                      <a:noFill/>
                    </a:ln>
                  </pic:spPr>
                </pic:pic>
              </a:graphicData>
            </a:graphic>
          </wp:inline>
        </w:drawing>
      </w:r>
    </w:p>
    <w:p w14:paraId="1E054E11" w14:textId="77777777" w:rsidR="00B76BD3" w:rsidRPr="00303020" w:rsidRDefault="00B76BD3" w:rsidP="00B76BD3">
      <w:pPr>
        <w:pStyle w:val="Legend"/>
        <w:rPr>
          <w:rFonts w:ascii="Times New Roman" w:hAnsi="Times New Roman" w:cs="Times New Roman"/>
          <w:sz w:val="24"/>
        </w:rPr>
      </w:pPr>
      <w:r w:rsidRPr="00303020">
        <w:rPr>
          <w:rFonts w:ascii="Times New Roman" w:hAnsi="Times New Roman" w:cs="Times New Roman"/>
          <w:b/>
          <w:i/>
          <w:sz w:val="24"/>
        </w:rPr>
        <w:t>E. coli</w:t>
      </w:r>
      <w:r w:rsidRPr="00303020">
        <w:rPr>
          <w:rFonts w:ascii="Times New Roman" w:hAnsi="Times New Roman" w:cs="Times New Roman"/>
          <w:b/>
          <w:sz w:val="24"/>
        </w:rPr>
        <w:t xml:space="preserve"> </w:t>
      </w:r>
      <w:proofErr w:type="gramStart"/>
      <w:r w:rsidRPr="00303020">
        <w:rPr>
          <w:rFonts w:ascii="Times New Roman" w:hAnsi="Times New Roman" w:cs="Times New Roman"/>
          <w:b/>
          <w:sz w:val="24"/>
        </w:rPr>
        <w:t>BL21(</w:t>
      </w:r>
      <w:proofErr w:type="gramEnd"/>
      <w:r w:rsidRPr="00303020">
        <w:rPr>
          <w:rFonts w:ascii="Times New Roman" w:hAnsi="Times New Roman" w:cs="Times New Roman"/>
          <w:b/>
          <w:sz w:val="24"/>
        </w:rPr>
        <w:t>DE3)/pET22b::</w:t>
      </w:r>
      <w:proofErr w:type="spellStart"/>
      <w:r w:rsidRPr="00303020">
        <w:rPr>
          <w:rFonts w:ascii="Times New Roman" w:hAnsi="Times New Roman" w:cs="Times New Roman"/>
          <w:b/>
          <w:i/>
          <w:sz w:val="24"/>
        </w:rPr>
        <w:t>chmo</w:t>
      </w:r>
      <w:proofErr w:type="spellEnd"/>
      <w:r w:rsidRPr="00303020">
        <w:rPr>
          <w:rFonts w:ascii="Times New Roman" w:hAnsi="Times New Roman" w:cs="Times New Roman"/>
          <w:b/>
          <w:sz w:val="24"/>
        </w:rPr>
        <w:t xml:space="preserve"> physiology analysis: glucose and pyruvate concentrations.</w:t>
      </w:r>
      <w:r w:rsidRPr="00303020">
        <w:rPr>
          <w:rFonts w:ascii="Times New Roman" w:hAnsi="Times New Roman" w:cs="Times New Roman"/>
          <w:sz w:val="24"/>
        </w:rPr>
        <w:t xml:space="preserve"> Glucose and pyruvate concentrations in the supernatant of the culture plotted over time. After 20 h, glucose was pulsed to the culture. </w:t>
      </w:r>
    </w:p>
    <w:p w14:paraId="4C90AE4D" w14:textId="77777777" w:rsidR="00B76BD3" w:rsidRDefault="00B76BD3" w:rsidP="00B76BD3"/>
    <w:p w14:paraId="6172BBAA" w14:textId="77777777" w:rsidR="00B76BD3" w:rsidRDefault="00B76BD3">
      <w:pPr>
        <w:spacing w:before="0" w:after="200" w:line="276" w:lineRule="auto"/>
        <w:rPr>
          <w:b/>
        </w:rPr>
      </w:pPr>
      <w:r>
        <w:rPr>
          <w:b/>
        </w:rPr>
        <w:br w:type="page"/>
      </w:r>
    </w:p>
    <w:p w14:paraId="264D6FDC" w14:textId="67C976B7" w:rsidR="0079183F" w:rsidRDefault="0079183F" w:rsidP="00E576D2">
      <w:pPr>
        <w:pStyle w:val="berschrift3"/>
      </w:pPr>
      <w:bookmarkStart w:id="28" w:name="_Toc492642942"/>
      <w:r>
        <w:lastRenderedPageBreak/>
        <w:t>Supplementary Figure S</w:t>
      </w:r>
      <w:r w:rsidR="00C23513">
        <w:fldChar w:fldCharType="begin"/>
      </w:r>
      <w:r w:rsidR="00C23513">
        <w:instrText xml:space="preserve"> SE</w:instrText>
      </w:r>
      <w:r w:rsidR="00C23513">
        <w:instrText xml:space="preserve">Q Supplementary_Figure_ \* ARABIC </w:instrText>
      </w:r>
      <w:r w:rsidR="00C23513">
        <w:fldChar w:fldCharType="separate"/>
      </w:r>
      <w:r>
        <w:rPr>
          <w:noProof/>
        </w:rPr>
        <w:t>2</w:t>
      </w:r>
      <w:r w:rsidR="00C23513">
        <w:rPr>
          <w:noProof/>
        </w:rPr>
        <w:fldChar w:fldCharType="end"/>
      </w:r>
      <w:r>
        <w:t xml:space="preserve">. Off-gas analysis during the </w:t>
      </w:r>
      <w:r>
        <w:rPr>
          <w:i/>
        </w:rPr>
        <w:t>in vivo</w:t>
      </w:r>
      <w:r>
        <w:t xml:space="preserve"> CHMO activity experiment.</w:t>
      </w:r>
      <w:bookmarkEnd w:id="28"/>
      <w:r>
        <w:t xml:space="preserve"> </w:t>
      </w:r>
    </w:p>
    <w:p w14:paraId="03C91268" w14:textId="37B4C097" w:rsidR="0079183F" w:rsidRDefault="00BB4EB7" w:rsidP="0079183F">
      <w:pPr>
        <w:pStyle w:val="Beschriftung"/>
      </w:pPr>
      <w:r>
        <w:rPr>
          <w:noProof/>
          <w:lang w:val="de-DE" w:eastAsia="de-DE"/>
        </w:rPr>
        <w:drawing>
          <wp:inline distT="0" distB="0" distL="0" distR="0" wp14:anchorId="2C4D2CAF" wp14:editId="5981DB28">
            <wp:extent cx="6208395" cy="2467610"/>
            <wp:effectExtent l="0" t="0" r="190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R_CTR.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2467610"/>
                    </a:xfrm>
                    <a:prstGeom prst="rect">
                      <a:avLst/>
                    </a:prstGeom>
                  </pic:spPr>
                </pic:pic>
              </a:graphicData>
            </a:graphic>
          </wp:inline>
        </w:drawing>
      </w:r>
    </w:p>
    <w:p w14:paraId="40B8DCAD" w14:textId="77777777" w:rsidR="0079183F" w:rsidRDefault="0079183F" w:rsidP="0079183F">
      <w:pPr>
        <w:keepNext/>
        <w:rPr>
          <w:rFonts w:ascii="Arial" w:hAnsi="Arial"/>
          <w:sz w:val="22"/>
        </w:rPr>
      </w:pPr>
    </w:p>
    <w:p w14:paraId="0EF6ACD8" w14:textId="09B0D147" w:rsidR="0079183F" w:rsidRPr="00303020" w:rsidRDefault="0079183F" w:rsidP="0079183F">
      <w:pPr>
        <w:pStyle w:val="Legend"/>
        <w:rPr>
          <w:rFonts w:ascii="Times New Roman" w:hAnsi="Times New Roman" w:cs="Times New Roman"/>
          <w:sz w:val="24"/>
        </w:rPr>
      </w:pPr>
      <w:r w:rsidRPr="00303020">
        <w:rPr>
          <w:rFonts w:ascii="Times New Roman" w:hAnsi="Times New Roman" w:cs="Times New Roman"/>
          <w:b/>
          <w:sz w:val="24"/>
        </w:rPr>
        <w:t>Off-gas analysis.</w:t>
      </w:r>
      <w:r>
        <w:rPr>
          <w:rFonts w:ascii="Times New Roman" w:hAnsi="Times New Roman" w:cs="Times New Roman"/>
          <w:sz w:val="24"/>
        </w:rPr>
        <w:t xml:space="preserve"> (</w:t>
      </w:r>
      <w:r w:rsidR="00BB4EB7">
        <w:rPr>
          <w:rFonts w:ascii="Times New Roman" w:hAnsi="Times New Roman" w:cs="Times New Roman"/>
          <w:sz w:val="24"/>
        </w:rPr>
        <w:t>A</w:t>
      </w:r>
      <w:r>
        <w:rPr>
          <w:rFonts w:ascii="Times New Roman" w:hAnsi="Times New Roman" w:cs="Times New Roman"/>
          <w:sz w:val="24"/>
        </w:rPr>
        <w:t xml:space="preserve">) oxygen transfer rate (OTR) and </w:t>
      </w:r>
      <w:r w:rsidRPr="00303020">
        <w:rPr>
          <w:rFonts w:ascii="Times New Roman" w:hAnsi="Times New Roman" w:cs="Times New Roman"/>
          <w:sz w:val="24"/>
        </w:rPr>
        <w:t>(</w:t>
      </w:r>
      <w:r w:rsidR="00BB4EB7">
        <w:rPr>
          <w:rFonts w:ascii="Times New Roman" w:hAnsi="Times New Roman" w:cs="Times New Roman"/>
          <w:sz w:val="24"/>
        </w:rPr>
        <w:t>B</w:t>
      </w:r>
      <w:r w:rsidRPr="00303020">
        <w:rPr>
          <w:rFonts w:ascii="Times New Roman" w:hAnsi="Times New Roman" w:cs="Times New Roman"/>
          <w:sz w:val="24"/>
        </w:rPr>
        <w:t xml:space="preserve">) carbon dioxide transfer rate (CTR) plotted over cultivation time. The 2 L bioreactor was operated at 1 L filling volume with 1000 rpm stirring frequency and 1.5 </w:t>
      </w:r>
      <w:proofErr w:type="spellStart"/>
      <w:r w:rsidRPr="00303020">
        <w:rPr>
          <w:rFonts w:ascii="Times New Roman" w:hAnsi="Times New Roman" w:cs="Times New Roman"/>
          <w:sz w:val="24"/>
        </w:rPr>
        <w:t>vvm</w:t>
      </w:r>
      <w:proofErr w:type="spellEnd"/>
      <w:r w:rsidRPr="00303020">
        <w:rPr>
          <w:rFonts w:ascii="Times New Roman" w:hAnsi="Times New Roman" w:cs="Times New Roman"/>
          <w:sz w:val="24"/>
        </w:rPr>
        <w:t xml:space="preserve"> specific aeration rate. The temperature was 37°C before induction. Shortly before induction with 0.1 </w:t>
      </w:r>
      <w:proofErr w:type="spellStart"/>
      <w:r w:rsidRPr="00303020">
        <w:rPr>
          <w:rFonts w:ascii="Times New Roman" w:hAnsi="Times New Roman" w:cs="Times New Roman"/>
          <w:sz w:val="24"/>
        </w:rPr>
        <w:t>mM</w:t>
      </w:r>
      <w:proofErr w:type="spellEnd"/>
      <w:r w:rsidRPr="00303020">
        <w:rPr>
          <w:rFonts w:ascii="Times New Roman" w:hAnsi="Times New Roman" w:cs="Times New Roman"/>
          <w:sz w:val="24"/>
        </w:rPr>
        <w:t xml:space="preserve"> IPTG after 8 h, the bioreactor was cooled down to 20°C. </w:t>
      </w:r>
    </w:p>
    <w:p w14:paraId="134ED823" w14:textId="77777777" w:rsidR="0079183F" w:rsidRDefault="0079183F">
      <w:pPr>
        <w:spacing w:before="0" w:after="200" w:line="276" w:lineRule="auto"/>
        <w:rPr>
          <w:b/>
        </w:rPr>
      </w:pPr>
    </w:p>
    <w:p w14:paraId="12DBBF84" w14:textId="77777777" w:rsidR="0079183F" w:rsidRDefault="0079183F">
      <w:pPr>
        <w:spacing w:before="0" w:after="200" w:line="276" w:lineRule="auto"/>
        <w:rPr>
          <w:b/>
        </w:rPr>
      </w:pPr>
      <w:r>
        <w:rPr>
          <w:b/>
        </w:rPr>
        <w:br w:type="page"/>
      </w:r>
    </w:p>
    <w:p w14:paraId="32AAEF27" w14:textId="68403130" w:rsidR="00544130" w:rsidRPr="00E576D2" w:rsidRDefault="00DE5BD8" w:rsidP="00E576D2">
      <w:pPr>
        <w:pStyle w:val="berschrift3"/>
      </w:pPr>
      <w:bookmarkStart w:id="29" w:name="_Toc492642943"/>
      <w:r w:rsidRPr="00E576D2">
        <w:lastRenderedPageBreak/>
        <w:t xml:space="preserve">Supplementary Figure </w:t>
      </w:r>
      <w:r w:rsidR="00256B77" w:rsidRPr="00E576D2">
        <w:t>S</w:t>
      </w:r>
      <w:r w:rsidR="00C23513">
        <w:fldChar w:fldCharType="begin"/>
      </w:r>
      <w:r w:rsidR="00C23513">
        <w:instrText xml:space="preserve"> SEQ Supplementary_Figure_ \* ARABIC </w:instrText>
      </w:r>
      <w:r w:rsidR="00C23513">
        <w:fldChar w:fldCharType="separate"/>
      </w:r>
      <w:r w:rsidR="00E576D2">
        <w:rPr>
          <w:noProof/>
        </w:rPr>
        <w:t>3</w:t>
      </w:r>
      <w:r w:rsidR="00C23513">
        <w:rPr>
          <w:noProof/>
        </w:rPr>
        <w:fldChar w:fldCharType="end"/>
      </w:r>
      <w:r w:rsidR="00544130" w:rsidRPr="00E576D2">
        <w:t xml:space="preserve">. SDS-PAGE gel for quantification of soluble CHMO in the cultivation of E. coli </w:t>
      </w:r>
      <w:proofErr w:type="gramStart"/>
      <w:r w:rsidR="00544130" w:rsidRPr="00E576D2">
        <w:t>BL21(</w:t>
      </w:r>
      <w:proofErr w:type="gramEnd"/>
      <w:r w:rsidR="00544130" w:rsidRPr="00E576D2">
        <w:t>DE3)/pET22b::</w:t>
      </w:r>
      <w:proofErr w:type="spellStart"/>
      <w:r w:rsidR="00544130" w:rsidRPr="00E576D2">
        <w:t>chmo</w:t>
      </w:r>
      <w:bookmarkEnd w:id="27"/>
      <w:bookmarkEnd w:id="29"/>
      <w:proofErr w:type="spellEnd"/>
    </w:p>
    <w:p w14:paraId="62A58BD3" w14:textId="77777777" w:rsidR="00544130" w:rsidRDefault="00544130" w:rsidP="00544130">
      <w:pPr>
        <w:keepNext/>
        <w:jc w:val="center"/>
      </w:pPr>
      <w:r>
        <w:rPr>
          <w:noProof/>
          <w:lang w:val="de-DE" w:eastAsia="de-DE"/>
        </w:rPr>
        <w:drawing>
          <wp:inline distT="0" distB="0" distL="0" distR="0" wp14:anchorId="791682B0" wp14:editId="6FA089F4">
            <wp:extent cx="2667000" cy="1724025"/>
            <wp:effectExtent l="0" t="0" r="0" b="9525"/>
            <wp:docPr id="23" name="Grafik 23" descr="FigureS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Sge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1724025"/>
                    </a:xfrm>
                    <a:prstGeom prst="rect">
                      <a:avLst/>
                    </a:prstGeom>
                    <a:noFill/>
                    <a:ln>
                      <a:noFill/>
                    </a:ln>
                  </pic:spPr>
                </pic:pic>
              </a:graphicData>
            </a:graphic>
          </wp:inline>
        </w:drawing>
      </w:r>
    </w:p>
    <w:p w14:paraId="7682197E" w14:textId="131E5C0D" w:rsidR="00544130" w:rsidRPr="00303020" w:rsidRDefault="00544130" w:rsidP="0031604A">
      <w:pPr>
        <w:pStyle w:val="Legend"/>
        <w:rPr>
          <w:rFonts w:ascii="Times New Roman" w:hAnsi="Times New Roman" w:cs="Times New Roman"/>
          <w:sz w:val="24"/>
        </w:rPr>
      </w:pPr>
      <w:r w:rsidRPr="00303020">
        <w:rPr>
          <w:rFonts w:ascii="Times New Roman" w:hAnsi="Times New Roman" w:cs="Times New Roman"/>
          <w:b/>
          <w:sz w:val="24"/>
        </w:rPr>
        <w:t xml:space="preserve">SDS-PAGE gel for quantification of soluble CHMO in the cultivation of </w:t>
      </w:r>
      <w:r w:rsidRPr="00303020">
        <w:rPr>
          <w:rFonts w:ascii="Times New Roman" w:hAnsi="Times New Roman" w:cs="Times New Roman"/>
          <w:b/>
          <w:i/>
          <w:sz w:val="24"/>
        </w:rPr>
        <w:t>E. coli</w:t>
      </w:r>
      <w:r w:rsidRPr="00303020">
        <w:rPr>
          <w:rFonts w:ascii="Times New Roman" w:hAnsi="Times New Roman" w:cs="Times New Roman"/>
          <w:b/>
          <w:sz w:val="24"/>
        </w:rPr>
        <w:t xml:space="preserve"> </w:t>
      </w:r>
      <w:proofErr w:type="gramStart"/>
      <w:r w:rsidRPr="00303020">
        <w:rPr>
          <w:rFonts w:ascii="Times New Roman" w:hAnsi="Times New Roman" w:cs="Times New Roman"/>
          <w:b/>
          <w:sz w:val="24"/>
        </w:rPr>
        <w:t>BL21(</w:t>
      </w:r>
      <w:proofErr w:type="gramEnd"/>
      <w:r w:rsidRPr="00303020">
        <w:rPr>
          <w:rFonts w:ascii="Times New Roman" w:hAnsi="Times New Roman" w:cs="Times New Roman"/>
          <w:b/>
          <w:sz w:val="24"/>
        </w:rPr>
        <w:t>DE3)/pET22b::</w:t>
      </w:r>
      <w:proofErr w:type="spellStart"/>
      <w:r w:rsidRPr="00303020">
        <w:rPr>
          <w:rFonts w:ascii="Times New Roman" w:hAnsi="Times New Roman" w:cs="Times New Roman"/>
          <w:b/>
          <w:i/>
          <w:sz w:val="24"/>
        </w:rPr>
        <w:t>chmo</w:t>
      </w:r>
      <w:proofErr w:type="spellEnd"/>
      <w:r w:rsidRPr="00303020">
        <w:rPr>
          <w:rFonts w:ascii="Times New Roman" w:hAnsi="Times New Roman" w:cs="Times New Roman"/>
          <w:b/>
          <w:sz w:val="24"/>
        </w:rPr>
        <w:t>.</w:t>
      </w:r>
      <w:r w:rsidRPr="00303020">
        <w:rPr>
          <w:rFonts w:ascii="Times New Roman" w:hAnsi="Times New Roman" w:cs="Times New Roman"/>
          <w:sz w:val="24"/>
        </w:rPr>
        <w:t xml:space="preserve"> (M) marker: </w:t>
      </w:r>
      <w:proofErr w:type="spellStart"/>
      <w:r w:rsidRPr="00303020">
        <w:rPr>
          <w:rFonts w:ascii="Times New Roman" w:hAnsi="Times New Roman" w:cs="Times New Roman"/>
          <w:sz w:val="24"/>
        </w:rPr>
        <w:t>PageRuler</w:t>
      </w:r>
      <w:proofErr w:type="spellEnd"/>
      <w:r w:rsidRPr="00303020">
        <w:rPr>
          <w:rFonts w:ascii="Times New Roman" w:hAnsi="Times New Roman" w:cs="Times New Roman"/>
          <w:sz w:val="24"/>
        </w:rPr>
        <w:t xml:space="preserve">™ </w:t>
      </w:r>
      <w:proofErr w:type="spellStart"/>
      <w:r w:rsidRPr="00303020">
        <w:rPr>
          <w:rFonts w:ascii="Times New Roman" w:hAnsi="Times New Roman" w:cs="Times New Roman"/>
          <w:sz w:val="24"/>
        </w:rPr>
        <w:t>Prestained</w:t>
      </w:r>
      <w:proofErr w:type="spellEnd"/>
      <w:r w:rsidRPr="00303020">
        <w:rPr>
          <w:rFonts w:ascii="Times New Roman" w:hAnsi="Times New Roman" w:cs="Times New Roman"/>
          <w:sz w:val="24"/>
        </w:rPr>
        <w:t xml:space="preserve"> Protein Ladder; (1) </w:t>
      </w:r>
      <w:r w:rsidR="0031604A">
        <w:rPr>
          <w:rFonts w:ascii="Times New Roman" w:hAnsi="Times New Roman" w:cs="Times New Roman"/>
          <w:sz w:val="24"/>
        </w:rPr>
        <w:t>2.5 µ</w:t>
      </w:r>
      <w:r w:rsidRPr="00303020">
        <w:rPr>
          <w:rFonts w:ascii="Times New Roman" w:hAnsi="Times New Roman" w:cs="Times New Roman"/>
          <w:sz w:val="24"/>
        </w:rPr>
        <w:t xml:space="preserve">g purified CHMO; (2) </w:t>
      </w:r>
      <w:r w:rsidR="0031604A">
        <w:rPr>
          <w:rFonts w:ascii="Times New Roman" w:hAnsi="Times New Roman" w:cs="Times New Roman"/>
          <w:sz w:val="24"/>
        </w:rPr>
        <w:t>0.60</w:t>
      </w:r>
      <w:r w:rsidRPr="00303020">
        <w:rPr>
          <w:rFonts w:ascii="Times New Roman" w:hAnsi="Times New Roman" w:cs="Times New Roman"/>
          <w:sz w:val="24"/>
        </w:rPr>
        <w:t xml:space="preserve"> </w:t>
      </w:r>
      <w:r w:rsidR="0031604A">
        <w:rPr>
          <w:rFonts w:ascii="Times New Roman" w:hAnsi="Times New Roman" w:cs="Times New Roman"/>
          <w:sz w:val="24"/>
        </w:rPr>
        <w:t>µ</w:t>
      </w:r>
      <w:r w:rsidRPr="00303020">
        <w:rPr>
          <w:rFonts w:ascii="Times New Roman" w:hAnsi="Times New Roman" w:cs="Times New Roman"/>
          <w:sz w:val="24"/>
        </w:rPr>
        <w:t>g purified CHMO; (3) 0.</w:t>
      </w:r>
      <w:r w:rsidR="0031604A">
        <w:rPr>
          <w:rFonts w:ascii="Times New Roman" w:hAnsi="Times New Roman" w:cs="Times New Roman"/>
          <w:sz w:val="24"/>
        </w:rPr>
        <w:t>40</w:t>
      </w:r>
      <w:r w:rsidRPr="00303020">
        <w:rPr>
          <w:rFonts w:ascii="Times New Roman" w:hAnsi="Times New Roman" w:cs="Times New Roman"/>
          <w:sz w:val="24"/>
        </w:rPr>
        <w:t xml:space="preserve"> </w:t>
      </w:r>
      <w:r w:rsidR="0031604A">
        <w:rPr>
          <w:rFonts w:ascii="Times New Roman" w:hAnsi="Times New Roman" w:cs="Times New Roman"/>
          <w:sz w:val="24"/>
        </w:rPr>
        <w:t>µ</w:t>
      </w:r>
      <w:r w:rsidRPr="00303020">
        <w:rPr>
          <w:rFonts w:ascii="Times New Roman" w:hAnsi="Times New Roman" w:cs="Times New Roman"/>
          <w:sz w:val="24"/>
        </w:rPr>
        <w:t xml:space="preserve">g purified CHMO; (4) – (8) culture samples; (9) </w:t>
      </w:r>
      <w:r w:rsidR="0031604A">
        <w:rPr>
          <w:rFonts w:ascii="Times New Roman" w:hAnsi="Times New Roman" w:cs="Times New Roman"/>
          <w:sz w:val="24"/>
        </w:rPr>
        <w:t>1.2</w:t>
      </w:r>
      <w:r w:rsidRPr="00303020">
        <w:rPr>
          <w:rFonts w:ascii="Times New Roman" w:hAnsi="Times New Roman" w:cs="Times New Roman"/>
          <w:sz w:val="24"/>
        </w:rPr>
        <w:t xml:space="preserve"> </w:t>
      </w:r>
      <w:r w:rsidR="0031604A">
        <w:rPr>
          <w:rFonts w:ascii="Times New Roman" w:hAnsi="Times New Roman" w:cs="Times New Roman"/>
          <w:sz w:val="24"/>
        </w:rPr>
        <w:t>µ</w:t>
      </w:r>
      <w:r w:rsidRPr="00303020">
        <w:rPr>
          <w:rFonts w:ascii="Times New Roman" w:hAnsi="Times New Roman" w:cs="Times New Roman"/>
          <w:sz w:val="24"/>
        </w:rPr>
        <w:t xml:space="preserve">g purified CHMO. </w:t>
      </w:r>
    </w:p>
    <w:p w14:paraId="7818E716" w14:textId="77777777" w:rsidR="00544130" w:rsidRDefault="00544130" w:rsidP="00544130">
      <w:r>
        <w:br w:type="page"/>
      </w:r>
    </w:p>
    <w:p w14:paraId="0283DD50" w14:textId="01ABE877" w:rsidR="00544130" w:rsidRPr="00AC0A74" w:rsidRDefault="00DE5BD8" w:rsidP="00E576D2">
      <w:pPr>
        <w:pStyle w:val="berschrift3"/>
      </w:pPr>
      <w:bookmarkStart w:id="30" w:name="_Toc451191603"/>
      <w:bookmarkStart w:id="31" w:name="_Toc492642944"/>
      <w:r w:rsidRPr="00AC0A74">
        <w:lastRenderedPageBreak/>
        <w:t>Supplementary Figure</w:t>
      </w:r>
      <w:r w:rsidR="00544130" w:rsidRPr="00AC0A74">
        <w:t xml:space="preserve"> </w:t>
      </w:r>
      <w:r w:rsidR="00423378" w:rsidRPr="00AC0A74">
        <w:t>S</w:t>
      </w:r>
      <w:r w:rsidR="00C23513">
        <w:fldChar w:fldCharType="begin"/>
      </w:r>
      <w:r w:rsidR="00C23513">
        <w:instrText xml:space="preserve"> SEQ Supplementary_Figure_ \* ARABIC </w:instrText>
      </w:r>
      <w:r w:rsidR="00C23513">
        <w:fldChar w:fldCharType="separate"/>
      </w:r>
      <w:r w:rsidR="00E576D2">
        <w:rPr>
          <w:noProof/>
        </w:rPr>
        <w:t>4</w:t>
      </w:r>
      <w:r w:rsidR="00C23513">
        <w:rPr>
          <w:noProof/>
        </w:rPr>
        <w:fldChar w:fldCharType="end"/>
      </w:r>
      <w:r w:rsidR="00544130" w:rsidRPr="00AC0A74">
        <w:t>. Intracellular concentration of selected amino acids.</w:t>
      </w:r>
      <w:bookmarkEnd w:id="30"/>
      <w:bookmarkEnd w:id="31"/>
    </w:p>
    <w:p w14:paraId="60092482" w14:textId="06157449" w:rsidR="0031604A" w:rsidRPr="0031604A" w:rsidRDefault="0031604A" w:rsidP="0031604A">
      <w:r>
        <w:rPr>
          <w:noProof/>
          <w:lang w:val="de-DE" w:eastAsia="de-DE"/>
        </w:rPr>
        <w:drawing>
          <wp:inline distT="0" distB="0" distL="0" distR="0" wp14:anchorId="001AD111" wp14:editId="1E2F8282">
            <wp:extent cx="6190488" cy="7909276"/>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if"/>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90488" cy="7909276"/>
                    </a:xfrm>
                    <a:prstGeom prst="rect">
                      <a:avLst/>
                    </a:prstGeom>
                    <a:ln>
                      <a:noFill/>
                    </a:ln>
                    <a:extLst>
                      <a:ext uri="{53640926-AAD7-44D8-BBD7-CCE9431645EC}">
                        <a14:shadowObscured xmlns:a14="http://schemas.microsoft.com/office/drawing/2010/main"/>
                      </a:ext>
                    </a:extLst>
                  </pic:spPr>
                </pic:pic>
              </a:graphicData>
            </a:graphic>
          </wp:inline>
        </w:drawing>
      </w:r>
    </w:p>
    <w:p w14:paraId="6BD1E0F8" w14:textId="31D42A8E" w:rsidR="00544130" w:rsidRPr="00303020" w:rsidRDefault="00544130" w:rsidP="00544130">
      <w:pPr>
        <w:pStyle w:val="Legend"/>
        <w:rPr>
          <w:rFonts w:ascii="Times New Roman" w:hAnsi="Times New Roman" w:cs="Times New Roman"/>
          <w:sz w:val="24"/>
        </w:rPr>
      </w:pPr>
      <w:r w:rsidRPr="00303020">
        <w:rPr>
          <w:rFonts w:ascii="Times New Roman" w:hAnsi="Times New Roman" w:cs="Times New Roman"/>
          <w:b/>
          <w:sz w:val="24"/>
        </w:rPr>
        <w:lastRenderedPageBreak/>
        <w:t xml:space="preserve">Intracellular concentration of several amino acids in the cultivation of </w:t>
      </w:r>
      <w:r w:rsidRPr="00303020">
        <w:rPr>
          <w:rFonts w:ascii="Times New Roman" w:hAnsi="Times New Roman" w:cs="Times New Roman"/>
          <w:b/>
          <w:i/>
          <w:sz w:val="24"/>
        </w:rPr>
        <w:t>E. coli</w:t>
      </w:r>
      <w:r w:rsidRPr="00303020">
        <w:rPr>
          <w:rFonts w:ascii="Times New Roman" w:hAnsi="Times New Roman" w:cs="Times New Roman"/>
          <w:b/>
          <w:sz w:val="24"/>
        </w:rPr>
        <w:t xml:space="preserve"> </w:t>
      </w:r>
      <w:proofErr w:type="gramStart"/>
      <w:r w:rsidRPr="00303020">
        <w:rPr>
          <w:rFonts w:ascii="Times New Roman" w:hAnsi="Times New Roman" w:cs="Times New Roman"/>
          <w:b/>
          <w:sz w:val="24"/>
        </w:rPr>
        <w:t>BL21(</w:t>
      </w:r>
      <w:proofErr w:type="gramEnd"/>
      <w:r w:rsidRPr="00303020">
        <w:rPr>
          <w:rFonts w:ascii="Times New Roman" w:hAnsi="Times New Roman" w:cs="Times New Roman"/>
          <w:b/>
          <w:sz w:val="24"/>
        </w:rPr>
        <w:t>DE3)/pET22b::</w:t>
      </w:r>
      <w:proofErr w:type="spellStart"/>
      <w:r w:rsidRPr="00303020">
        <w:rPr>
          <w:rFonts w:ascii="Times New Roman" w:hAnsi="Times New Roman" w:cs="Times New Roman"/>
          <w:b/>
          <w:i/>
          <w:sz w:val="24"/>
        </w:rPr>
        <w:t>chmo</w:t>
      </w:r>
      <w:proofErr w:type="spellEnd"/>
      <w:r w:rsidRPr="00303020">
        <w:rPr>
          <w:rFonts w:ascii="Times New Roman" w:hAnsi="Times New Roman" w:cs="Times New Roman"/>
          <w:b/>
          <w:sz w:val="24"/>
        </w:rPr>
        <w:t>.</w:t>
      </w:r>
      <w:r w:rsidRPr="00303020">
        <w:rPr>
          <w:rFonts w:ascii="Times New Roman" w:hAnsi="Times New Roman" w:cs="Times New Roman"/>
          <w:sz w:val="24"/>
        </w:rPr>
        <w:t xml:space="preserve"> The concentration of the metabolites (</w:t>
      </w:r>
      <w:r w:rsidR="0031604A">
        <w:rPr>
          <w:rFonts w:ascii="Times New Roman" w:hAnsi="Times New Roman" w:cs="Times New Roman"/>
          <w:sz w:val="24"/>
        </w:rPr>
        <w:t>A</w:t>
      </w:r>
      <w:r w:rsidRPr="00303020">
        <w:rPr>
          <w:rFonts w:ascii="Times New Roman" w:hAnsi="Times New Roman" w:cs="Times New Roman"/>
          <w:sz w:val="24"/>
        </w:rPr>
        <w:t>) alanine, (</w:t>
      </w:r>
      <w:r w:rsidR="0031604A">
        <w:rPr>
          <w:rFonts w:ascii="Times New Roman" w:hAnsi="Times New Roman" w:cs="Times New Roman"/>
          <w:sz w:val="24"/>
        </w:rPr>
        <w:t>B</w:t>
      </w:r>
      <w:r w:rsidRPr="00303020">
        <w:rPr>
          <w:rFonts w:ascii="Times New Roman" w:hAnsi="Times New Roman" w:cs="Times New Roman"/>
          <w:sz w:val="24"/>
        </w:rPr>
        <w:t>) arginine, (</w:t>
      </w:r>
      <w:r w:rsidR="0031604A">
        <w:rPr>
          <w:rFonts w:ascii="Times New Roman" w:hAnsi="Times New Roman" w:cs="Times New Roman"/>
          <w:sz w:val="24"/>
        </w:rPr>
        <w:t>C</w:t>
      </w:r>
      <w:r w:rsidRPr="00303020">
        <w:rPr>
          <w:rFonts w:ascii="Times New Roman" w:hAnsi="Times New Roman" w:cs="Times New Roman"/>
          <w:sz w:val="24"/>
        </w:rPr>
        <w:t>) asparagine, (</w:t>
      </w:r>
      <w:r w:rsidR="0031604A">
        <w:rPr>
          <w:rFonts w:ascii="Times New Roman" w:hAnsi="Times New Roman" w:cs="Times New Roman"/>
          <w:sz w:val="24"/>
        </w:rPr>
        <w:t>D</w:t>
      </w:r>
      <w:r w:rsidRPr="00303020">
        <w:rPr>
          <w:rFonts w:ascii="Times New Roman" w:hAnsi="Times New Roman" w:cs="Times New Roman"/>
          <w:sz w:val="24"/>
        </w:rPr>
        <w:t>) aspartate, (</w:t>
      </w:r>
      <w:r w:rsidR="0031604A">
        <w:rPr>
          <w:rFonts w:ascii="Times New Roman" w:hAnsi="Times New Roman" w:cs="Times New Roman"/>
          <w:sz w:val="24"/>
        </w:rPr>
        <w:t>E</w:t>
      </w:r>
      <w:r w:rsidRPr="00303020">
        <w:rPr>
          <w:rFonts w:ascii="Times New Roman" w:hAnsi="Times New Roman" w:cs="Times New Roman"/>
          <w:sz w:val="24"/>
        </w:rPr>
        <w:t>) glutamate, (</w:t>
      </w:r>
      <w:r w:rsidR="0031604A">
        <w:rPr>
          <w:rFonts w:ascii="Times New Roman" w:hAnsi="Times New Roman" w:cs="Times New Roman"/>
          <w:sz w:val="24"/>
        </w:rPr>
        <w:t>F</w:t>
      </w:r>
      <w:r w:rsidRPr="00303020">
        <w:rPr>
          <w:rFonts w:ascii="Times New Roman" w:hAnsi="Times New Roman" w:cs="Times New Roman"/>
          <w:sz w:val="24"/>
        </w:rPr>
        <w:t>) glutamine, (</w:t>
      </w:r>
      <w:r w:rsidR="0031604A">
        <w:rPr>
          <w:rFonts w:ascii="Times New Roman" w:hAnsi="Times New Roman" w:cs="Times New Roman"/>
          <w:sz w:val="24"/>
        </w:rPr>
        <w:t>G</w:t>
      </w:r>
      <w:r w:rsidRPr="00303020">
        <w:rPr>
          <w:rFonts w:ascii="Times New Roman" w:hAnsi="Times New Roman" w:cs="Times New Roman"/>
          <w:sz w:val="24"/>
        </w:rPr>
        <w:t>) histidine, (</w:t>
      </w:r>
      <w:r w:rsidR="0031604A">
        <w:rPr>
          <w:rFonts w:ascii="Times New Roman" w:hAnsi="Times New Roman" w:cs="Times New Roman"/>
          <w:sz w:val="24"/>
        </w:rPr>
        <w:t>H</w:t>
      </w:r>
      <w:r w:rsidRPr="00303020">
        <w:rPr>
          <w:rFonts w:ascii="Times New Roman" w:hAnsi="Times New Roman" w:cs="Times New Roman"/>
          <w:sz w:val="24"/>
        </w:rPr>
        <w:t>) isoleucine, (</w:t>
      </w:r>
      <w:r w:rsidR="0031604A">
        <w:rPr>
          <w:rFonts w:ascii="Times New Roman" w:hAnsi="Times New Roman" w:cs="Times New Roman"/>
          <w:sz w:val="24"/>
        </w:rPr>
        <w:t>I</w:t>
      </w:r>
      <w:r w:rsidRPr="00303020">
        <w:rPr>
          <w:rFonts w:ascii="Times New Roman" w:hAnsi="Times New Roman" w:cs="Times New Roman"/>
          <w:sz w:val="24"/>
        </w:rPr>
        <w:t>) lysine, (</w:t>
      </w:r>
      <w:r w:rsidR="0031604A">
        <w:rPr>
          <w:rFonts w:ascii="Times New Roman" w:hAnsi="Times New Roman" w:cs="Times New Roman"/>
          <w:sz w:val="24"/>
        </w:rPr>
        <w:t>J</w:t>
      </w:r>
      <w:r w:rsidRPr="00303020">
        <w:rPr>
          <w:rFonts w:ascii="Times New Roman" w:hAnsi="Times New Roman" w:cs="Times New Roman"/>
          <w:sz w:val="24"/>
        </w:rPr>
        <w:t xml:space="preserve">) serine is normed by </w:t>
      </w:r>
      <w:r w:rsidR="0031604A">
        <w:rPr>
          <w:rFonts w:ascii="Times New Roman" w:hAnsi="Times New Roman" w:cs="Times New Roman"/>
          <w:sz w:val="24"/>
        </w:rPr>
        <w:t>gram cell dry weight (</w:t>
      </w:r>
      <w:proofErr w:type="spellStart"/>
      <w:r w:rsidR="0031604A">
        <w:rPr>
          <w:rFonts w:ascii="Times New Roman" w:hAnsi="Times New Roman" w:cs="Times New Roman"/>
          <w:sz w:val="24"/>
        </w:rPr>
        <w:t>gCDW</w:t>
      </w:r>
      <w:proofErr w:type="spellEnd"/>
      <w:r w:rsidR="0031604A">
        <w:rPr>
          <w:rFonts w:ascii="Times New Roman" w:hAnsi="Times New Roman" w:cs="Times New Roman"/>
          <w:sz w:val="24"/>
        </w:rPr>
        <w:t>)</w:t>
      </w:r>
      <w:r w:rsidR="0031604A" w:rsidRPr="00303020">
        <w:rPr>
          <w:rFonts w:ascii="Times New Roman" w:hAnsi="Times New Roman" w:cs="Times New Roman"/>
          <w:sz w:val="24"/>
        </w:rPr>
        <w:t xml:space="preserve"> </w:t>
      </w:r>
      <w:r w:rsidRPr="00303020">
        <w:rPr>
          <w:rFonts w:ascii="Times New Roman" w:hAnsi="Times New Roman" w:cs="Times New Roman"/>
          <w:sz w:val="24"/>
        </w:rPr>
        <w:t xml:space="preserve">for each time point. The measurement was performed every hour as single sample and every second hour in triplicates. </w:t>
      </w:r>
    </w:p>
    <w:p w14:paraId="1E08BC39" w14:textId="2A63C7FA" w:rsidR="00DE23E8" w:rsidRPr="00303020" w:rsidRDefault="00DE23E8" w:rsidP="003437CE">
      <w:pPr>
        <w:rPr>
          <w:rFonts w:cs="Times New Roman"/>
          <w:szCs w:val="24"/>
        </w:rPr>
      </w:pPr>
    </w:p>
    <w:sectPr w:rsidR="00DE23E8" w:rsidRPr="00303020" w:rsidSect="00862A3F">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545857" w14:textId="77777777" w:rsidR="00C23513" w:rsidRDefault="00C23513" w:rsidP="00117666">
      <w:pPr>
        <w:spacing w:after="0"/>
      </w:pPr>
      <w:r>
        <w:separator/>
      </w:r>
    </w:p>
  </w:endnote>
  <w:endnote w:type="continuationSeparator" w:id="0">
    <w:p w14:paraId="38EB7F91" w14:textId="77777777" w:rsidR="00C23513" w:rsidRDefault="00C2351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DB7C7" w14:textId="77777777" w:rsidR="00703AC3" w:rsidRPr="00577C4C" w:rsidRDefault="00703AC3">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5CD77ED9" wp14:editId="522A424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FFF7449" w14:textId="169851BD" w:rsidR="00703AC3" w:rsidRPr="00577C4C" w:rsidRDefault="00703AC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0DB">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CD77ED9"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2FFF7449" w14:textId="169851BD" w:rsidR="00703AC3" w:rsidRPr="00577C4C" w:rsidRDefault="00703AC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0DB">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D4A6" w14:textId="77777777" w:rsidR="00703AC3" w:rsidRPr="00577C4C" w:rsidRDefault="00703AC3">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3A3D1913" wp14:editId="54F7B6B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BE8F403" w14:textId="7F6F5A67" w:rsidR="00703AC3" w:rsidRPr="00577C4C" w:rsidRDefault="00703AC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0DB">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A3D1913"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4BE8F403" w14:textId="7F6F5A67" w:rsidR="00703AC3" w:rsidRPr="00577C4C" w:rsidRDefault="00703AC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0DB">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B44D0" w14:textId="77777777" w:rsidR="00C23513" w:rsidRDefault="00C23513" w:rsidP="00117666">
      <w:pPr>
        <w:spacing w:after="0"/>
      </w:pPr>
      <w:r>
        <w:separator/>
      </w:r>
    </w:p>
  </w:footnote>
  <w:footnote w:type="continuationSeparator" w:id="0">
    <w:p w14:paraId="187E33D2" w14:textId="77777777" w:rsidR="00C23513" w:rsidRDefault="00C2351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B0289" w14:textId="77777777" w:rsidR="00703AC3" w:rsidRPr="009151AA" w:rsidRDefault="00703AC3">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C6B95" w14:textId="77777777" w:rsidR="00703AC3" w:rsidRDefault="00703AC3" w:rsidP="0093429D">
    <w:r w:rsidRPr="005A1D84">
      <w:rPr>
        <w:b/>
        <w:noProof/>
        <w:color w:val="A6A6A6" w:themeColor="background1" w:themeShade="A6"/>
        <w:lang w:val="de-DE" w:eastAsia="de-DE"/>
      </w:rPr>
      <w:drawing>
        <wp:inline distT="0" distB="0" distL="0" distR="0" wp14:anchorId="3E2A130D" wp14:editId="6F29C1DF">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851"/>
        </w:tabs>
        <w:ind w:left="851"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1F2E58DF"/>
    <w:multiLevelType w:val="multilevel"/>
    <w:tmpl w:val="705E6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2"/>
  </w:num>
  <w:num w:numId="15">
    <w:abstractNumId w:val="2"/>
  </w:num>
  <w:num w:numId="16">
    <w:abstractNumId w:val="2"/>
  </w:num>
  <w:num w:numId="17">
    <w:abstractNumId w:val="2"/>
  </w:num>
  <w:num w:numId="18">
    <w:abstractNumId w:val="2"/>
  </w:num>
  <w:num w:numId="19">
    <w:abstractNumId w:val="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trackRevision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DAD"/>
    <w:rsid w:val="0001436A"/>
    <w:rsid w:val="00034304"/>
    <w:rsid w:val="00035434"/>
    <w:rsid w:val="00045CCC"/>
    <w:rsid w:val="00047D09"/>
    <w:rsid w:val="00052A14"/>
    <w:rsid w:val="00053D66"/>
    <w:rsid w:val="00077D53"/>
    <w:rsid w:val="00095A73"/>
    <w:rsid w:val="00105FD9"/>
    <w:rsid w:val="00117666"/>
    <w:rsid w:val="001549D3"/>
    <w:rsid w:val="00160065"/>
    <w:rsid w:val="001624BD"/>
    <w:rsid w:val="00177D84"/>
    <w:rsid w:val="00187822"/>
    <w:rsid w:val="001A0E08"/>
    <w:rsid w:val="001C1A2E"/>
    <w:rsid w:val="001C1C27"/>
    <w:rsid w:val="001C1EE9"/>
    <w:rsid w:val="001E69E7"/>
    <w:rsid w:val="001F0EEF"/>
    <w:rsid w:val="00256B77"/>
    <w:rsid w:val="00267D18"/>
    <w:rsid w:val="0027548D"/>
    <w:rsid w:val="002868E2"/>
    <w:rsid w:val="002869C3"/>
    <w:rsid w:val="002936E4"/>
    <w:rsid w:val="002B4A57"/>
    <w:rsid w:val="002C74CA"/>
    <w:rsid w:val="002F52DD"/>
    <w:rsid w:val="00303020"/>
    <w:rsid w:val="0031604A"/>
    <w:rsid w:val="003437CE"/>
    <w:rsid w:val="003544FB"/>
    <w:rsid w:val="003A09B1"/>
    <w:rsid w:val="003D2F2D"/>
    <w:rsid w:val="003D512C"/>
    <w:rsid w:val="003F09CB"/>
    <w:rsid w:val="0040106C"/>
    <w:rsid w:val="00401590"/>
    <w:rsid w:val="004174A1"/>
    <w:rsid w:val="00423378"/>
    <w:rsid w:val="00447801"/>
    <w:rsid w:val="00452E9C"/>
    <w:rsid w:val="004735C8"/>
    <w:rsid w:val="004961FF"/>
    <w:rsid w:val="004B437A"/>
    <w:rsid w:val="004B5ECA"/>
    <w:rsid w:val="004C1472"/>
    <w:rsid w:val="004F4A0B"/>
    <w:rsid w:val="00517A89"/>
    <w:rsid w:val="005250F2"/>
    <w:rsid w:val="0054311D"/>
    <w:rsid w:val="00544130"/>
    <w:rsid w:val="00563C84"/>
    <w:rsid w:val="00593EEA"/>
    <w:rsid w:val="005A5EEE"/>
    <w:rsid w:val="005A5F42"/>
    <w:rsid w:val="005B24EC"/>
    <w:rsid w:val="005C253D"/>
    <w:rsid w:val="006076BC"/>
    <w:rsid w:val="006375C7"/>
    <w:rsid w:val="00642DB4"/>
    <w:rsid w:val="00654E8F"/>
    <w:rsid w:val="00660D05"/>
    <w:rsid w:val="006820B1"/>
    <w:rsid w:val="006959EE"/>
    <w:rsid w:val="006971EE"/>
    <w:rsid w:val="006B7D14"/>
    <w:rsid w:val="006D3067"/>
    <w:rsid w:val="006D70B9"/>
    <w:rsid w:val="006E7487"/>
    <w:rsid w:val="00701727"/>
    <w:rsid w:val="00703AC3"/>
    <w:rsid w:val="0070566C"/>
    <w:rsid w:val="0070580F"/>
    <w:rsid w:val="007105AA"/>
    <w:rsid w:val="00714C50"/>
    <w:rsid w:val="00725A7D"/>
    <w:rsid w:val="007308A7"/>
    <w:rsid w:val="007501BE"/>
    <w:rsid w:val="00766E54"/>
    <w:rsid w:val="00790BB3"/>
    <w:rsid w:val="0079183F"/>
    <w:rsid w:val="007B087D"/>
    <w:rsid w:val="007C206C"/>
    <w:rsid w:val="007D42BD"/>
    <w:rsid w:val="007D7CC9"/>
    <w:rsid w:val="00817DD6"/>
    <w:rsid w:val="00825B13"/>
    <w:rsid w:val="00830605"/>
    <w:rsid w:val="00830F1E"/>
    <w:rsid w:val="008329A3"/>
    <w:rsid w:val="008553E9"/>
    <w:rsid w:val="00862A3F"/>
    <w:rsid w:val="00885156"/>
    <w:rsid w:val="00895676"/>
    <w:rsid w:val="008E690C"/>
    <w:rsid w:val="00910857"/>
    <w:rsid w:val="009151AA"/>
    <w:rsid w:val="0091627D"/>
    <w:rsid w:val="00927D64"/>
    <w:rsid w:val="0093429D"/>
    <w:rsid w:val="00943573"/>
    <w:rsid w:val="00970F7D"/>
    <w:rsid w:val="00972E67"/>
    <w:rsid w:val="009940DB"/>
    <w:rsid w:val="00994A3D"/>
    <w:rsid w:val="009C2B12"/>
    <w:rsid w:val="009D587D"/>
    <w:rsid w:val="009E1D38"/>
    <w:rsid w:val="00A174D9"/>
    <w:rsid w:val="00A472C7"/>
    <w:rsid w:val="00A631A1"/>
    <w:rsid w:val="00A63E8D"/>
    <w:rsid w:val="00A811D1"/>
    <w:rsid w:val="00A81E21"/>
    <w:rsid w:val="00A91B97"/>
    <w:rsid w:val="00A9208F"/>
    <w:rsid w:val="00AB6715"/>
    <w:rsid w:val="00AC0A74"/>
    <w:rsid w:val="00AE60EC"/>
    <w:rsid w:val="00AF542D"/>
    <w:rsid w:val="00AF5CDF"/>
    <w:rsid w:val="00B1456B"/>
    <w:rsid w:val="00B1671E"/>
    <w:rsid w:val="00B229C3"/>
    <w:rsid w:val="00B25EB8"/>
    <w:rsid w:val="00B37F4D"/>
    <w:rsid w:val="00B76BD3"/>
    <w:rsid w:val="00BB4EB7"/>
    <w:rsid w:val="00BD4B7F"/>
    <w:rsid w:val="00C02A4A"/>
    <w:rsid w:val="00C0540E"/>
    <w:rsid w:val="00C23513"/>
    <w:rsid w:val="00C41CC1"/>
    <w:rsid w:val="00C52A7B"/>
    <w:rsid w:val="00C549DA"/>
    <w:rsid w:val="00C56BAF"/>
    <w:rsid w:val="00C628BA"/>
    <w:rsid w:val="00C679AA"/>
    <w:rsid w:val="00C71FA7"/>
    <w:rsid w:val="00C735EF"/>
    <w:rsid w:val="00C75972"/>
    <w:rsid w:val="00C95749"/>
    <w:rsid w:val="00CA2DAD"/>
    <w:rsid w:val="00CD066B"/>
    <w:rsid w:val="00CE4FEE"/>
    <w:rsid w:val="00CE78F7"/>
    <w:rsid w:val="00D071BB"/>
    <w:rsid w:val="00D948AC"/>
    <w:rsid w:val="00DB2F4D"/>
    <w:rsid w:val="00DB59C3"/>
    <w:rsid w:val="00DC259A"/>
    <w:rsid w:val="00DD2D05"/>
    <w:rsid w:val="00DE23E8"/>
    <w:rsid w:val="00DE5BD8"/>
    <w:rsid w:val="00E0350B"/>
    <w:rsid w:val="00E16E87"/>
    <w:rsid w:val="00E4532B"/>
    <w:rsid w:val="00E52377"/>
    <w:rsid w:val="00E576D2"/>
    <w:rsid w:val="00E64E17"/>
    <w:rsid w:val="00E75D8E"/>
    <w:rsid w:val="00E7602D"/>
    <w:rsid w:val="00E866C9"/>
    <w:rsid w:val="00E9174E"/>
    <w:rsid w:val="00EA3D3C"/>
    <w:rsid w:val="00F36A2D"/>
    <w:rsid w:val="00F46900"/>
    <w:rsid w:val="00F61D89"/>
    <w:rsid w:val="00F7672F"/>
    <w:rsid w:val="00F86456"/>
    <w:rsid w:val="00FE078D"/>
    <w:rsid w:val="00FF3FE0"/>
    <w:rsid w:val="00FF64CD"/>
    <w:rsid w:val="316C4A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D9F6F"/>
  <w15:docId w15:val="{1BBEEE05-57E8-42E6-9F2E-BEE524AFF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tabs>
        <w:tab w:val="clear" w:pos="851"/>
        <w:tab w:val="num" w:pos="567"/>
      </w:tabs>
      <w:spacing w:before="40" w:after="120"/>
      <w:ind w:left="567"/>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unhideWhenUsed/>
    <w:rsid w:val="00AB6715"/>
    <w:rPr>
      <w:sz w:val="20"/>
      <w:szCs w:val="20"/>
    </w:rPr>
  </w:style>
  <w:style w:type="character" w:customStyle="1" w:styleId="KommentartextZchn">
    <w:name w:val="Kommentartext Zchn"/>
    <w:basedOn w:val="Absatz-Standardschriftart"/>
    <w:link w:val="Kommentartext"/>
    <w:uiPriority w:val="99"/>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customStyle="1" w:styleId="Legend">
    <w:name w:val="Legend"/>
    <w:basedOn w:val="Standard"/>
    <w:next w:val="Standard"/>
    <w:qFormat/>
    <w:rsid w:val="00544130"/>
    <w:pPr>
      <w:spacing w:before="0" w:after="0"/>
      <w:ind w:left="357"/>
      <w:jc w:val="both"/>
    </w:pPr>
    <w:rPr>
      <w:rFonts w:ascii="Arial" w:hAnsi="Arial"/>
      <w:sz w:val="18"/>
      <w:szCs w:val="24"/>
    </w:rPr>
  </w:style>
  <w:style w:type="table" w:customStyle="1" w:styleId="Tabellenraster1">
    <w:name w:val="Tabellenraster1"/>
    <w:basedOn w:val="NormaleTabelle"/>
    <w:next w:val="Tabellenraster"/>
    <w:uiPriority w:val="59"/>
    <w:rsid w:val="00544130"/>
    <w:pPr>
      <w:spacing w:after="0" w:line="240" w:lineRule="auto"/>
    </w:pPr>
    <w:rPr>
      <w:sz w:val="24"/>
      <w:szCs w:val="24"/>
      <w:lang w:val="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E9174E"/>
    <w:pPr>
      <w:spacing w:after="0" w:line="240" w:lineRule="auto"/>
    </w:pPr>
    <w:rPr>
      <w:rFonts w:ascii="Times New Roman" w:hAnsi="Times New Roman"/>
      <w:sz w:val="24"/>
    </w:rPr>
  </w:style>
  <w:style w:type="character" w:styleId="Platzhaltertext">
    <w:name w:val="Placeholder Text"/>
    <w:basedOn w:val="Absatz-Standardschriftart"/>
    <w:uiPriority w:val="99"/>
    <w:semiHidden/>
    <w:rsid w:val="00C628BA"/>
    <w:rPr>
      <w:color w:val="808080"/>
    </w:rPr>
  </w:style>
  <w:style w:type="table" w:customStyle="1" w:styleId="Tabellenraster11">
    <w:name w:val="Tabellenraster11"/>
    <w:basedOn w:val="NormaleTabelle"/>
    <w:next w:val="Tabellenraster"/>
    <w:uiPriority w:val="59"/>
    <w:rsid w:val="00AC0A74"/>
    <w:pPr>
      <w:spacing w:after="0" w:line="240" w:lineRule="auto"/>
    </w:pPr>
    <w:rPr>
      <w:sz w:val="24"/>
      <w:szCs w:val="24"/>
      <w:lang w:val="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Verzeichnis1">
    <w:name w:val="toc 1"/>
    <w:basedOn w:val="Standard"/>
    <w:next w:val="Standard"/>
    <w:autoRedefine/>
    <w:uiPriority w:val="39"/>
    <w:unhideWhenUsed/>
    <w:rsid w:val="00E576D2"/>
    <w:pPr>
      <w:spacing w:after="100"/>
    </w:pPr>
  </w:style>
  <w:style w:type="paragraph" w:styleId="Verzeichnis2">
    <w:name w:val="toc 2"/>
    <w:basedOn w:val="Standard"/>
    <w:next w:val="Standard"/>
    <w:autoRedefine/>
    <w:uiPriority w:val="39"/>
    <w:unhideWhenUsed/>
    <w:rsid w:val="00E576D2"/>
    <w:pPr>
      <w:spacing w:after="100"/>
      <w:ind w:left="240"/>
    </w:pPr>
  </w:style>
  <w:style w:type="paragraph" w:styleId="Verzeichnis3">
    <w:name w:val="toc 3"/>
    <w:basedOn w:val="Standard"/>
    <w:next w:val="Standard"/>
    <w:autoRedefine/>
    <w:uiPriority w:val="39"/>
    <w:unhideWhenUsed/>
    <w:rsid w:val="00E576D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26248085">
      <w:bodyDiv w:val="1"/>
      <w:marLeft w:val="0"/>
      <w:marRight w:val="0"/>
      <w:marTop w:val="0"/>
      <w:marBottom w:val="0"/>
      <w:divBdr>
        <w:top w:val="none" w:sz="0" w:space="0" w:color="auto"/>
        <w:left w:val="none" w:sz="0" w:space="0" w:color="auto"/>
        <w:bottom w:val="none" w:sz="0" w:space="0" w:color="auto"/>
        <w:right w:val="none" w:sz="0" w:space="0" w:color="auto"/>
      </w:divBdr>
    </w:div>
    <w:div w:id="190973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lker\AppData\Local\Temp\Rar$DIa0.097\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68D9DE7CD2E9E54495CEF995A9FBEE2B" ma:contentTypeVersion="7" ma:contentTypeDescription="Create a new document." ma:contentTypeScope="" ma:versionID="430dd56235e626b7aca02e0f15b3a0a0">
  <xsd:schema xmlns:xsd="http://www.w3.org/2001/XMLSchema" xmlns:p="http://schemas.microsoft.com/office/2006/metadata/properties" xmlns:ns2="d66a66c9-44e3-46d1-b0e5-b9cef715d00f" targetNamespace="http://schemas.microsoft.com/office/2006/metadata/properties" ma:root="true" ma:fieldsID="285fb956542713b513b7cc3f5710afc9" ns2:_="">
    <xsd:import namespace="d66a66c9-44e3-46d1-b0e5-b9cef715d00f"/>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d66a66c9-44e3-46d1-b0e5-b9cef715d00f"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DocumentId xmlns="d66a66c9-44e3-46d1-b0e5-b9cef715d00f">Data Sheet 1.DOCX</DocumentId>
    <IsDeleted xmlns="d66a66c9-44e3-46d1-b0e5-b9cef715d00f">false</IsDeleted>
    <TitleName xmlns="d66a66c9-44e3-46d1-b0e5-b9cef715d00f">Data Sheet 1.DOCX</TitleName>
    <StageName xmlns="d66a66c9-44e3-46d1-b0e5-b9cef715d00f" xsi:nil="true"/>
    <Checked_x0020_Out_x0020_To xmlns="d66a66c9-44e3-46d1-b0e5-b9cef715d00f">
      <UserInfo>
        <DisplayName/>
        <AccountId xsi:nil="true"/>
        <AccountType/>
      </UserInfo>
    </Checked_x0020_Out_x0020_To>
    <DocumentType xmlns="d66a66c9-44e3-46d1-b0e5-b9cef715d00f">Data Sheet</DocumentType>
    <FileFormat xmlns="d66a66c9-44e3-46d1-b0e5-b9cef715d00f">DOCX</FileFormat>
  </documentManagement>
</p:properties>
</file>

<file path=customXml/itemProps1.xml><?xml version="1.0" encoding="utf-8"?>
<ds:datastoreItem xmlns:ds="http://schemas.openxmlformats.org/officeDocument/2006/customXml" ds:itemID="{2DD26D0D-C129-4DA7-AA92-0995102F0986}"/>
</file>

<file path=customXml/itemProps2.xml><?xml version="1.0" encoding="utf-8"?>
<ds:datastoreItem xmlns:ds="http://schemas.openxmlformats.org/officeDocument/2006/customXml" ds:itemID="{1FECD388-1CE2-4F09-BDA5-65D4A934865A}"/>
</file>

<file path=customXml/itemProps3.xml><?xml version="1.0" encoding="utf-8"?>
<ds:datastoreItem xmlns:ds="http://schemas.openxmlformats.org/officeDocument/2006/customXml" ds:itemID="{BD34B7D8-F4A6-4AC1-A586-31309DCF60BE}"/>
</file>

<file path=customXml/itemProps4.xml><?xml version="1.0" encoding="utf-8"?>
<ds:datastoreItem xmlns:ds="http://schemas.openxmlformats.org/officeDocument/2006/customXml" ds:itemID="{D3212C70-0F2F-413C-8DA7-A5B4BD3F9C71}"/>
</file>

<file path=docProps/app.xml><?xml version="1.0" encoding="utf-8"?>
<Properties xmlns="http://schemas.openxmlformats.org/officeDocument/2006/extended-properties" xmlns:vt="http://schemas.openxmlformats.org/officeDocument/2006/docPropsVTypes">
  <Template>Supplementary_Material.dotx</Template>
  <TotalTime>0</TotalTime>
  <Pages>12</Pages>
  <Words>2197</Words>
  <Characters>13844</Characters>
  <Application>Microsoft Office Word</Application>
  <DocSecurity>0</DocSecurity>
  <Lines>115</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Wien - Campusversion</Company>
  <LinksUpToDate>false</LinksUpToDate>
  <CharactersWithSpaces>16009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Milker, Sofia</dc:creator>
  <cp:lastModifiedBy>Florian Rudroff</cp:lastModifiedBy>
  <cp:revision>2</cp:revision>
  <cp:lastPrinted>2013-10-03T12:51:00Z</cp:lastPrinted>
  <dcterms:created xsi:type="dcterms:W3CDTF">2017-09-19T17:08:00Z</dcterms:created>
  <dcterms:modified xsi:type="dcterms:W3CDTF">2017-09-19T17:08:00Z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0x01010068D9DE7CD2E9E54495CEF995A9FBEE2B</vt:lpwstr>
  </property>
</Properties>
</file>