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E6" w:rsidRDefault="001B78E6" w:rsidP="007A15FF">
      <w:pPr>
        <w:spacing w:line="20" w:lineRule="exact"/>
      </w:pPr>
    </w:p>
    <w:tbl>
      <w:tblPr>
        <w:tblStyle w:val="a5"/>
        <w:tblpPr w:leftFromText="180" w:rightFromText="180" w:vertAnchor="text" w:horzAnchor="margin" w:tblpXSpec="center" w:tblpY="448"/>
        <w:tblW w:w="9780" w:type="dxa"/>
        <w:tblLook w:val="04A0" w:firstRow="1" w:lastRow="0" w:firstColumn="1" w:lastColumn="0" w:noHBand="0" w:noVBand="1"/>
      </w:tblPr>
      <w:tblGrid>
        <w:gridCol w:w="1740"/>
        <w:gridCol w:w="1657"/>
        <w:gridCol w:w="928"/>
        <w:gridCol w:w="1404"/>
        <w:gridCol w:w="1896"/>
        <w:gridCol w:w="2360"/>
      </w:tblGrid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Antigen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 xml:space="preserve">Conjugation 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Source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Cat-Number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 xml:space="preserve">Isotype </w:t>
            </w:r>
            <w:r w:rsidRPr="00837203">
              <w:rPr>
                <w:rFonts w:hint="eastAsia"/>
              </w:rPr>
              <w:t>（</w:t>
            </w:r>
            <w:r w:rsidRPr="00837203">
              <w:rPr>
                <w:rFonts w:hint="eastAsia"/>
              </w:rPr>
              <w:t>clone</w:t>
            </w:r>
            <w:r w:rsidRPr="00837203">
              <w:rPr>
                <w:rFonts w:hint="eastAsia"/>
              </w:rPr>
              <w:t>）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Company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CD19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APC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550992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(1D3)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CD19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FITC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553785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(1D3)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CD21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PE-Cy7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123420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(7E9)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Biolegend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CD21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FITC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553818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IgG2b (7G6)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CD23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PE-Cy7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101613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(B3B4)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Biolegend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CD23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553139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(B3B4)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CD40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APC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558695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(3/23)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CD80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Hamster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12-0801-81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 (16-10A1)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eBioscience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CD86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APC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561964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(GL1)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CD93/AA4.1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APC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17-5892-81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IgG2b (AA4.1)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eBioscience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CD93/AA4.1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Biotin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13-5892-81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IgG2b (AA4.1)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eBioscience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CD95/Fas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Mouse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12-0951-81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IgG1 (15A7)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eBioscience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CD138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APC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558626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(281-2)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CD169/MOMA-1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Biotin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MCA947GA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BIO-RAD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B220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APC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103212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(RA3-6B2)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Biolegend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B220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FITC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553088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(RA3-6B2)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B220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APC-Cy7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552094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(RA3-6B2)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IgM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Mouse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553521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IgG1 (AF6-78)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IgM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Percp-Cy5.5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550881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(R6-60.2)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IgD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558597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(11-26c.2a)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MHC-II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Mouse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12-5320-82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(AF6-120.1)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eBioscience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TLR4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SC-13591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IgG2a (MTS510)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Santa Cruz Bio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Syk (pY348)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Mouse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558529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IgG1 (I120-722)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Akt (pS473)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Alexa Fluor647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Mouse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560343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IgG1 (M89-61)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Notch2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Hamster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130707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 (HMN2-35)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Biolegend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Caspase-3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Rabbit</w:t>
            </w:r>
          </w:p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51-68655X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IgG(C92-605)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Streptavidin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PE</w:t>
            </w:r>
          </w:p>
        </w:tc>
        <w:tc>
          <w:tcPr>
            <w:tcW w:w="723" w:type="dxa"/>
            <w:noWrap/>
            <w:hideMark/>
          </w:tcPr>
          <w:p w:rsidR="001B78E6" w:rsidRPr="00837203" w:rsidRDefault="001B78E6" w:rsidP="001B78E6"/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554061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/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BD 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EdU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/>
        </w:tc>
        <w:tc>
          <w:tcPr>
            <w:tcW w:w="723" w:type="dxa"/>
            <w:noWrap/>
            <w:hideMark/>
          </w:tcPr>
          <w:p w:rsidR="001B78E6" w:rsidRPr="00837203" w:rsidRDefault="001B78E6" w:rsidP="001B78E6"/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C10424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/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Invitrogen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NP-LPS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/>
        </w:tc>
        <w:tc>
          <w:tcPr>
            <w:tcW w:w="723" w:type="dxa"/>
            <w:noWrap/>
            <w:hideMark/>
          </w:tcPr>
          <w:p w:rsidR="001B78E6" w:rsidRPr="00837203" w:rsidRDefault="001B78E6" w:rsidP="001B78E6"/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N-5065-5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/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Biosearch Technologies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7-AAD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/>
        </w:tc>
        <w:tc>
          <w:tcPr>
            <w:tcW w:w="723" w:type="dxa"/>
            <w:noWrap/>
            <w:hideMark/>
          </w:tcPr>
          <w:p w:rsidR="001B78E6" w:rsidRPr="00837203" w:rsidRDefault="001B78E6" w:rsidP="001B78E6"/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00-6993-50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/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eBioscience</w:t>
            </w:r>
          </w:p>
        </w:tc>
      </w:tr>
      <w:tr w:rsidR="001B78E6" w:rsidRPr="00837203" w:rsidTr="004D2D8B">
        <w:trPr>
          <w:trHeight w:val="360"/>
        </w:trPr>
        <w:tc>
          <w:tcPr>
            <w:tcW w:w="174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LPS</w:t>
            </w:r>
          </w:p>
        </w:tc>
        <w:tc>
          <w:tcPr>
            <w:tcW w:w="1657" w:type="dxa"/>
            <w:noWrap/>
            <w:hideMark/>
          </w:tcPr>
          <w:p w:rsidR="001B78E6" w:rsidRPr="00837203" w:rsidRDefault="001B78E6" w:rsidP="001B78E6"/>
        </w:tc>
        <w:tc>
          <w:tcPr>
            <w:tcW w:w="723" w:type="dxa"/>
            <w:noWrap/>
            <w:hideMark/>
          </w:tcPr>
          <w:p w:rsidR="001B78E6" w:rsidRPr="00837203" w:rsidRDefault="001B78E6" w:rsidP="001B78E6"/>
        </w:tc>
        <w:tc>
          <w:tcPr>
            <w:tcW w:w="1404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L3012</w:t>
            </w:r>
          </w:p>
        </w:tc>
        <w:tc>
          <w:tcPr>
            <w:tcW w:w="1896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O111:B4</w:t>
            </w:r>
          </w:p>
        </w:tc>
        <w:tc>
          <w:tcPr>
            <w:tcW w:w="2360" w:type="dxa"/>
            <w:noWrap/>
            <w:hideMark/>
          </w:tcPr>
          <w:p w:rsidR="001B78E6" w:rsidRPr="00837203" w:rsidRDefault="001B78E6" w:rsidP="001B78E6">
            <w:r w:rsidRPr="00837203">
              <w:rPr>
                <w:rFonts w:hint="eastAsia"/>
              </w:rPr>
              <w:t>Sigma</w:t>
            </w:r>
          </w:p>
        </w:tc>
      </w:tr>
      <w:tr w:rsidR="00540209" w:rsidRPr="00837203" w:rsidTr="004D2D8B">
        <w:trPr>
          <w:trHeight w:val="360"/>
        </w:trPr>
        <w:tc>
          <w:tcPr>
            <w:tcW w:w="1740" w:type="dxa"/>
            <w:noWrap/>
          </w:tcPr>
          <w:p w:rsidR="00540209" w:rsidRPr="00837203" w:rsidRDefault="00540209" w:rsidP="001B78E6">
            <w:r>
              <w:rPr>
                <w:rFonts w:hint="eastAsia"/>
              </w:rPr>
              <w:t>Sm/RNP antigen</w:t>
            </w:r>
          </w:p>
        </w:tc>
        <w:tc>
          <w:tcPr>
            <w:tcW w:w="1657" w:type="dxa"/>
            <w:noWrap/>
          </w:tcPr>
          <w:p w:rsidR="00540209" w:rsidRPr="00837203" w:rsidRDefault="00540209" w:rsidP="001B78E6"/>
        </w:tc>
        <w:tc>
          <w:tcPr>
            <w:tcW w:w="723" w:type="dxa"/>
            <w:noWrap/>
          </w:tcPr>
          <w:p w:rsidR="00540209" w:rsidRPr="00837203" w:rsidRDefault="00540209" w:rsidP="001B78E6"/>
        </w:tc>
        <w:tc>
          <w:tcPr>
            <w:tcW w:w="1404" w:type="dxa"/>
            <w:noWrap/>
          </w:tcPr>
          <w:p w:rsidR="00540209" w:rsidRPr="00837203" w:rsidRDefault="00540209" w:rsidP="001B78E6">
            <w:r>
              <w:rPr>
                <w:rFonts w:hint="eastAsia"/>
              </w:rPr>
              <w:t>ATR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02</w:t>
            </w:r>
          </w:p>
        </w:tc>
        <w:tc>
          <w:tcPr>
            <w:tcW w:w="1896" w:type="dxa"/>
            <w:noWrap/>
          </w:tcPr>
          <w:p w:rsidR="00540209" w:rsidRPr="00837203" w:rsidRDefault="00540209" w:rsidP="001B78E6"/>
        </w:tc>
        <w:tc>
          <w:tcPr>
            <w:tcW w:w="2360" w:type="dxa"/>
            <w:noWrap/>
          </w:tcPr>
          <w:p w:rsidR="00540209" w:rsidRPr="00837203" w:rsidRDefault="00540209" w:rsidP="001B78E6">
            <w:r w:rsidRPr="00540209">
              <w:t>AROTEC</w:t>
            </w:r>
            <w:bookmarkStart w:id="0" w:name="_GoBack"/>
            <w:bookmarkEnd w:id="0"/>
            <w:r w:rsidRPr="00540209">
              <w:t xml:space="preserve"> Diagnostics Limited</w:t>
            </w:r>
          </w:p>
        </w:tc>
      </w:tr>
    </w:tbl>
    <w:p w:rsidR="002A372D" w:rsidRPr="001B78E6" w:rsidRDefault="004D2D8B" w:rsidP="001B78E6">
      <w:pPr>
        <w:jc w:val="center"/>
        <w:rPr>
          <w:szCs w:val="21"/>
        </w:rPr>
      </w:pPr>
      <w:r>
        <w:rPr>
          <w:szCs w:val="21"/>
        </w:rPr>
        <w:t xml:space="preserve">Supplemental </w:t>
      </w:r>
      <w:r w:rsidR="001B78E6" w:rsidRPr="001B78E6">
        <w:rPr>
          <w:szCs w:val="21"/>
        </w:rPr>
        <w:t xml:space="preserve">Table 1. List of </w:t>
      </w:r>
      <w:r w:rsidR="00B1310E">
        <w:rPr>
          <w:rFonts w:hint="eastAsia"/>
          <w:szCs w:val="21"/>
        </w:rPr>
        <w:t>reagents</w:t>
      </w:r>
      <w:r w:rsidR="001B78E6" w:rsidRPr="001B78E6">
        <w:rPr>
          <w:szCs w:val="21"/>
        </w:rPr>
        <w:t xml:space="preserve"> used in the current study</w:t>
      </w:r>
    </w:p>
    <w:sectPr w:rsidR="002A372D" w:rsidRPr="001B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AB" w:rsidRDefault="00C341AB" w:rsidP="00837203">
      <w:r>
        <w:separator/>
      </w:r>
    </w:p>
  </w:endnote>
  <w:endnote w:type="continuationSeparator" w:id="0">
    <w:p w:rsidR="00C341AB" w:rsidRDefault="00C341AB" w:rsidP="0083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AB" w:rsidRDefault="00C341AB" w:rsidP="00837203">
      <w:r>
        <w:separator/>
      </w:r>
    </w:p>
  </w:footnote>
  <w:footnote w:type="continuationSeparator" w:id="0">
    <w:p w:rsidR="00C341AB" w:rsidRDefault="00C341AB" w:rsidP="0083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9C"/>
    <w:rsid w:val="000C0FF0"/>
    <w:rsid w:val="000D399C"/>
    <w:rsid w:val="001B78E6"/>
    <w:rsid w:val="002A372D"/>
    <w:rsid w:val="004D2D8B"/>
    <w:rsid w:val="00540209"/>
    <w:rsid w:val="005B309C"/>
    <w:rsid w:val="007946F0"/>
    <w:rsid w:val="007A15FF"/>
    <w:rsid w:val="00837203"/>
    <w:rsid w:val="008E5AB5"/>
    <w:rsid w:val="00B1310E"/>
    <w:rsid w:val="00B141C6"/>
    <w:rsid w:val="00C3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C8B66-24D8-4383-9E2A-74843863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203"/>
    <w:rPr>
      <w:sz w:val="18"/>
      <w:szCs w:val="18"/>
    </w:rPr>
  </w:style>
  <w:style w:type="table" w:styleId="a5">
    <w:name w:val="Table Grid"/>
    <w:basedOn w:val="a1"/>
    <w:uiPriority w:val="39"/>
    <w:rsid w:val="0083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A629A07A9F4BB6847AA682F917A8" ma:contentTypeVersion="7" ma:contentTypeDescription="Create a new document." ma:contentTypeScope="" ma:versionID="35c4100408f23215276ca7fbb6584ace">
  <xsd:schema xmlns:xsd="http://www.w3.org/2001/XMLSchema" xmlns:p="http://schemas.microsoft.com/office/2006/metadata/properties" xmlns:ns2="f9200e2c-35ea-4398-940a-5106842a3e9c" targetNamespace="http://schemas.microsoft.com/office/2006/metadata/properties" ma:root="true" ma:fieldsID="0d936c70b851f96e272aa3eebb5db539" ns2:_="">
    <xsd:import namespace="f9200e2c-35ea-4398-940a-5106842a3e9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9200e2c-35ea-4398-940a-5106842a3e9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f9200e2c-35ea-4398-940a-5106842a3e9c">
      <UserInfo>
        <DisplayName/>
        <AccountId xsi:nil="true"/>
        <AccountType/>
      </UserInfo>
    </Checked_x0020_Out_x0020_To>
    <IsDeleted xmlns="f9200e2c-35ea-4398-940a-5106842a3e9c">false</IsDeleted>
    <FileFormat xmlns="f9200e2c-35ea-4398-940a-5106842a3e9c">DOCX</FileFormat>
    <TitleName xmlns="f9200e2c-35ea-4398-940a-5106842a3e9c">Table 1.DOCX</TitleName>
    <StageName xmlns="f9200e2c-35ea-4398-940a-5106842a3e9c" xsi:nil="true"/>
    <DocumentId xmlns="f9200e2c-35ea-4398-940a-5106842a3e9c">Table 1.DOCX</DocumentId>
    <DocumentType xmlns="f9200e2c-35ea-4398-940a-5106842a3e9c">Table</DocumentType>
  </documentManagement>
</p:properties>
</file>

<file path=customXml/itemProps1.xml><?xml version="1.0" encoding="utf-8"?>
<ds:datastoreItem xmlns:ds="http://schemas.openxmlformats.org/officeDocument/2006/customXml" ds:itemID="{5E7E86CA-FADB-43BC-852F-4FDC0DB14C72}"/>
</file>

<file path=customXml/itemProps2.xml><?xml version="1.0" encoding="utf-8"?>
<ds:datastoreItem xmlns:ds="http://schemas.openxmlformats.org/officeDocument/2006/customXml" ds:itemID="{9BA73546-30CD-4ED2-A091-2F787EDFE7C3}"/>
</file>

<file path=customXml/itemProps3.xml><?xml version="1.0" encoding="utf-8"?>
<ds:datastoreItem xmlns:ds="http://schemas.openxmlformats.org/officeDocument/2006/customXml" ds:itemID="{FDB51E40-8F70-44C4-B702-450A0C93D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</dc:creator>
  <cp:keywords/>
  <dc:description/>
  <cp:lastModifiedBy>Ji-Yang Wang</cp:lastModifiedBy>
  <cp:revision>7</cp:revision>
  <dcterms:created xsi:type="dcterms:W3CDTF">2017-09-24T09:20:00Z</dcterms:created>
  <dcterms:modified xsi:type="dcterms:W3CDTF">2017-10-17T12:18:00Z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0x010100E39BA629A07A9F4BB6847AA682F917A8</vt:lpwstr>
  </property>
</Properties>
</file>