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66" w:rsidRPr="005228A1" w:rsidRDefault="00B96366" w:rsidP="00B96366">
      <w:pPr>
        <w:spacing w:line="240" w:lineRule="auto"/>
        <w:jc w:val="center"/>
        <w:rPr>
          <w:rFonts w:ascii="Times New Roman" w:hAnsi="Times New Roman" w:cs="Times New Roman"/>
          <w:b/>
          <w:i/>
          <w:sz w:val="32"/>
          <w:szCs w:val="24"/>
          <w:lang w:val="en-US"/>
        </w:rPr>
      </w:pPr>
      <w:bookmarkStart w:id="0" w:name="_GoBack"/>
      <w:bookmarkEnd w:id="0"/>
      <w:r w:rsidRPr="005228A1">
        <w:rPr>
          <w:rFonts w:ascii="Times New Roman" w:hAnsi="Times New Roman" w:cs="Times New Roman"/>
          <w:b/>
          <w:i/>
          <w:sz w:val="32"/>
          <w:szCs w:val="24"/>
          <w:lang w:val="en-US"/>
        </w:rPr>
        <w:t>Supplementary Material</w:t>
      </w:r>
    </w:p>
    <w:p w:rsidR="00B96366" w:rsidRPr="003A7D52" w:rsidRDefault="00B96366" w:rsidP="00B96366">
      <w:pPr>
        <w:spacing w:after="0" w:line="240" w:lineRule="auto"/>
        <w:jc w:val="center"/>
        <w:rPr>
          <w:rFonts w:ascii="Times New Roman" w:hAnsi="Times New Roman" w:cs="Times New Roman"/>
          <w:b/>
          <w:sz w:val="32"/>
          <w:szCs w:val="32"/>
          <w:lang w:val="en-US"/>
        </w:rPr>
      </w:pPr>
      <w:r w:rsidRPr="003A7D52">
        <w:rPr>
          <w:rFonts w:ascii="Times New Roman" w:hAnsi="Times New Roman" w:cs="Times New Roman"/>
          <w:b/>
          <w:sz w:val="32"/>
          <w:szCs w:val="32"/>
          <w:lang w:val="en-US"/>
        </w:rPr>
        <w:t>Setting up decision-making tools towards a quality-oriented participatory maize breeding program</w:t>
      </w:r>
    </w:p>
    <w:p w:rsidR="00B96366" w:rsidRPr="005228A1" w:rsidRDefault="00B96366" w:rsidP="00B96366">
      <w:pPr>
        <w:spacing w:after="0" w:line="240" w:lineRule="auto"/>
        <w:jc w:val="center"/>
        <w:rPr>
          <w:rFonts w:ascii="Times New Roman" w:hAnsi="Times New Roman" w:cs="Times New Roman"/>
          <w:b/>
          <w:sz w:val="32"/>
          <w:lang w:val="en-US"/>
        </w:rPr>
      </w:pPr>
    </w:p>
    <w:p w:rsidR="00B96366" w:rsidRPr="003A7D52" w:rsidRDefault="00B96366" w:rsidP="00AD2064">
      <w:pPr>
        <w:spacing w:after="0" w:line="240" w:lineRule="auto"/>
        <w:jc w:val="both"/>
        <w:rPr>
          <w:rFonts w:ascii="Times New Roman" w:hAnsi="Times New Roman" w:cs="Times New Roman"/>
          <w:b/>
          <w:color w:val="000000" w:themeColor="text1"/>
          <w:sz w:val="24"/>
          <w:szCs w:val="24"/>
        </w:rPr>
      </w:pPr>
      <w:r w:rsidRPr="003A7D52">
        <w:rPr>
          <w:rFonts w:ascii="Times New Roman" w:hAnsi="Times New Roman" w:cs="Times New Roman"/>
          <w:b/>
          <w:color w:val="000000" w:themeColor="text1"/>
          <w:sz w:val="24"/>
          <w:szCs w:val="24"/>
        </w:rPr>
        <w:t>Authors</w:t>
      </w:r>
    </w:p>
    <w:p w:rsidR="00B96366" w:rsidRPr="003A7D52" w:rsidRDefault="00B96366" w:rsidP="00AD2064">
      <w:pPr>
        <w:spacing w:after="0" w:line="240" w:lineRule="auto"/>
        <w:rPr>
          <w:rFonts w:ascii="Times New Roman" w:hAnsi="Times New Roman" w:cs="Times New Roman"/>
          <w:sz w:val="24"/>
          <w:szCs w:val="24"/>
        </w:rPr>
      </w:pPr>
      <w:r w:rsidRPr="003A7D52">
        <w:rPr>
          <w:rFonts w:ascii="Times New Roman" w:hAnsi="Times New Roman" w:cs="Times New Roman"/>
          <w:sz w:val="24"/>
          <w:szCs w:val="24"/>
        </w:rPr>
        <w:t>Mara Lisa Alves</w:t>
      </w:r>
      <w:r w:rsidRPr="003A7D52">
        <w:rPr>
          <w:rFonts w:ascii="Times New Roman" w:hAnsi="Times New Roman" w:cs="Times New Roman"/>
          <w:sz w:val="24"/>
          <w:szCs w:val="24"/>
          <w:vertAlign w:val="superscript"/>
        </w:rPr>
        <w:t>1</w:t>
      </w:r>
      <w:r w:rsidRPr="003A7D52">
        <w:rPr>
          <w:rFonts w:ascii="Times New Roman" w:hAnsi="Times New Roman" w:cs="Times New Roman"/>
          <w:sz w:val="24"/>
          <w:szCs w:val="24"/>
        </w:rPr>
        <w:t>, Cláudia Brites</w:t>
      </w:r>
      <w:r w:rsidRPr="003A7D52">
        <w:rPr>
          <w:rFonts w:ascii="Times New Roman" w:hAnsi="Times New Roman" w:cs="Times New Roman"/>
          <w:sz w:val="24"/>
          <w:szCs w:val="24"/>
          <w:vertAlign w:val="superscript"/>
        </w:rPr>
        <w:t>2</w:t>
      </w:r>
      <w:r w:rsidRPr="003A7D52">
        <w:rPr>
          <w:rFonts w:ascii="Times New Roman" w:hAnsi="Times New Roman" w:cs="Times New Roman"/>
          <w:sz w:val="24"/>
          <w:szCs w:val="24"/>
        </w:rPr>
        <w:t>, Manuel Paulo</w:t>
      </w:r>
      <w:r w:rsidRPr="003A7D52">
        <w:rPr>
          <w:rFonts w:ascii="Times New Roman" w:hAnsi="Times New Roman" w:cs="Times New Roman"/>
          <w:sz w:val="24"/>
          <w:szCs w:val="24"/>
          <w:vertAlign w:val="superscript"/>
        </w:rPr>
        <w:t>2</w:t>
      </w:r>
      <w:r w:rsidRPr="003A7D52">
        <w:rPr>
          <w:rFonts w:ascii="Times New Roman" w:hAnsi="Times New Roman" w:cs="Times New Roman"/>
          <w:sz w:val="24"/>
          <w:szCs w:val="24"/>
        </w:rPr>
        <w:t>, Bruna Carbas</w:t>
      </w:r>
      <w:r w:rsidRPr="003A7D52">
        <w:rPr>
          <w:rFonts w:ascii="Times New Roman" w:hAnsi="Times New Roman" w:cs="Times New Roman"/>
          <w:sz w:val="24"/>
          <w:szCs w:val="24"/>
          <w:vertAlign w:val="superscript"/>
        </w:rPr>
        <w:t>3</w:t>
      </w:r>
      <w:r w:rsidRPr="003A7D52">
        <w:rPr>
          <w:rFonts w:ascii="Times New Roman" w:hAnsi="Times New Roman" w:cs="Times New Roman"/>
          <w:sz w:val="24"/>
          <w:szCs w:val="24"/>
        </w:rPr>
        <w:t>, Maria Belo</w:t>
      </w:r>
      <w:r w:rsidRPr="003A7D52">
        <w:rPr>
          <w:rFonts w:ascii="Times New Roman" w:hAnsi="Times New Roman" w:cs="Times New Roman"/>
          <w:sz w:val="24"/>
          <w:szCs w:val="24"/>
          <w:vertAlign w:val="superscript"/>
        </w:rPr>
        <w:t>1</w:t>
      </w:r>
      <w:r w:rsidRPr="003A7D52">
        <w:rPr>
          <w:rFonts w:ascii="Times New Roman" w:hAnsi="Times New Roman" w:cs="Times New Roman"/>
          <w:sz w:val="24"/>
          <w:szCs w:val="24"/>
        </w:rPr>
        <w:t>, Pedro Mendes-Moreira</w:t>
      </w:r>
      <w:r w:rsidRPr="003A7D52">
        <w:rPr>
          <w:rFonts w:ascii="Times New Roman" w:hAnsi="Times New Roman" w:cs="Times New Roman"/>
          <w:sz w:val="24"/>
          <w:szCs w:val="24"/>
          <w:vertAlign w:val="superscript"/>
        </w:rPr>
        <w:t>2</w:t>
      </w:r>
      <w:r w:rsidRPr="003A7D52">
        <w:rPr>
          <w:rFonts w:ascii="Times New Roman" w:hAnsi="Times New Roman" w:cs="Times New Roman"/>
          <w:sz w:val="24"/>
          <w:szCs w:val="24"/>
        </w:rPr>
        <w:t>, Carla Brites</w:t>
      </w:r>
      <w:r w:rsidR="00F5130A">
        <w:rPr>
          <w:rFonts w:ascii="Times New Roman" w:hAnsi="Times New Roman" w:cs="Times New Roman"/>
          <w:sz w:val="24"/>
          <w:szCs w:val="24"/>
          <w:vertAlign w:val="superscript"/>
        </w:rPr>
        <w:t>3</w:t>
      </w:r>
      <w:r w:rsidRPr="003A7D52">
        <w:rPr>
          <w:rFonts w:ascii="Times New Roman" w:hAnsi="Times New Roman" w:cs="Times New Roman"/>
          <w:sz w:val="24"/>
          <w:szCs w:val="24"/>
        </w:rPr>
        <w:t>, Maria do Rosário Bronze</w:t>
      </w:r>
      <w:r w:rsidRPr="003A7D52">
        <w:rPr>
          <w:rFonts w:ascii="Times New Roman" w:hAnsi="Times New Roman" w:cs="Times New Roman"/>
          <w:sz w:val="24"/>
          <w:szCs w:val="24"/>
          <w:vertAlign w:val="superscript"/>
        </w:rPr>
        <w:t>1, 4, 5</w:t>
      </w:r>
      <w:r w:rsidRPr="003A7D52">
        <w:rPr>
          <w:rFonts w:ascii="Times New Roman" w:hAnsi="Times New Roman" w:cs="Times New Roman"/>
          <w:sz w:val="24"/>
          <w:szCs w:val="24"/>
        </w:rPr>
        <w:t>, Jerko Gunjača</w:t>
      </w:r>
      <w:r w:rsidRPr="003A7D52">
        <w:rPr>
          <w:rFonts w:ascii="Times New Roman" w:hAnsi="Times New Roman" w:cs="Times New Roman"/>
          <w:sz w:val="24"/>
          <w:szCs w:val="24"/>
          <w:vertAlign w:val="superscript"/>
        </w:rPr>
        <w:t>6,7</w:t>
      </w:r>
      <w:r w:rsidRPr="003A7D52">
        <w:rPr>
          <w:rFonts w:ascii="Times New Roman" w:hAnsi="Times New Roman" w:cs="Times New Roman"/>
          <w:sz w:val="24"/>
          <w:szCs w:val="24"/>
        </w:rPr>
        <w:t>, Zlatko Šatović</w:t>
      </w:r>
      <w:r w:rsidRPr="003A7D52">
        <w:rPr>
          <w:rFonts w:ascii="Times New Roman" w:hAnsi="Times New Roman" w:cs="Times New Roman"/>
          <w:sz w:val="24"/>
          <w:szCs w:val="24"/>
          <w:vertAlign w:val="superscript"/>
        </w:rPr>
        <w:t>6,7</w:t>
      </w:r>
      <w:r w:rsidRPr="003A7D52">
        <w:rPr>
          <w:rFonts w:ascii="Times New Roman" w:hAnsi="Times New Roman" w:cs="Times New Roman"/>
          <w:sz w:val="24"/>
          <w:szCs w:val="24"/>
        </w:rPr>
        <w:t>, Maria Carlota Vaz Patto</w:t>
      </w:r>
      <w:r w:rsidRPr="003A7D52">
        <w:rPr>
          <w:rFonts w:ascii="Times New Roman" w:hAnsi="Times New Roman" w:cs="Times New Roman"/>
          <w:sz w:val="24"/>
          <w:szCs w:val="24"/>
          <w:vertAlign w:val="superscript"/>
        </w:rPr>
        <w:t>1</w:t>
      </w:r>
      <w:r w:rsidRPr="003A7D52">
        <w:rPr>
          <w:rFonts w:ascii="Times New Roman" w:hAnsi="Times New Roman" w:cs="Times New Roman"/>
          <w:sz w:val="24"/>
          <w:szCs w:val="24"/>
        </w:rPr>
        <w:t>*</w:t>
      </w:r>
    </w:p>
    <w:p w:rsidR="00B96366" w:rsidRPr="003A7D52" w:rsidRDefault="00B96366" w:rsidP="00AD2064">
      <w:pPr>
        <w:spacing w:after="0" w:line="240" w:lineRule="auto"/>
        <w:rPr>
          <w:rFonts w:ascii="Times New Roman" w:hAnsi="Times New Roman" w:cs="Times New Roman"/>
          <w:sz w:val="24"/>
          <w:szCs w:val="24"/>
        </w:rPr>
      </w:pPr>
    </w:p>
    <w:p w:rsidR="00B96366" w:rsidRPr="005228A1" w:rsidRDefault="00B96366" w:rsidP="00AD2064">
      <w:pPr>
        <w:spacing w:after="0" w:line="240" w:lineRule="auto"/>
        <w:rPr>
          <w:rFonts w:ascii="Times New Roman" w:hAnsi="Times New Roman" w:cs="Times New Roman"/>
          <w:b/>
          <w:sz w:val="24"/>
          <w:szCs w:val="24"/>
          <w:lang w:val="en-US"/>
        </w:rPr>
      </w:pPr>
      <w:r w:rsidRPr="005228A1">
        <w:rPr>
          <w:rFonts w:ascii="Times New Roman" w:hAnsi="Times New Roman" w:cs="Times New Roman"/>
          <w:b/>
          <w:sz w:val="24"/>
          <w:szCs w:val="24"/>
          <w:lang w:val="en-US"/>
        </w:rPr>
        <w:t xml:space="preserve">Correspondence </w:t>
      </w:r>
    </w:p>
    <w:p w:rsidR="00B96366" w:rsidRDefault="00B96366"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*Corresponding author: </w:t>
      </w:r>
      <w:r w:rsidR="00843C40">
        <w:fldChar w:fldCharType="begin"/>
      </w:r>
      <w:r w:rsidR="00843C40" w:rsidRPr="00843C40">
        <w:rPr>
          <w:lang w:val="en-GB"/>
        </w:rPr>
        <w:instrText xml:space="preserve"> HYPERLINK "mailto:cpatto@itqb.unl.pt" </w:instrText>
      </w:r>
      <w:r w:rsidR="00843C40">
        <w:fldChar w:fldCharType="separate"/>
      </w:r>
      <w:r w:rsidR="003A7D52" w:rsidRPr="00001EB5">
        <w:rPr>
          <w:rStyle w:val="Hyperlink"/>
          <w:rFonts w:ascii="Times New Roman" w:hAnsi="Times New Roman" w:cs="Times New Roman"/>
          <w:sz w:val="24"/>
          <w:szCs w:val="24"/>
          <w:lang w:val="en-US"/>
        </w:rPr>
        <w:t>cpatto@itqb.unl.pt</w:t>
      </w:r>
      <w:r w:rsidR="00843C40">
        <w:rPr>
          <w:rStyle w:val="Hyperlink"/>
          <w:rFonts w:ascii="Times New Roman" w:hAnsi="Times New Roman" w:cs="Times New Roman"/>
          <w:sz w:val="24"/>
          <w:szCs w:val="24"/>
          <w:lang w:val="en-US"/>
        </w:rPr>
        <w:fldChar w:fldCharType="end"/>
      </w:r>
    </w:p>
    <w:p w:rsidR="003A7D52" w:rsidRPr="005228A1" w:rsidRDefault="003A7D52" w:rsidP="00AD2064">
      <w:pPr>
        <w:spacing w:after="0" w:line="240" w:lineRule="auto"/>
        <w:rPr>
          <w:rFonts w:ascii="Times New Roman" w:hAnsi="Times New Roman" w:cs="Times New Roman"/>
          <w:b/>
          <w:sz w:val="24"/>
          <w:szCs w:val="24"/>
          <w:lang w:val="en-US"/>
        </w:rPr>
      </w:pPr>
    </w:p>
    <w:p w:rsidR="00AD2064" w:rsidRPr="005228A1" w:rsidRDefault="00D17F3D"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b/>
          <w:sz w:val="24"/>
          <w:szCs w:val="24"/>
          <w:lang w:val="en-US"/>
        </w:rPr>
        <w:t>Table S</w:t>
      </w:r>
      <w:r w:rsidR="00AD2064" w:rsidRPr="005228A1">
        <w:rPr>
          <w:rFonts w:ascii="Times New Roman" w:hAnsi="Times New Roman" w:cs="Times New Roman"/>
          <w:b/>
          <w:sz w:val="24"/>
          <w:szCs w:val="24"/>
          <w:lang w:val="en-US"/>
        </w:rPr>
        <w:t>1</w:t>
      </w:r>
      <w:r w:rsidR="00B96366" w:rsidRPr="005228A1">
        <w:rPr>
          <w:rFonts w:ascii="Times New Roman" w:hAnsi="Times New Roman" w:cs="Times New Roman"/>
          <w:b/>
          <w:sz w:val="24"/>
          <w:szCs w:val="24"/>
          <w:lang w:val="en-US"/>
        </w:rPr>
        <w:t>.</w:t>
      </w:r>
      <w:r w:rsidR="00AD2064" w:rsidRPr="005228A1">
        <w:rPr>
          <w:rFonts w:ascii="Times New Roman" w:hAnsi="Times New Roman" w:cs="Times New Roman"/>
          <w:sz w:val="24"/>
          <w:szCs w:val="24"/>
          <w:lang w:val="en-US"/>
        </w:rPr>
        <w:t xml:space="preserve"> Maize populations under study, seed source, information on previous selection efforts, brief morphological characterization of the populations (endosperm type, grain color and population maturation), populations’ geographic origin and geographic coordinates of the populations from the collection mission.</w:t>
      </w:r>
    </w:p>
    <w:p w:rsidR="005228A1" w:rsidRPr="005228A1" w:rsidRDefault="005228A1" w:rsidP="00AD2064">
      <w:pPr>
        <w:spacing w:after="0" w:line="240" w:lineRule="auto"/>
        <w:rPr>
          <w:rFonts w:ascii="Times New Roman" w:hAnsi="Times New Roman" w:cs="Times New Roman"/>
          <w:sz w:val="24"/>
          <w:szCs w:val="24"/>
          <w:lang w:val="en-US"/>
        </w:rPr>
      </w:pPr>
    </w:p>
    <w:tbl>
      <w:tblPr>
        <w:tblW w:w="5764" w:type="pct"/>
        <w:jc w:val="center"/>
        <w:tblInd w:w="-1520" w:type="dxa"/>
        <w:tblLayout w:type="fixed"/>
        <w:tblCellMar>
          <w:left w:w="70" w:type="dxa"/>
          <w:right w:w="70" w:type="dxa"/>
        </w:tblCellMar>
        <w:tblLook w:val="04A0" w:firstRow="1" w:lastRow="0" w:firstColumn="1" w:lastColumn="0" w:noHBand="0" w:noVBand="1"/>
      </w:tblPr>
      <w:tblGrid>
        <w:gridCol w:w="924"/>
        <w:gridCol w:w="1654"/>
        <w:gridCol w:w="1947"/>
        <w:gridCol w:w="1248"/>
        <w:gridCol w:w="1589"/>
        <w:gridCol w:w="1398"/>
        <w:gridCol w:w="1414"/>
        <w:gridCol w:w="1294"/>
        <w:gridCol w:w="1885"/>
        <w:gridCol w:w="1934"/>
        <w:gridCol w:w="965"/>
      </w:tblGrid>
      <w:tr w:rsidR="00AD2064" w:rsidRPr="005228A1" w:rsidTr="0037260C">
        <w:trPr>
          <w:trHeight w:val="270"/>
          <w:jc w:val="center"/>
        </w:trPr>
        <w:tc>
          <w:tcPr>
            <w:tcW w:w="284" w:type="pct"/>
            <w:tcBorders>
              <w:top w:val="single" w:sz="4" w:space="0" w:color="auto"/>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Source</w:t>
            </w:r>
          </w:p>
        </w:tc>
        <w:tc>
          <w:tcPr>
            <w:tcW w:w="509" w:type="pct"/>
            <w:tcBorders>
              <w:top w:val="single" w:sz="4" w:space="0" w:color="auto"/>
              <w:left w:val="nil"/>
              <w:bottom w:val="single" w:sz="4" w:space="0" w:color="auto"/>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Population</w:t>
            </w:r>
          </w:p>
        </w:tc>
        <w:tc>
          <w:tcPr>
            <w:tcW w:w="599" w:type="pct"/>
            <w:tcBorders>
              <w:top w:val="single" w:sz="4" w:space="0" w:color="auto"/>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Population Type</w:t>
            </w:r>
          </w:p>
        </w:tc>
        <w:tc>
          <w:tcPr>
            <w:tcW w:w="384" w:type="pct"/>
            <w:tcBorders>
              <w:top w:val="single" w:sz="4" w:space="0" w:color="auto"/>
              <w:left w:val="nil"/>
              <w:bottom w:val="single" w:sz="4" w:space="0" w:color="auto"/>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Farmers’ selection</w:t>
            </w:r>
          </w:p>
        </w:tc>
        <w:tc>
          <w:tcPr>
            <w:tcW w:w="489" w:type="pct"/>
            <w:tcBorders>
              <w:top w:val="single" w:sz="4" w:space="0" w:color="auto"/>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Selection objective</w:t>
            </w:r>
          </w:p>
        </w:tc>
        <w:tc>
          <w:tcPr>
            <w:tcW w:w="430" w:type="pct"/>
            <w:tcBorders>
              <w:top w:val="single" w:sz="4" w:space="0" w:color="auto"/>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Endosperm type</w:t>
            </w:r>
          </w:p>
        </w:tc>
        <w:tc>
          <w:tcPr>
            <w:tcW w:w="435" w:type="pct"/>
            <w:tcBorders>
              <w:top w:val="single" w:sz="4" w:space="0" w:color="auto"/>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Grain color</w:t>
            </w:r>
          </w:p>
        </w:tc>
        <w:tc>
          <w:tcPr>
            <w:tcW w:w="398" w:type="pct"/>
            <w:tcBorders>
              <w:top w:val="single" w:sz="4" w:space="0" w:color="auto"/>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Maturation</w:t>
            </w:r>
          </w:p>
        </w:tc>
        <w:tc>
          <w:tcPr>
            <w:tcW w:w="580" w:type="pct"/>
            <w:tcBorders>
              <w:top w:val="single" w:sz="4" w:space="0" w:color="auto"/>
              <w:left w:val="nil"/>
              <w:bottom w:val="single" w:sz="4" w:space="0" w:color="auto"/>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Geographic origin</w:t>
            </w:r>
          </w:p>
        </w:tc>
        <w:tc>
          <w:tcPr>
            <w:tcW w:w="595" w:type="pct"/>
            <w:tcBorders>
              <w:top w:val="single" w:sz="4" w:space="0" w:color="auto"/>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Geographic Coordinates (Latitude / Longitude)</w:t>
            </w:r>
          </w:p>
        </w:tc>
        <w:tc>
          <w:tcPr>
            <w:tcW w:w="297" w:type="pct"/>
            <w:tcBorders>
              <w:top w:val="single" w:sz="4" w:space="0" w:color="auto"/>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Altitude (masl</w:t>
            </w:r>
            <w:r w:rsidR="001E3155" w:rsidRPr="005228A1">
              <w:rPr>
                <w:rFonts w:ascii="Times New Roman" w:hAnsi="Times New Roman" w:cs="Times New Roman"/>
                <w:sz w:val="24"/>
                <w:szCs w:val="24"/>
                <w:vertAlign w:val="superscript"/>
                <w:lang w:val="en-US"/>
              </w:rPr>
              <w:t>3</w:t>
            </w:r>
            <w:r w:rsidRPr="005228A1">
              <w:rPr>
                <w:rFonts w:ascii="Times New Roman" w:hAnsi="Times New Roman" w:cs="Times New Roman"/>
                <w:sz w:val="24"/>
                <w:szCs w:val="24"/>
                <w:lang w:val="en-US"/>
              </w:rPr>
              <w:t>)</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Broa-048</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Wide and longer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40º50'32''N / 7º56'14''W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471</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Broa-057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Best and bigger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40º54'49''N / 7º58'22''W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502</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Broa-065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40º57'05''N / 7º54'52''W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876</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Broa-070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Best ears full of grains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40º41'48''N / 8º04' 58''W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567</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Broa-092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Best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40º38'02''N / 8º03'42''W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429</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Broa-102</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Earliness, smaller plants, smaller grain </w:t>
            </w:r>
            <w:r w:rsidRPr="005228A1">
              <w:rPr>
                <w:rFonts w:ascii="Times New Roman" w:hAnsi="Times New Roman" w:cs="Times New Roman"/>
                <w:sz w:val="24"/>
                <w:szCs w:val="24"/>
                <w:lang w:val="en-US"/>
              </w:rPr>
              <w:lastRenderedPageBreak/>
              <w:t>and full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lastRenderedPageBreak/>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40º39'55''N / 7º59'00''W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424</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lastRenderedPageBreak/>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Broa-113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Not currently</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Bigger and fascinated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orange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40º45'04''N / 7º34'26''W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609</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Broa-136</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Not currently</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Bigger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40º19'30''N / 7º41'10''W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795</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Broa-142</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Not currently</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proofErr w:type="spellStart"/>
            <w:r w:rsidRPr="005228A1">
              <w:rPr>
                <w:rFonts w:ascii="Times New Roman" w:hAnsi="Times New Roman" w:cs="Times New Roman"/>
                <w:sz w:val="24"/>
                <w:szCs w:val="24"/>
                <w:lang w:val="en-US"/>
              </w:rPr>
              <w:t>Fasciated</w:t>
            </w:r>
            <w:proofErr w:type="spellEnd"/>
            <w:r w:rsidRPr="005228A1">
              <w:rPr>
                <w:rFonts w:ascii="Times New Roman" w:hAnsi="Times New Roman" w:cs="Times New Roman"/>
                <w:sz w:val="24"/>
                <w:szCs w:val="24"/>
                <w:lang w:val="en-US"/>
              </w:rPr>
              <w:t xml:space="preserve">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40º28'33''N / 7º29'03''W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801</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Broa-148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r w:rsidRPr="005228A1">
              <w:rPr>
                <w:rFonts w:ascii="Times New Roman" w:hAnsi="Times New Roman" w:cs="Times New Roman"/>
                <w:sz w:val="24"/>
                <w:szCs w:val="24"/>
                <w:vertAlign w:val="superscript"/>
                <w:lang w:val="en-US"/>
              </w:rPr>
              <w:t>2</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40º31'31''N / 7º34'13''W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459</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Broa-164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Wider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orange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40º39'01''N / 7º24'32''W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423</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Broa-172</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40º19'55''N / 7º50'33''W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269</w:t>
            </w:r>
          </w:p>
        </w:tc>
      </w:tr>
      <w:tr w:rsidR="00AD2064" w:rsidRPr="005228A1" w:rsidTr="0037260C">
        <w:trPr>
          <w:trHeight w:val="27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Broa-186 </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Smaller plants and bigger 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40º25'19''N / 7º55'19''W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338</w:t>
            </w:r>
          </w:p>
        </w:tc>
      </w:tr>
      <w:tr w:rsidR="00AD2064" w:rsidRPr="005228A1" w:rsidTr="0037260C">
        <w:trPr>
          <w:trHeight w:val="270"/>
          <w:jc w:val="center"/>
        </w:trPr>
        <w:tc>
          <w:tcPr>
            <w:tcW w:w="284" w:type="pct"/>
            <w:tcBorders>
              <w:top w:val="nil"/>
              <w:left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Broa-214</w:t>
            </w:r>
          </w:p>
        </w:tc>
        <w:tc>
          <w:tcPr>
            <w:tcW w:w="599" w:type="pct"/>
            <w:tcBorders>
              <w:top w:val="nil"/>
              <w:left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Yes</w:t>
            </w:r>
          </w:p>
        </w:tc>
        <w:tc>
          <w:tcPr>
            <w:tcW w:w="489" w:type="pct"/>
            <w:tcBorders>
              <w:top w:val="nil"/>
              <w:left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Earliness, bigger ears with no diseases or lodging</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40º49'43''N / 8º13'06''W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660</w:t>
            </w:r>
          </w:p>
        </w:tc>
      </w:tr>
      <w:tr w:rsidR="00AD2064" w:rsidRPr="005228A1" w:rsidTr="0037260C">
        <w:trPr>
          <w:trHeight w:val="270"/>
          <w:jc w:val="center"/>
        </w:trPr>
        <w:tc>
          <w:tcPr>
            <w:tcW w:w="284" w:type="pct"/>
            <w:tcBorders>
              <w:top w:val="nil"/>
              <w:left w:val="nil"/>
              <w:bottom w:val="nil"/>
              <w:right w:val="nil"/>
            </w:tcBorders>
            <w:shd w:val="clear" w:color="000000" w:fill="auto"/>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nil"/>
              <w:right w:val="nil"/>
            </w:tcBorders>
            <w:shd w:val="clear" w:color="000000"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 xml:space="preserve">Broa-CMSPH3 </w:t>
            </w:r>
          </w:p>
        </w:tc>
        <w:tc>
          <w:tcPr>
            <w:tcW w:w="599" w:type="pct"/>
            <w:tcBorders>
              <w:top w:val="nil"/>
              <w:left w:val="nil"/>
              <w:bottom w:val="nil"/>
              <w:right w:val="nil"/>
            </w:tcBorders>
            <w:shd w:val="clear" w:color="000000" w:fill="auto"/>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000000"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40º16'13.74''N / 8º16'49.97''W</w:t>
            </w: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130</w:t>
            </w:r>
          </w:p>
        </w:tc>
      </w:tr>
      <w:tr w:rsidR="00AD2064" w:rsidRPr="005228A1" w:rsidTr="0037260C">
        <w:trPr>
          <w:trHeight w:val="270"/>
          <w:jc w:val="center"/>
        </w:trPr>
        <w:tc>
          <w:tcPr>
            <w:tcW w:w="284" w:type="pct"/>
            <w:tcBorders>
              <w:top w:val="nil"/>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Farmer</w:t>
            </w:r>
          </w:p>
        </w:tc>
        <w:tc>
          <w:tcPr>
            <w:tcW w:w="509" w:type="pct"/>
            <w:tcBorders>
              <w:top w:val="nil"/>
              <w:left w:val="nil"/>
              <w:bottom w:val="single" w:sz="4" w:space="0" w:color="auto"/>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Broa-CMSPH8</w:t>
            </w:r>
          </w:p>
        </w:tc>
        <w:tc>
          <w:tcPr>
            <w:tcW w:w="599" w:type="pct"/>
            <w:tcBorders>
              <w:top w:val="nil"/>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single" w:sz="4" w:space="0" w:color="auto"/>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89" w:type="pct"/>
            <w:tcBorders>
              <w:top w:val="nil"/>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single" w:sz="4" w:space="0" w:color="auto"/>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Central Portugal</w:t>
            </w:r>
          </w:p>
        </w:tc>
        <w:tc>
          <w:tcPr>
            <w:tcW w:w="595" w:type="pct"/>
            <w:tcBorders>
              <w:top w:val="nil"/>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41º07'1.75''N / 8º05'12.75''W</w:t>
            </w:r>
          </w:p>
        </w:tc>
        <w:tc>
          <w:tcPr>
            <w:tcW w:w="297" w:type="pct"/>
            <w:tcBorders>
              <w:top w:val="nil"/>
              <w:left w:val="nil"/>
              <w:bottom w:val="single" w:sz="4" w:space="0" w:color="auto"/>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321</w:t>
            </w: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r w:rsidRPr="005228A1">
              <w:rPr>
                <w:rFonts w:ascii="Times New Roman" w:hAnsi="Times New Roman" w:cs="Times New Roman"/>
                <w:sz w:val="24"/>
                <w:szCs w:val="24"/>
                <w:vertAlign w:val="superscript"/>
                <w:lang w:val="en-US"/>
              </w:rPr>
              <w:t>1</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proofErr w:type="spellStart"/>
            <w:r w:rsidRPr="005228A1">
              <w:rPr>
                <w:rFonts w:ascii="Times New Roman" w:hAnsi="Times New Roman" w:cs="Times New Roman"/>
                <w:sz w:val="24"/>
                <w:szCs w:val="24"/>
                <w:lang w:val="en-US"/>
              </w:rPr>
              <w:t>Amiúdo</w:t>
            </w:r>
            <w:proofErr w:type="spellEnd"/>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Yield</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Northern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Bastos</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Northern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p>
        </w:tc>
        <w:tc>
          <w:tcPr>
            <w:tcW w:w="509" w:type="pct"/>
            <w:tcBorders>
              <w:top w:val="nil"/>
              <w:left w:val="nil"/>
              <w:bottom w:val="nil"/>
              <w:right w:val="nil"/>
            </w:tcBorders>
            <w:shd w:val="clear" w:color="auto" w:fill="auto"/>
            <w:noWrap/>
            <w:hideMark/>
          </w:tcPr>
          <w:p w:rsidR="00AD2064" w:rsidRPr="005228A1" w:rsidRDefault="00AD2064" w:rsidP="00AD2064">
            <w:pPr>
              <w:spacing w:after="0" w:line="240" w:lineRule="auto"/>
              <w:rPr>
                <w:rFonts w:ascii="Times New Roman" w:hAnsi="Times New Roman" w:cs="Times New Roman"/>
                <w:sz w:val="24"/>
                <w:szCs w:val="24"/>
                <w:lang w:val="en-US"/>
              </w:rPr>
            </w:pPr>
            <w:proofErr w:type="spellStart"/>
            <w:r w:rsidRPr="005228A1">
              <w:rPr>
                <w:rFonts w:ascii="Times New Roman" w:hAnsi="Times New Roman" w:cs="Times New Roman"/>
                <w:sz w:val="24"/>
                <w:szCs w:val="24"/>
                <w:lang w:val="en-US"/>
              </w:rPr>
              <w:t>Pigarro</w:t>
            </w:r>
            <w:proofErr w:type="spellEnd"/>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Bigger years</w:t>
            </w:r>
          </w:p>
        </w:tc>
        <w:tc>
          <w:tcPr>
            <w:tcW w:w="430"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Northern Portugal</w:t>
            </w:r>
          </w:p>
        </w:tc>
        <w:tc>
          <w:tcPr>
            <w:tcW w:w="595"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hideMark/>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p>
        </w:tc>
        <w:tc>
          <w:tcPr>
            <w:tcW w:w="509"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roofErr w:type="spellStart"/>
            <w:r w:rsidRPr="005228A1">
              <w:rPr>
                <w:rFonts w:ascii="Times New Roman" w:hAnsi="Times New Roman" w:cs="Times New Roman"/>
                <w:sz w:val="24"/>
                <w:szCs w:val="24"/>
                <w:lang w:val="en-US"/>
              </w:rPr>
              <w:t>Verdeal</w:t>
            </w:r>
            <w:proofErr w:type="spellEnd"/>
            <w:r w:rsidRPr="005228A1">
              <w:rPr>
                <w:rFonts w:ascii="Times New Roman" w:hAnsi="Times New Roman" w:cs="Times New Roman"/>
                <w:sz w:val="24"/>
                <w:szCs w:val="24"/>
                <w:lang w:val="en-US"/>
              </w:rPr>
              <w:t xml:space="preserve"> da </w:t>
            </w:r>
            <w:proofErr w:type="spellStart"/>
            <w:r w:rsidRPr="005228A1">
              <w:rPr>
                <w:rFonts w:ascii="Times New Roman" w:hAnsi="Times New Roman" w:cs="Times New Roman"/>
                <w:sz w:val="24"/>
                <w:szCs w:val="24"/>
                <w:lang w:val="en-US"/>
              </w:rPr>
              <w:lastRenderedPageBreak/>
              <w:t>Aperrela</w:t>
            </w:r>
            <w:proofErr w:type="spellEnd"/>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lastRenderedPageBreak/>
              <w:t xml:space="preserve">Traditional </w:t>
            </w:r>
            <w:r w:rsidRPr="005228A1">
              <w:rPr>
                <w:rFonts w:ascii="Times New Roman" w:hAnsi="Times New Roman" w:cs="Times New Roman"/>
                <w:sz w:val="24"/>
                <w:szCs w:val="24"/>
                <w:lang w:val="en-US"/>
              </w:rPr>
              <w:lastRenderedPageBreak/>
              <w:t>population</w:t>
            </w:r>
          </w:p>
        </w:tc>
        <w:tc>
          <w:tcPr>
            <w:tcW w:w="384"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white</w:t>
            </w:r>
          </w:p>
        </w:tc>
        <w:tc>
          <w:tcPr>
            <w:tcW w:w="398"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late</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Northern Portugal</w:t>
            </w:r>
          </w:p>
        </w:tc>
        <w:tc>
          <w:tcPr>
            <w:tcW w:w="59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lastRenderedPageBreak/>
              <w:t>PPB</w:t>
            </w:r>
          </w:p>
        </w:tc>
        <w:tc>
          <w:tcPr>
            <w:tcW w:w="509"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roofErr w:type="spellStart"/>
            <w:r w:rsidRPr="005228A1">
              <w:rPr>
                <w:rFonts w:ascii="Times New Roman" w:hAnsi="Times New Roman" w:cs="Times New Roman"/>
                <w:sz w:val="24"/>
                <w:szCs w:val="24"/>
                <w:lang w:val="en-US"/>
              </w:rPr>
              <w:t>Aljezur</w:t>
            </w:r>
            <w:proofErr w:type="spellEnd"/>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NA</w:t>
            </w:r>
          </w:p>
        </w:tc>
        <w:tc>
          <w:tcPr>
            <w:tcW w:w="430"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Southern Portugal</w:t>
            </w:r>
          </w:p>
        </w:tc>
        <w:tc>
          <w:tcPr>
            <w:tcW w:w="59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p>
        </w:tc>
        <w:tc>
          <w:tcPr>
            <w:tcW w:w="509"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Castro Verde</w:t>
            </w:r>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Traditional population</w:t>
            </w:r>
          </w:p>
        </w:tc>
        <w:tc>
          <w:tcPr>
            <w:tcW w:w="384"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Bigger years</w:t>
            </w:r>
          </w:p>
        </w:tc>
        <w:tc>
          <w:tcPr>
            <w:tcW w:w="430"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flint</w:t>
            </w:r>
          </w:p>
        </w:tc>
        <w:tc>
          <w:tcPr>
            <w:tcW w:w="43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late</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Southern Portugal</w:t>
            </w:r>
          </w:p>
        </w:tc>
        <w:tc>
          <w:tcPr>
            <w:tcW w:w="59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p>
        </w:tc>
        <w:tc>
          <w:tcPr>
            <w:tcW w:w="509"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roofErr w:type="spellStart"/>
            <w:r w:rsidRPr="005228A1">
              <w:rPr>
                <w:rFonts w:ascii="Times New Roman" w:hAnsi="Times New Roman" w:cs="Times New Roman"/>
                <w:sz w:val="24"/>
                <w:szCs w:val="24"/>
                <w:lang w:val="en-US"/>
              </w:rPr>
              <w:t>Estica</w:t>
            </w:r>
            <w:proofErr w:type="spellEnd"/>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Synthetic population</w:t>
            </w:r>
          </w:p>
        </w:tc>
        <w:tc>
          <w:tcPr>
            <w:tcW w:w="384"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Longer years</w:t>
            </w:r>
          </w:p>
        </w:tc>
        <w:tc>
          <w:tcPr>
            <w:tcW w:w="430"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dent</w:t>
            </w:r>
          </w:p>
        </w:tc>
        <w:tc>
          <w:tcPr>
            <w:tcW w:w="43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Late</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80% USA, 20% Portugal</w:t>
            </w:r>
          </w:p>
        </w:tc>
        <w:tc>
          <w:tcPr>
            <w:tcW w:w="59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p>
        </w:tc>
        <w:tc>
          <w:tcPr>
            <w:tcW w:w="509"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roofErr w:type="spellStart"/>
            <w:r w:rsidRPr="005228A1">
              <w:rPr>
                <w:rFonts w:ascii="Times New Roman" w:hAnsi="Times New Roman" w:cs="Times New Roman"/>
                <w:sz w:val="24"/>
                <w:szCs w:val="24"/>
                <w:lang w:val="en-US"/>
              </w:rPr>
              <w:t>Fisga</w:t>
            </w:r>
            <w:proofErr w:type="spellEnd"/>
          </w:p>
        </w:tc>
        <w:tc>
          <w:tcPr>
            <w:tcW w:w="59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Synthetic population</w:t>
            </w:r>
          </w:p>
        </w:tc>
        <w:tc>
          <w:tcPr>
            <w:tcW w:w="384" w:type="pct"/>
            <w:tcBorders>
              <w:top w:val="nil"/>
              <w:left w:val="nil"/>
              <w:bottom w:val="nil"/>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nil"/>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Prolificacy</w:t>
            </w:r>
          </w:p>
        </w:tc>
        <w:tc>
          <w:tcPr>
            <w:tcW w:w="430"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dent</w:t>
            </w:r>
          </w:p>
        </w:tc>
        <w:tc>
          <w:tcPr>
            <w:tcW w:w="43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Late</w:t>
            </w:r>
          </w:p>
        </w:tc>
        <w:tc>
          <w:tcPr>
            <w:tcW w:w="580" w:type="pct"/>
            <w:tcBorders>
              <w:top w:val="nil"/>
              <w:left w:val="nil"/>
              <w:bottom w:val="nil"/>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80% USA, 20% Portugal</w:t>
            </w:r>
          </w:p>
        </w:tc>
        <w:tc>
          <w:tcPr>
            <w:tcW w:w="595"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nil"/>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nil"/>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PPB</w:t>
            </w:r>
          </w:p>
        </w:tc>
        <w:tc>
          <w:tcPr>
            <w:tcW w:w="509" w:type="pct"/>
            <w:tcBorders>
              <w:top w:val="nil"/>
              <w:left w:val="nil"/>
              <w:bottom w:val="single" w:sz="4" w:space="0" w:color="auto"/>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Fandango</w:t>
            </w:r>
          </w:p>
        </w:tc>
        <w:tc>
          <w:tcPr>
            <w:tcW w:w="599" w:type="pct"/>
            <w:tcBorders>
              <w:top w:val="nil"/>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Synthetic population</w:t>
            </w:r>
          </w:p>
        </w:tc>
        <w:tc>
          <w:tcPr>
            <w:tcW w:w="384" w:type="pct"/>
            <w:tcBorders>
              <w:top w:val="nil"/>
              <w:left w:val="nil"/>
              <w:bottom w:val="single" w:sz="4" w:space="0" w:color="auto"/>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nil"/>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Yield</w:t>
            </w:r>
          </w:p>
        </w:tc>
        <w:tc>
          <w:tcPr>
            <w:tcW w:w="430" w:type="pct"/>
            <w:tcBorders>
              <w:top w:val="nil"/>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dent</w:t>
            </w:r>
          </w:p>
        </w:tc>
        <w:tc>
          <w:tcPr>
            <w:tcW w:w="435" w:type="pct"/>
            <w:tcBorders>
              <w:top w:val="nil"/>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nil"/>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Late</w:t>
            </w:r>
          </w:p>
        </w:tc>
        <w:tc>
          <w:tcPr>
            <w:tcW w:w="580" w:type="pct"/>
            <w:tcBorders>
              <w:top w:val="nil"/>
              <w:left w:val="nil"/>
              <w:bottom w:val="single" w:sz="4" w:space="0" w:color="auto"/>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80% USA, 20% Portugal</w:t>
            </w:r>
          </w:p>
        </w:tc>
        <w:tc>
          <w:tcPr>
            <w:tcW w:w="595" w:type="pct"/>
            <w:tcBorders>
              <w:top w:val="nil"/>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nil"/>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r>
      <w:tr w:rsidR="00AD2064" w:rsidRPr="005228A1" w:rsidTr="0037260C">
        <w:trPr>
          <w:trHeight w:val="300"/>
          <w:jc w:val="center"/>
        </w:trPr>
        <w:tc>
          <w:tcPr>
            <w:tcW w:w="284" w:type="pct"/>
            <w:tcBorders>
              <w:top w:val="single" w:sz="4" w:space="0" w:color="auto"/>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USA</w:t>
            </w:r>
          </w:p>
        </w:tc>
        <w:tc>
          <w:tcPr>
            <w:tcW w:w="509" w:type="pct"/>
            <w:tcBorders>
              <w:top w:val="single" w:sz="4" w:space="0" w:color="auto"/>
              <w:left w:val="nil"/>
              <w:bottom w:val="single" w:sz="4" w:space="0" w:color="auto"/>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BS22(R)C6</w:t>
            </w:r>
          </w:p>
        </w:tc>
        <w:tc>
          <w:tcPr>
            <w:tcW w:w="599" w:type="pct"/>
            <w:tcBorders>
              <w:top w:val="single" w:sz="4" w:space="0" w:color="auto"/>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Synthetic population</w:t>
            </w:r>
          </w:p>
        </w:tc>
        <w:tc>
          <w:tcPr>
            <w:tcW w:w="384" w:type="pct"/>
            <w:tcBorders>
              <w:top w:val="single" w:sz="4" w:space="0" w:color="auto"/>
              <w:left w:val="nil"/>
              <w:bottom w:val="single" w:sz="4" w:space="0" w:color="auto"/>
              <w:right w:val="nil"/>
            </w:tcBorders>
            <w:shd w:val="clear" w:color="auto" w:fill="auto"/>
            <w:noWrap/>
          </w:tcPr>
          <w:p w:rsidR="00AD2064" w:rsidRPr="005228A1" w:rsidRDefault="00AD2064" w:rsidP="00AD2064">
            <w:pPr>
              <w:spacing w:after="0" w:line="240" w:lineRule="auto"/>
              <w:rPr>
                <w:rFonts w:ascii="Times New Roman" w:hAnsi="Times New Roman" w:cs="Times New Roman"/>
                <w:sz w:val="24"/>
                <w:szCs w:val="24"/>
                <w:lang w:val="en-US"/>
              </w:rPr>
            </w:pPr>
          </w:p>
        </w:tc>
        <w:tc>
          <w:tcPr>
            <w:tcW w:w="489" w:type="pct"/>
            <w:tcBorders>
              <w:top w:val="single" w:sz="4" w:space="0" w:color="auto"/>
              <w:left w:val="nil"/>
              <w:bottom w:val="single" w:sz="4" w:space="0" w:color="auto"/>
              <w:right w:val="nil"/>
            </w:tcBorders>
          </w:tcPr>
          <w:p w:rsidR="00AD2064" w:rsidRPr="005228A1" w:rsidRDefault="00AD2064" w:rsidP="00AD2064">
            <w:pPr>
              <w:spacing w:after="0" w:line="240" w:lineRule="auto"/>
              <w:rPr>
                <w:rFonts w:ascii="Times New Roman" w:hAnsi="Times New Roman" w:cs="Times New Roman"/>
                <w:sz w:val="24"/>
                <w:szCs w:val="24"/>
                <w:lang w:val="en-US"/>
              </w:rPr>
            </w:pPr>
            <w:r w:rsidRPr="005228A1">
              <w:rPr>
                <w:rFonts w:ascii="Times New Roman" w:hAnsi="Times New Roman" w:cs="Times New Roman"/>
                <w:sz w:val="24"/>
                <w:szCs w:val="24"/>
                <w:lang w:val="en-US"/>
              </w:rPr>
              <w:t>yield, root and stalk strength</w:t>
            </w:r>
          </w:p>
        </w:tc>
        <w:tc>
          <w:tcPr>
            <w:tcW w:w="430" w:type="pct"/>
            <w:tcBorders>
              <w:top w:val="single" w:sz="4" w:space="0" w:color="auto"/>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dent</w:t>
            </w:r>
          </w:p>
        </w:tc>
        <w:tc>
          <w:tcPr>
            <w:tcW w:w="435" w:type="pct"/>
            <w:tcBorders>
              <w:top w:val="single" w:sz="4" w:space="0" w:color="auto"/>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yellow</w:t>
            </w:r>
          </w:p>
        </w:tc>
        <w:tc>
          <w:tcPr>
            <w:tcW w:w="398" w:type="pct"/>
            <w:tcBorders>
              <w:top w:val="single" w:sz="4" w:space="0" w:color="auto"/>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early</w:t>
            </w:r>
          </w:p>
        </w:tc>
        <w:tc>
          <w:tcPr>
            <w:tcW w:w="580" w:type="pct"/>
            <w:tcBorders>
              <w:top w:val="single" w:sz="4" w:space="0" w:color="auto"/>
              <w:left w:val="nil"/>
              <w:bottom w:val="single" w:sz="4" w:space="0" w:color="auto"/>
              <w:right w:val="nil"/>
            </w:tcBorders>
          </w:tcPr>
          <w:p w:rsidR="00AD2064" w:rsidRPr="005228A1" w:rsidRDefault="00AD2064" w:rsidP="00AD2064">
            <w:pPr>
              <w:spacing w:after="0" w:line="240" w:lineRule="auto"/>
              <w:jc w:val="center"/>
              <w:rPr>
                <w:rFonts w:ascii="Times New Roman" w:hAnsi="Times New Roman" w:cs="Times New Roman"/>
                <w:sz w:val="24"/>
                <w:szCs w:val="24"/>
                <w:lang w:val="en-US"/>
              </w:rPr>
            </w:pPr>
            <w:r w:rsidRPr="005228A1">
              <w:rPr>
                <w:rFonts w:ascii="Times New Roman" w:hAnsi="Times New Roman" w:cs="Times New Roman"/>
                <w:sz w:val="24"/>
                <w:szCs w:val="24"/>
                <w:lang w:val="en-US"/>
              </w:rPr>
              <w:t>USA</w:t>
            </w:r>
          </w:p>
        </w:tc>
        <w:tc>
          <w:tcPr>
            <w:tcW w:w="595" w:type="pct"/>
            <w:tcBorders>
              <w:top w:val="single" w:sz="4" w:space="0" w:color="auto"/>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c>
          <w:tcPr>
            <w:tcW w:w="297" w:type="pct"/>
            <w:tcBorders>
              <w:top w:val="single" w:sz="4" w:space="0" w:color="auto"/>
              <w:left w:val="nil"/>
              <w:bottom w:val="single" w:sz="4" w:space="0" w:color="auto"/>
              <w:right w:val="nil"/>
            </w:tcBorders>
            <w:shd w:val="clear" w:color="auto" w:fill="auto"/>
            <w:noWrap/>
          </w:tcPr>
          <w:p w:rsidR="00AD2064" w:rsidRPr="005228A1" w:rsidRDefault="00AD2064" w:rsidP="00AD2064">
            <w:pPr>
              <w:spacing w:after="0" w:line="240" w:lineRule="auto"/>
              <w:jc w:val="center"/>
              <w:rPr>
                <w:rFonts w:ascii="Times New Roman" w:hAnsi="Times New Roman" w:cs="Times New Roman"/>
                <w:sz w:val="24"/>
                <w:szCs w:val="24"/>
                <w:lang w:val="en-US"/>
              </w:rPr>
            </w:pPr>
          </w:p>
        </w:tc>
      </w:tr>
    </w:tbl>
    <w:p w:rsidR="001E3155" w:rsidRPr="005228A1" w:rsidRDefault="00AD2064" w:rsidP="00AD2064">
      <w:pPr>
        <w:spacing w:after="0" w:line="240" w:lineRule="auto"/>
        <w:rPr>
          <w:rFonts w:ascii="Times New Roman" w:hAnsi="Times New Roman" w:cs="Times New Roman"/>
          <w:i/>
          <w:sz w:val="24"/>
          <w:szCs w:val="24"/>
          <w:lang w:val="en-US"/>
        </w:rPr>
      </w:pPr>
      <w:r w:rsidRPr="005228A1">
        <w:rPr>
          <w:rFonts w:ascii="Times New Roman" w:hAnsi="Times New Roman" w:cs="Times New Roman"/>
          <w:i/>
          <w:sz w:val="24"/>
          <w:szCs w:val="24"/>
          <w:vertAlign w:val="superscript"/>
          <w:lang w:val="en-US"/>
        </w:rPr>
        <w:t>1</w:t>
      </w:r>
      <w:r w:rsidRPr="005228A1">
        <w:rPr>
          <w:rFonts w:ascii="Times New Roman" w:hAnsi="Times New Roman" w:cs="Times New Roman"/>
          <w:i/>
          <w:sz w:val="24"/>
          <w:szCs w:val="24"/>
          <w:lang w:val="en-US"/>
        </w:rPr>
        <w:t xml:space="preserve"> PPB stands for Portuguese participatory maize breeding program</w:t>
      </w:r>
    </w:p>
    <w:p w:rsidR="00AD2064" w:rsidRPr="005228A1" w:rsidRDefault="00AD2064" w:rsidP="00AD2064">
      <w:pPr>
        <w:spacing w:after="0" w:line="240" w:lineRule="auto"/>
        <w:rPr>
          <w:rFonts w:ascii="Times New Roman" w:hAnsi="Times New Roman"/>
          <w:i/>
          <w:sz w:val="24"/>
          <w:szCs w:val="24"/>
          <w:lang w:val="en-US"/>
        </w:rPr>
      </w:pPr>
      <w:r w:rsidRPr="005228A1">
        <w:rPr>
          <w:rFonts w:ascii="Times New Roman" w:hAnsi="Times New Roman" w:cs="Times New Roman"/>
          <w:i/>
          <w:sz w:val="24"/>
          <w:szCs w:val="24"/>
          <w:vertAlign w:val="superscript"/>
          <w:lang w:val="en-US"/>
        </w:rPr>
        <w:t>2</w:t>
      </w:r>
      <w:r w:rsidRPr="005228A1">
        <w:rPr>
          <w:rFonts w:ascii="Times New Roman" w:hAnsi="Times New Roman" w:cs="Times New Roman"/>
          <w:i/>
          <w:sz w:val="24"/>
          <w:szCs w:val="24"/>
          <w:lang w:val="en-US"/>
        </w:rPr>
        <w:t xml:space="preserve"> NA stands for </w:t>
      </w:r>
      <w:r w:rsidR="001E3155" w:rsidRPr="005228A1">
        <w:rPr>
          <w:rFonts w:ascii="Times New Roman" w:hAnsi="Times New Roman" w:cs="Times New Roman"/>
          <w:i/>
          <w:sz w:val="24"/>
          <w:szCs w:val="24"/>
          <w:lang w:val="en-US"/>
        </w:rPr>
        <w:t>information not available</w:t>
      </w:r>
    </w:p>
    <w:p w:rsidR="00D17F3D" w:rsidRPr="00916C34" w:rsidRDefault="00AD2064" w:rsidP="00B96366">
      <w:pPr>
        <w:spacing w:after="0" w:line="240" w:lineRule="auto"/>
        <w:rPr>
          <w:rFonts w:ascii="Times New Roman" w:hAnsi="Times New Roman"/>
          <w:i/>
          <w:sz w:val="24"/>
          <w:szCs w:val="24"/>
          <w:lang w:val="en-US"/>
        </w:rPr>
      </w:pPr>
      <w:r w:rsidRPr="005228A1">
        <w:rPr>
          <w:rFonts w:ascii="Times New Roman" w:hAnsi="Times New Roman" w:cs="Times New Roman"/>
          <w:i/>
          <w:sz w:val="24"/>
          <w:szCs w:val="24"/>
          <w:vertAlign w:val="superscript"/>
          <w:lang w:val="en-US"/>
        </w:rPr>
        <w:t>3</w:t>
      </w:r>
      <w:r w:rsidRPr="005228A1">
        <w:rPr>
          <w:rFonts w:ascii="Times New Roman" w:hAnsi="Times New Roman" w:cs="Times New Roman"/>
          <w:i/>
          <w:sz w:val="24"/>
          <w:szCs w:val="24"/>
          <w:lang w:val="en-US"/>
        </w:rPr>
        <w:t xml:space="preserve"> </w:t>
      </w:r>
      <w:proofErr w:type="spellStart"/>
      <w:r w:rsidRPr="005228A1">
        <w:rPr>
          <w:rFonts w:ascii="Times New Roman" w:hAnsi="Times New Roman" w:cs="Times New Roman"/>
          <w:i/>
          <w:sz w:val="24"/>
          <w:szCs w:val="24"/>
          <w:lang w:val="en-US"/>
        </w:rPr>
        <w:t>masl</w:t>
      </w:r>
      <w:proofErr w:type="spellEnd"/>
      <w:r w:rsidRPr="005228A1">
        <w:rPr>
          <w:rFonts w:ascii="Times New Roman" w:hAnsi="Times New Roman" w:cs="Times New Roman"/>
          <w:i/>
          <w:sz w:val="24"/>
          <w:szCs w:val="24"/>
          <w:lang w:val="en-US"/>
        </w:rPr>
        <w:t xml:space="preserve"> stands for meters above sea level</w:t>
      </w:r>
    </w:p>
    <w:sectPr w:rsidR="00D17F3D" w:rsidRPr="00916C34" w:rsidSect="00AD20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7B3"/>
    <w:rsid w:val="000907B3"/>
    <w:rsid w:val="001B705B"/>
    <w:rsid w:val="001E3155"/>
    <w:rsid w:val="002C0099"/>
    <w:rsid w:val="003A7D52"/>
    <w:rsid w:val="005228A1"/>
    <w:rsid w:val="005A6330"/>
    <w:rsid w:val="00843C40"/>
    <w:rsid w:val="00916C34"/>
    <w:rsid w:val="00A80040"/>
    <w:rsid w:val="00AA272B"/>
    <w:rsid w:val="00AD2064"/>
    <w:rsid w:val="00B96366"/>
    <w:rsid w:val="00D17F3D"/>
    <w:rsid w:val="00D601A6"/>
    <w:rsid w:val="00F51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66"/>
    <w:pPr>
      <w:spacing w:after="160" w:line="259" w:lineRule="auto"/>
    </w:pPr>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D52"/>
    <w:rPr>
      <w:color w:val="0000FF" w:themeColor="hyperlink"/>
      <w:u w:val="single"/>
    </w:rPr>
  </w:style>
  <w:style w:type="paragraph" w:styleId="BalloonText">
    <w:name w:val="Balloon Text"/>
    <w:basedOn w:val="Normal"/>
    <w:link w:val="BalloonTextChar"/>
    <w:uiPriority w:val="99"/>
    <w:semiHidden/>
    <w:unhideWhenUsed/>
    <w:rsid w:val="0084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C40"/>
    <w:rPr>
      <w:rFonts w:ascii="Tahoma"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366"/>
    <w:pPr>
      <w:spacing w:after="160" w:line="259" w:lineRule="auto"/>
    </w:pPr>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D52"/>
    <w:rPr>
      <w:color w:val="0000FF" w:themeColor="hyperlink"/>
      <w:u w:val="single"/>
    </w:rPr>
  </w:style>
  <w:style w:type="paragraph" w:styleId="BalloonText">
    <w:name w:val="Balloon Text"/>
    <w:basedOn w:val="Normal"/>
    <w:link w:val="BalloonTextChar"/>
    <w:uiPriority w:val="99"/>
    <w:semiHidden/>
    <w:unhideWhenUsed/>
    <w:rsid w:val="00843C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C40"/>
    <w:rPr>
      <w:rFonts w:ascii="Tahoma"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304DEAE09B24DA68D64CBB702879E" ma:contentTypeVersion="7" ma:contentTypeDescription="Create a new document." ma:contentTypeScope="" ma:versionID="56f4917bd8fe5572caa8ce3e64525f08">
  <xsd:schema xmlns:xsd="http://www.w3.org/2001/XMLSchema" xmlns:p="http://schemas.microsoft.com/office/2006/metadata/properties" xmlns:ns2="28de4f29-e3d9-478e-b05a-16a8ff0eb393" targetNamespace="http://schemas.microsoft.com/office/2006/metadata/properties" ma:root="true" ma:fieldsID="90fc53ae50983f9ac236714ed868e368" ns2:_="">
    <xsd:import namespace="28de4f29-e3d9-478e-b05a-16a8ff0eb393"/>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8de4f29-e3d9-478e-b05a-16a8ff0eb393"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umentId xmlns="28de4f29-e3d9-478e-b05a-16a8ff0eb393">Table 1.DOCX</DocumentId>
    <StageName xmlns="28de4f29-e3d9-478e-b05a-16a8ff0eb393" xsi:nil="true"/>
    <IsDeleted xmlns="28de4f29-e3d9-478e-b05a-16a8ff0eb393">false</IsDeleted>
    <FileFormat xmlns="28de4f29-e3d9-478e-b05a-16a8ff0eb393">DOCX</FileFormat>
    <TitleName xmlns="28de4f29-e3d9-478e-b05a-16a8ff0eb393">Table 1.DOCX</TitleName>
    <DocumentType xmlns="28de4f29-e3d9-478e-b05a-16a8ff0eb393">Table</DocumentType>
    <Checked_x0020_Out_x0020_To xmlns="28de4f29-e3d9-478e-b05a-16a8ff0eb393">
      <UserInfo>
        <DisplayName/>
        <AccountId xsi:nil="true"/>
        <AccountType/>
      </UserInfo>
    </Checked_x0020_Out_x0020_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22A62-6A26-457A-A15E-75A9E903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e4f29-e3d9-478e-b05a-16a8ff0eb3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3FACE0-D741-4081-8FF8-71C45746A499}">
  <ds:schemaRefs>
    <ds:schemaRef ds:uri="http://schemas.microsoft.com/office/2006/metadata/properties"/>
    <ds:schemaRef ds:uri="28de4f29-e3d9-478e-b05a-16a8ff0eb393"/>
  </ds:schemaRefs>
</ds:datastoreItem>
</file>

<file path=customXml/itemProps3.xml><?xml version="1.0" encoding="utf-8"?>
<ds:datastoreItem xmlns:ds="http://schemas.openxmlformats.org/officeDocument/2006/customXml" ds:itemID="{B7320DAD-B1DB-4C61-BC0E-D2C0D8A5E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Author1</dc:creator>
  <cp:lastModifiedBy>Author1</cp:lastModifiedBy>
  <cp:revision>2</cp:revision>
  <cp:lastPrinted>2017-10-19T17:53:00Z</cp:lastPrinted>
  <dcterms:created xsi:type="dcterms:W3CDTF">2017-12-18T17:11:00Z</dcterms:created>
  <dcterms:modified xsi:type="dcterms:W3CDTF">2017-12-18T17:11:00Z</dcterms:modified>
</cp:coreProperties>
</file>