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2903" w14:textId="4BAA0C1B" w:rsidR="00272A02" w:rsidRPr="00272A02" w:rsidRDefault="00272A02" w:rsidP="00EB1CA0">
      <w:pPr>
        <w:ind w:left="-567" w:right="-1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F8">
        <w:rPr>
          <w:rFonts w:ascii="Times New Roman" w:hAnsi="Times New Roman" w:cs="Times New Roman"/>
          <w:b/>
          <w:sz w:val="24"/>
          <w:szCs w:val="24"/>
        </w:rPr>
        <w:t>Table S1</w:t>
      </w:r>
      <w:r w:rsidRPr="00272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1F8" w:rsidRPr="003211F8">
        <w:rPr>
          <w:rFonts w:ascii="Times New Roman" w:hAnsi="Times New Roman" w:cs="Times New Roman"/>
          <w:sz w:val="24"/>
          <w:szCs w:val="24"/>
        </w:rPr>
        <w:t>A t</w:t>
      </w:r>
      <w:r w:rsidR="00D75B23" w:rsidRPr="003211F8">
        <w:rPr>
          <w:rFonts w:ascii="Times New Roman" w:hAnsi="Times New Roman" w:cs="Times New Roman"/>
          <w:sz w:val="24"/>
          <w:szCs w:val="24"/>
        </w:rPr>
        <w:t xml:space="preserve">able </w:t>
      </w:r>
      <w:r w:rsidR="003211F8" w:rsidRPr="003211F8">
        <w:rPr>
          <w:rFonts w:ascii="Times New Roman" w:hAnsi="Times New Roman" w:cs="Times New Roman"/>
          <w:sz w:val="24"/>
          <w:szCs w:val="24"/>
        </w:rPr>
        <w:t xml:space="preserve">summarising proportions of bacterial phyla in plant endosphere based on </w:t>
      </w:r>
      <w:r w:rsidR="003211F8">
        <w:rPr>
          <w:rFonts w:ascii="Times New Roman" w:hAnsi="Times New Roman" w:cs="Times New Roman"/>
          <w:sz w:val="24"/>
          <w:szCs w:val="24"/>
        </w:rPr>
        <w:t xml:space="preserve">25 references using either </w:t>
      </w:r>
      <w:r w:rsidR="003211F8" w:rsidRPr="003211F8">
        <w:rPr>
          <w:rFonts w:ascii="Times New Roman" w:hAnsi="Times New Roman" w:cs="Times New Roman"/>
          <w:sz w:val="24"/>
          <w:szCs w:val="24"/>
        </w:rPr>
        <w:t>culture-</w:t>
      </w:r>
      <w:r w:rsidR="003211F8">
        <w:rPr>
          <w:rFonts w:ascii="Times New Roman" w:hAnsi="Times New Roman" w:cs="Times New Roman"/>
          <w:sz w:val="24"/>
          <w:szCs w:val="24"/>
        </w:rPr>
        <w:t xml:space="preserve"> </w:t>
      </w:r>
      <w:r w:rsidR="003211F8" w:rsidRPr="003211F8">
        <w:rPr>
          <w:rFonts w:ascii="Times New Roman" w:hAnsi="Times New Roman" w:cs="Times New Roman"/>
          <w:sz w:val="24"/>
          <w:szCs w:val="24"/>
        </w:rPr>
        <w:t xml:space="preserve">dependent (CD) </w:t>
      </w:r>
      <w:r w:rsidR="003211F8">
        <w:rPr>
          <w:rFonts w:ascii="Times New Roman" w:hAnsi="Times New Roman" w:cs="Times New Roman"/>
          <w:sz w:val="24"/>
          <w:szCs w:val="24"/>
        </w:rPr>
        <w:t>or</w:t>
      </w:r>
      <w:r w:rsidR="003211F8" w:rsidRPr="003211F8">
        <w:rPr>
          <w:rFonts w:ascii="Times New Roman" w:hAnsi="Times New Roman" w:cs="Times New Roman"/>
          <w:sz w:val="24"/>
          <w:szCs w:val="24"/>
        </w:rPr>
        <w:t xml:space="preserve"> independent (CID)</w:t>
      </w:r>
      <w:r w:rsidR="003211F8">
        <w:rPr>
          <w:rFonts w:ascii="Times New Roman" w:hAnsi="Times New Roman" w:cs="Times New Roman"/>
          <w:sz w:val="24"/>
          <w:szCs w:val="24"/>
        </w:rPr>
        <w:t xml:space="preserve"> method</w:t>
      </w:r>
      <w:r w:rsidR="003211F8" w:rsidRPr="003211F8">
        <w:rPr>
          <w:rFonts w:ascii="Times New Roman" w:hAnsi="Times New Roman" w:cs="Times New Roman"/>
          <w:sz w:val="24"/>
          <w:szCs w:val="24"/>
        </w:rPr>
        <w:t>.</w:t>
      </w:r>
    </w:p>
    <w:p w14:paraId="40973AC5" w14:textId="135962F7" w:rsidR="00272A02" w:rsidRPr="00272A02" w:rsidRDefault="00B2146A" w:rsidP="00272A02">
      <w:pPr>
        <w:ind w:left="-567" w:right="-755"/>
      </w:pPr>
      <w:r w:rsidRPr="00B2146A">
        <w:rPr>
          <w:noProof/>
          <w:lang w:eastAsia="en-AU"/>
        </w:rPr>
        <w:drawing>
          <wp:inline distT="0" distB="0" distL="0" distR="0" wp14:anchorId="28A6528D" wp14:editId="6BF13A6C">
            <wp:extent cx="5898390" cy="81248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8" cy="812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A02">
        <w:rPr>
          <w:b/>
        </w:rPr>
        <w:br w:type="page"/>
      </w:r>
    </w:p>
    <w:p w14:paraId="0C7A1D2E" w14:textId="205B426A" w:rsidR="00272A02" w:rsidRDefault="00B2146A" w:rsidP="00B2146A">
      <w:pPr>
        <w:ind w:left="-567"/>
        <w:rPr>
          <w:b/>
        </w:rPr>
      </w:pPr>
      <w:r w:rsidRPr="00B2146A">
        <w:rPr>
          <w:noProof/>
          <w:lang w:eastAsia="en-AU"/>
        </w:rPr>
        <w:lastRenderedPageBreak/>
        <w:drawing>
          <wp:inline distT="0" distB="0" distL="0" distR="0" wp14:anchorId="4EF801CF" wp14:editId="64976CB9">
            <wp:extent cx="5940200" cy="95154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43" cy="95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A02">
        <w:rPr>
          <w:b/>
        </w:rPr>
        <w:br w:type="page"/>
      </w:r>
    </w:p>
    <w:p w14:paraId="43BE198B" w14:textId="22906488" w:rsidR="003478E4" w:rsidRPr="00272A02" w:rsidRDefault="009544A8" w:rsidP="00272A02">
      <w:pPr>
        <w:spacing w:after="120" w:line="360" w:lineRule="auto"/>
        <w:ind w:left="-567" w:right="-1039"/>
        <w:rPr>
          <w:rFonts w:ascii="Times New Roman" w:hAnsi="Times New Roman" w:cs="Times New Roman"/>
        </w:rPr>
      </w:pPr>
      <w:r w:rsidRPr="00272A02">
        <w:rPr>
          <w:rFonts w:ascii="Times New Roman" w:hAnsi="Times New Roman" w:cs="Times New Roman"/>
          <w:b/>
        </w:rPr>
        <w:lastRenderedPageBreak/>
        <w:t>References</w:t>
      </w:r>
      <w:r w:rsidR="00EB1CA0">
        <w:rPr>
          <w:rFonts w:ascii="Times New Roman" w:hAnsi="Times New Roman" w:cs="Times New Roman"/>
        </w:rPr>
        <w:t xml:space="preserve"> (1-9 are cited in the main manuscript of the review and 10-25 are listed below</w:t>
      </w:r>
      <w:r w:rsidRPr="00272A02">
        <w:rPr>
          <w:rFonts w:ascii="Times New Roman" w:hAnsi="Times New Roman" w:cs="Times New Roman"/>
        </w:rPr>
        <w:t>)</w:t>
      </w:r>
    </w:p>
    <w:p w14:paraId="4B5EBB4B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fldChar w:fldCharType="begin"/>
      </w:r>
      <w:r w:rsidRPr="009B1D00">
        <w:rPr>
          <w:rFonts w:ascii="Times New Roman" w:hAnsi="Times New Roman" w:cs="Times New Roman"/>
        </w:rPr>
        <w:instrText xml:space="preserve"> ADDIN EN.REFLIST </w:instrText>
      </w:r>
      <w:r w:rsidRPr="009B1D00">
        <w:rPr>
          <w:rFonts w:ascii="Times New Roman" w:hAnsi="Times New Roman" w:cs="Times New Roman"/>
        </w:rPr>
        <w:fldChar w:fldCharType="separate"/>
      </w:r>
      <w:r w:rsidRPr="009B1D00">
        <w:rPr>
          <w:rFonts w:ascii="Times New Roman" w:hAnsi="Times New Roman" w:cs="Times New Roman"/>
        </w:rPr>
        <w:t xml:space="preserve">Chen, L., Luo, S., Chen, J., Wan, Y., Liu, C., Liu, Y., Pang, X., Lai, C., and Zeng, G. (2012). Diversity of endophytic bacterial populations associated with Cd-hyperaccumulator plant </w:t>
      </w:r>
      <w:r w:rsidRPr="009B1D00">
        <w:rPr>
          <w:rFonts w:ascii="Times New Roman" w:hAnsi="Times New Roman" w:cs="Times New Roman"/>
          <w:i/>
        </w:rPr>
        <w:t>Solanum nigrum</w:t>
      </w:r>
      <w:r w:rsidRPr="009B1D00">
        <w:rPr>
          <w:rFonts w:ascii="Times New Roman" w:hAnsi="Times New Roman" w:cs="Times New Roman"/>
        </w:rPr>
        <w:t xml:space="preserve"> L. grown in mine tailings. </w:t>
      </w:r>
      <w:r w:rsidRPr="009B1D00">
        <w:rPr>
          <w:rFonts w:ascii="Times New Roman" w:hAnsi="Times New Roman" w:cs="Times New Roman"/>
          <w:i/>
        </w:rPr>
        <w:t>Appl Soil Ecol</w:t>
      </w:r>
      <w:r w:rsidRPr="009B1D00">
        <w:rPr>
          <w:rFonts w:ascii="Times New Roman" w:hAnsi="Times New Roman" w:cs="Times New Roman"/>
        </w:rPr>
        <w:t xml:space="preserve"> 62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24-30.</w:t>
      </w:r>
    </w:p>
    <w:p w14:paraId="0C440E55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Costa, L.E.D.O., Queiroz, M.V.D., Borges, A.C., Moraes, C.a.D., and Araújo, E.F.D. (2012). Isolation and characterization of endophytic bacteria isolated from the leaves of the common bean (</w:t>
      </w:r>
      <w:r w:rsidRPr="009B1D00">
        <w:rPr>
          <w:rFonts w:ascii="Times New Roman" w:hAnsi="Times New Roman" w:cs="Times New Roman"/>
          <w:i/>
        </w:rPr>
        <w:t>Phaseolus vulgaris</w:t>
      </w:r>
      <w:r w:rsidRPr="009B1D00">
        <w:rPr>
          <w:rFonts w:ascii="Times New Roman" w:hAnsi="Times New Roman" w:cs="Times New Roman"/>
        </w:rPr>
        <w:t xml:space="preserve">). </w:t>
      </w:r>
      <w:r w:rsidRPr="009B1D00">
        <w:rPr>
          <w:rFonts w:ascii="Times New Roman" w:hAnsi="Times New Roman" w:cs="Times New Roman"/>
          <w:i/>
        </w:rPr>
        <w:t>Braz J Microbiol</w:t>
      </w:r>
      <w:r w:rsidRPr="009B1D00">
        <w:rPr>
          <w:rFonts w:ascii="Times New Roman" w:hAnsi="Times New Roman" w:cs="Times New Roman"/>
        </w:rPr>
        <w:t xml:space="preserve"> 43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1562-1575.</w:t>
      </w:r>
    </w:p>
    <w:p w14:paraId="29E67D71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Ding, T., and Melcher, U. (2016). Influences of plant species, season and location on leaf endophytic bacterial communities of non-cultivated plants. </w:t>
      </w:r>
      <w:r w:rsidRPr="009B1D00">
        <w:rPr>
          <w:rFonts w:ascii="Times New Roman" w:hAnsi="Times New Roman" w:cs="Times New Roman"/>
          <w:i/>
        </w:rPr>
        <w:t>PloS one</w:t>
      </w:r>
      <w:r w:rsidRPr="009B1D00">
        <w:rPr>
          <w:rFonts w:ascii="Times New Roman" w:hAnsi="Times New Roman" w:cs="Times New Roman"/>
        </w:rPr>
        <w:t xml:space="preserve"> 11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e0150895.</w:t>
      </w:r>
    </w:p>
    <w:p w14:paraId="0A671220" w14:textId="0314ED0B" w:rsidR="009B1D00" w:rsidRPr="009B1D00" w:rsidRDefault="00EB1CA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Jin, H., Yang, X.Y., Yan, Z.Q., Liu, Q., Li, X.Z., Chen, J.X., Zhang, D.</w:t>
      </w:r>
      <w:r w:rsidR="009B1D00" w:rsidRPr="009B1D00">
        <w:rPr>
          <w:rFonts w:ascii="Times New Roman" w:hAnsi="Times New Roman" w:cs="Times New Roman"/>
        </w:rPr>
        <w:t xml:space="preserve">H., Zeng, L.-M., and Qin, B. (2014). Characterization of rhizosphere and endophytic bacterial communities from leaves, stems and roots of medicinal </w:t>
      </w:r>
      <w:r w:rsidR="009B1D00" w:rsidRPr="009B1D00">
        <w:rPr>
          <w:rFonts w:ascii="Times New Roman" w:hAnsi="Times New Roman" w:cs="Times New Roman"/>
          <w:i/>
        </w:rPr>
        <w:t>Stellera chamaejasme</w:t>
      </w:r>
      <w:r w:rsidR="009B1D00" w:rsidRPr="009B1D00">
        <w:rPr>
          <w:rFonts w:ascii="Times New Roman" w:hAnsi="Times New Roman" w:cs="Times New Roman"/>
        </w:rPr>
        <w:t xml:space="preserve"> L. </w:t>
      </w:r>
      <w:r w:rsidR="009B1D00" w:rsidRPr="009B1D00">
        <w:rPr>
          <w:rFonts w:ascii="Times New Roman" w:hAnsi="Times New Roman" w:cs="Times New Roman"/>
          <w:i/>
        </w:rPr>
        <w:t>Syst Appl Microbiol</w:t>
      </w:r>
      <w:r w:rsidR="009B1D00" w:rsidRPr="009B1D00">
        <w:rPr>
          <w:rFonts w:ascii="Times New Roman" w:hAnsi="Times New Roman" w:cs="Times New Roman"/>
        </w:rPr>
        <w:t xml:space="preserve"> 37</w:t>
      </w:r>
      <w:r w:rsidR="009B1D00" w:rsidRPr="009B1D00">
        <w:rPr>
          <w:rFonts w:ascii="Times New Roman" w:hAnsi="Times New Roman" w:cs="Times New Roman"/>
          <w:b/>
        </w:rPr>
        <w:t>,</w:t>
      </w:r>
      <w:r w:rsidR="009B1D00" w:rsidRPr="009B1D00">
        <w:rPr>
          <w:rFonts w:ascii="Times New Roman" w:hAnsi="Times New Roman" w:cs="Times New Roman"/>
        </w:rPr>
        <w:t xml:space="preserve"> 376-385.</w:t>
      </w:r>
    </w:p>
    <w:p w14:paraId="2F2F0056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Khan, Z., and Doty, S.L. (2009). Characterization of bacterial endophytes of sweet potato plants. </w:t>
      </w:r>
      <w:r w:rsidRPr="009B1D00">
        <w:rPr>
          <w:rFonts w:ascii="Times New Roman" w:hAnsi="Times New Roman" w:cs="Times New Roman"/>
          <w:i/>
        </w:rPr>
        <w:t>Plant Soil</w:t>
      </w:r>
      <w:r w:rsidRPr="009B1D00">
        <w:rPr>
          <w:rFonts w:ascii="Times New Roman" w:hAnsi="Times New Roman" w:cs="Times New Roman"/>
        </w:rPr>
        <w:t xml:space="preserve"> 322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197-207.</w:t>
      </w:r>
    </w:p>
    <w:p w14:paraId="392CAB40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Liu, X.L., Liu, S.L., Liu, M., Kong, B.H., Liu, L., and Li, Y.H. (2014). A primary assessment of the endophytic bacterial community in a xerophilous moss (</w:t>
      </w:r>
      <w:r w:rsidRPr="009B1D00">
        <w:rPr>
          <w:rFonts w:ascii="Times New Roman" w:hAnsi="Times New Roman" w:cs="Times New Roman"/>
          <w:i/>
        </w:rPr>
        <w:t>Grimmia montana</w:t>
      </w:r>
      <w:r w:rsidRPr="009B1D00">
        <w:rPr>
          <w:rFonts w:ascii="Times New Roman" w:hAnsi="Times New Roman" w:cs="Times New Roman"/>
        </w:rPr>
        <w:t xml:space="preserve">) using molecular method and cultivated isolates. </w:t>
      </w:r>
      <w:r w:rsidRPr="009B1D00">
        <w:rPr>
          <w:rFonts w:ascii="Times New Roman" w:hAnsi="Times New Roman" w:cs="Times New Roman"/>
          <w:i/>
        </w:rPr>
        <w:t>Braz J Microbiol</w:t>
      </w:r>
      <w:r w:rsidRPr="009B1D00">
        <w:rPr>
          <w:rFonts w:ascii="Times New Roman" w:hAnsi="Times New Roman" w:cs="Times New Roman"/>
        </w:rPr>
        <w:t xml:space="preserve"> 45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165-173.</w:t>
      </w:r>
    </w:p>
    <w:p w14:paraId="01B27F16" w14:textId="0E4B4964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Luo, S.</w:t>
      </w:r>
      <w:r w:rsidR="00EB1CA0">
        <w:rPr>
          <w:rFonts w:ascii="Times New Roman" w:hAnsi="Times New Roman" w:cs="Times New Roman"/>
        </w:rPr>
        <w:t>L., Chen, L., Chen, J.L., Xiao, X., Xu, T.Y., Wan, Y., Rao, C., Liu, C.B., Liu, Y.</w:t>
      </w:r>
      <w:r w:rsidRPr="009B1D00">
        <w:rPr>
          <w:rFonts w:ascii="Times New Roman" w:hAnsi="Times New Roman" w:cs="Times New Roman"/>
        </w:rPr>
        <w:t xml:space="preserve">T., and Lai, C. (2011). Analysis and characterization of cultivable heavy metal-resistant bacterial endophytes isolated from Cd-hyperaccumulator </w:t>
      </w:r>
      <w:r w:rsidRPr="009B1D00">
        <w:rPr>
          <w:rFonts w:ascii="Times New Roman" w:hAnsi="Times New Roman" w:cs="Times New Roman"/>
          <w:i/>
        </w:rPr>
        <w:t>Solanum nigrum</w:t>
      </w:r>
      <w:r w:rsidRPr="009B1D00">
        <w:rPr>
          <w:rFonts w:ascii="Times New Roman" w:hAnsi="Times New Roman" w:cs="Times New Roman"/>
        </w:rPr>
        <w:t xml:space="preserve"> L. and their potential use for phytoremediation. </w:t>
      </w:r>
      <w:r w:rsidRPr="009B1D00">
        <w:rPr>
          <w:rFonts w:ascii="Times New Roman" w:hAnsi="Times New Roman" w:cs="Times New Roman"/>
          <w:i/>
        </w:rPr>
        <w:t>Chemosphere</w:t>
      </w:r>
      <w:r w:rsidRPr="009B1D00">
        <w:rPr>
          <w:rFonts w:ascii="Times New Roman" w:hAnsi="Times New Roman" w:cs="Times New Roman"/>
        </w:rPr>
        <w:t xml:space="preserve"> 85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1130-1138.</w:t>
      </w:r>
    </w:p>
    <w:p w14:paraId="37C21163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Manter, D.K., Delgado, J.A., Holm, D.G., and Stong, R.A. (2010). Pyrosequencing reveals a highly diverse and cultivar-specific bacterial endophyte community in potato roots. </w:t>
      </w:r>
      <w:r w:rsidRPr="009B1D00">
        <w:rPr>
          <w:rFonts w:ascii="Times New Roman" w:hAnsi="Times New Roman" w:cs="Times New Roman"/>
          <w:i/>
        </w:rPr>
        <w:t>Microb Ecol</w:t>
      </w:r>
      <w:r w:rsidRPr="009B1D00">
        <w:rPr>
          <w:rFonts w:ascii="Times New Roman" w:hAnsi="Times New Roman" w:cs="Times New Roman"/>
        </w:rPr>
        <w:t xml:space="preserve"> 60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157-166.</w:t>
      </w:r>
    </w:p>
    <w:p w14:paraId="2B21C4C1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Mitter, E.K., De Freitas, J.R., and Germida, J.J. (2017). Bacterial root microbiome of plants growing in oil sands reclamation covers. </w:t>
      </w:r>
      <w:r w:rsidRPr="009B1D00">
        <w:rPr>
          <w:rFonts w:ascii="Times New Roman" w:hAnsi="Times New Roman" w:cs="Times New Roman"/>
          <w:i/>
        </w:rPr>
        <w:t>Front Microbiol</w:t>
      </w:r>
      <w:r w:rsidRPr="009B1D00">
        <w:rPr>
          <w:rFonts w:ascii="Times New Roman" w:hAnsi="Times New Roman" w:cs="Times New Roman"/>
        </w:rPr>
        <w:t xml:space="preserve"> 8.</w:t>
      </w:r>
    </w:p>
    <w:p w14:paraId="4985FD06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Palaniappan, P., Chauhan, P.S., Saravanan, V.S., Anandham, R., and Sa, T. (2010). Isolation and characterization of plant growth promoting endophytic bacterial isolates from root nodule of </w:t>
      </w:r>
      <w:r w:rsidRPr="009B1D00">
        <w:rPr>
          <w:rFonts w:ascii="Times New Roman" w:hAnsi="Times New Roman" w:cs="Times New Roman"/>
          <w:i/>
        </w:rPr>
        <w:t>Lespedeza</w:t>
      </w:r>
      <w:r w:rsidRPr="009B1D00">
        <w:rPr>
          <w:rFonts w:ascii="Times New Roman" w:hAnsi="Times New Roman" w:cs="Times New Roman"/>
        </w:rPr>
        <w:t xml:space="preserve"> sp. </w:t>
      </w:r>
      <w:r w:rsidRPr="009B1D00">
        <w:rPr>
          <w:rFonts w:ascii="Times New Roman" w:hAnsi="Times New Roman" w:cs="Times New Roman"/>
          <w:i/>
        </w:rPr>
        <w:t>Biol Fertil Soils</w:t>
      </w:r>
      <w:r w:rsidRPr="009B1D00">
        <w:rPr>
          <w:rFonts w:ascii="Times New Roman" w:hAnsi="Times New Roman" w:cs="Times New Roman"/>
        </w:rPr>
        <w:t xml:space="preserve"> 46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807-816.</w:t>
      </w:r>
    </w:p>
    <w:p w14:paraId="3448B203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Proença, D.N., Francisco, R., Kublik, S., Schöler, A., Vestergaard, G., Schloter, M., and Morais, P.V. (2017). The microbiome of endophytic, wood colonizing bacteria from pine trees as affected by pine wilt disease. </w:t>
      </w:r>
      <w:r w:rsidRPr="009B1D00">
        <w:rPr>
          <w:rFonts w:ascii="Times New Roman" w:hAnsi="Times New Roman" w:cs="Times New Roman"/>
          <w:i/>
        </w:rPr>
        <w:t>Sci Rep</w:t>
      </w:r>
      <w:r w:rsidRPr="009B1D00">
        <w:rPr>
          <w:rFonts w:ascii="Times New Roman" w:hAnsi="Times New Roman" w:cs="Times New Roman"/>
        </w:rPr>
        <w:t xml:space="preserve"> 7.</w:t>
      </w:r>
    </w:p>
    <w:p w14:paraId="63E1E6F8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Romero, F.M., Marina, M., and Pieckenstain, F.L. (2014). The communities of tomato (</w:t>
      </w:r>
      <w:r w:rsidRPr="009B1D00">
        <w:rPr>
          <w:rFonts w:ascii="Times New Roman" w:hAnsi="Times New Roman" w:cs="Times New Roman"/>
          <w:i/>
        </w:rPr>
        <w:t>Solanum lycopersicum</w:t>
      </w:r>
      <w:r w:rsidRPr="009B1D00">
        <w:rPr>
          <w:rFonts w:ascii="Times New Roman" w:hAnsi="Times New Roman" w:cs="Times New Roman"/>
        </w:rPr>
        <w:t xml:space="preserve"> L.) leaf endophytic bacteria, analyzed by 16S-ribosomal RNA gene pyrosequencing. </w:t>
      </w:r>
      <w:r w:rsidRPr="009B1D00">
        <w:rPr>
          <w:rFonts w:ascii="Times New Roman" w:hAnsi="Times New Roman" w:cs="Times New Roman"/>
          <w:i/>
        </w:rPr>
        <w:t>FEMS Microbiol Lett</w:t>
      </w:r>
      <w:r w:rsidRPr="009B1D00">
        <w:rPr>
          <w:rFonts w:ascii="Times New Roman" w:hAnsi="Times New Roman" w:cs="Times New Roman"/>
        </w:rPr>
        <w:t xml:space="preserve"> 351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187-194.</w:t>
      </w:r>
    </w:p>
    <w:p w14:paraId="6C6695AD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lastRenderedPageBreak/>
        <w:t xml:space="preserve">Su, J., Ouyang, W., Hong, Y., Liao, D., Khan, S., and Li, H. (2016). Responses of endophytic and rhizospheric bacterial communities of salt marsh plant (Spartina alterniflora) to polycyclic aromatic hydrocarbons contamination. </w:t>
      </w:r>
      <w:r w:rsidRPr="009B1D00">
        <w:rPr>
          <w:rFonts w:ascii="Times New Roman" w:hAnsi="Times New Roman" w:cs="Times New Roman"/>
          <w:i/>
        </w:rPr>
        <w:t>J Soils Sediments</w:t>
      </w:r>
      <w:r w:rsidRPr="009B1D00">
        <w:rPr>
          <w:rFonts w:ascii="Times New Roman" w:hAnsi="Times New Roman" w:cs="Times New Roman"/>
        </w:rPr>
        <w:t xml:space="preserve"> 16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707-715.</w:t>
      </w:r>
    </w:p>
    <w:p w14:paraId="36890908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Sun, L., Qiu, F., Zhang, X., Dai, X., Dong, X., and Song, W. (2008). Endophytic bacterial diversity in rice (</w:t>
      </w:r>
      <w:r w:rsidRPr="009B1D00">
        <w:rPr>
          <w:rFonts w:ascii="Times New Roman" w:hAnsi="Times New Roman" w:cs="Times New Roman"/>
          <w:i/>
        </w:rPr>
        <w:t>Oryza sativa</w:t>
      </w:r>
      <w:r w:rsidRPr="009B1D00">
        <w:rPr>
          <w:rFonts w:ascii="Times New Roman" w:hAnsi="Times New Roman" w:cs="Times New Roman"/>
        </w:rPr>
        <w:t xml:space="preserve"> L.) roots estimated by 16S rDNA sequence analysis. </w:t>
      </w:r>
      <w:r w:rsidRPr="009B1D00">
        <w:rPr>
          <w:rFonts w:ascii="Times New Roman" w:hAnsi="Times New Roman" w:cs="Times New Roman"/>
          <w:i/>
        </w:rPr>
        <w:t>Microb Ecol</w:t>
      </w:r>
      <w:r w:rsidRPr="009B1D00">
        <w:rPr>
          <w:rFonts w:ascii="Times New Roman" w:hAnsi="Times New Roman" w:cs="Times New Roman"/>
        </w:rPr>
        <w:t xml:space="preserve"> 55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415-424.</w:t>
      </w:r>
    </w:p>
    <w:p w14:paraId="422C430F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Szymańska, S., Płociniczak, T., Piotrowska-Seget, Z., Złoch, M., Ruppel, S., and Hrynkiewicz, K. (2016). Metabolic potential and community structure of endophytic and rhizosphere bacteria associated with the roots of the halophyte </w:t>
      </w:r>
      <w:r w:rsidRPr="009B1D00">
        <w:rPr>
          <w:rFonts w:ascii="Times New Roman" w:hAnsi="Times New Roman" w:cs="Times New Roman"/>
          <w:i/>
        </w:rPr>
        <w:t>Aster tripolium</w:t>
      </w:r>
      <w:r w:rsidRPr="009B1D00">
        <w:rPr>
          <w:rFonts w:ascii="Times New Roman" w:hAnsi="Times New Roman" w:cs="Times New Roman"/>
        </w:rPr>
        <w:t xml:space="preserve"> L. </w:t>
      </w:r>
      <w:r w:rsidRPr="009B1D00">
        <w:rPr>
          <w:rFonts w:ascii="Times New Roman" w:hAnsi="Times New Roman" w:cs="Times New Roman"/>
          <w:i/>
        </w:rPr>
        <w:t>Microbiol Res</w:t>
      </w:r>
      <w:r w:rsidRPr="009B1D00">
        <w:rPr>
          <w:rFonts w:ascii="Times New Roman" w:hAnsi="Times New Roman" w:cs="Times New Roman"/>
        </w:rPr>
        <w:t xml:space="preserve"> 182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68-79.</w:t>
      </w:r>
    </w:p>
    <w:p w14:paraId="37157768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Thomas, P., and Sekhar, A.C. (2017). Cultivation versus molecular analysis of banana (</w:t>
      </w:r>
      <w:r w:rsidRPr="009B1D00">
        <w:rPr>
          <w:rFonts w:ascii="Times New Roman" w:hAnsi="Times New Roman" w:cs="Times New Roman"/>
          <w:i/>
        </w:rPr>
        <w:t>Musa</w:t>
      </w:r>
      <w:r w:rsidRPr="009B1D00">
        <w:rPr>
          <w:rFonts w:ascii="Times New Roman" w:hAnsi="Times New Roman" w:cs="Times New Roman"/>
        </w:rPr>
        <w:t xml:space="preserve"> sp.) shoot-tip tissue reveals enormous diversity of normally uncultivable endophytic bacteria. </w:t>
      </w:r>
      <w:r w:rsidRPr="009B1D00">
        <w:rPr>
          <w:rFonts w:ascii="Times New Roman" w:hAnsi="Times New Roman" w:cs="Times New Roman"/>
          <w:i/>
        </w:rPr>
        <w:t>Microb Ecol</w:t>
      </w:r>
      <w:r w:rsidRPr="009B1D00">
        <w:rPr>
          <w:rFonts w:ascii="Times New Roman" w:hAnsi="Times New Roman" w:cs="Times New Roman"/>
        </w:rPr>
        <w:t xml:space="preserve"> 73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885-899.</w:t>
      </w:r>
    </w:p>
    <w:p w14:paraId="4D92AC45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Wemheuer, F., Kaiser, K., Karlovsky, P., Daniel, R., Vidal, S., and Wemheuer, B. (2017). Bacterial endophyte communities of three agricultural important grass species differ in their response towards management regimes. </w:t>
      </w:r>
      <w:r w:rsidRPr="009B1D00">
        <w:rPr>
          <w:rFonts w:ascii="Times New Roman" w:hAnsi="Times New Roman" w:cs="Times New Roman"/>
          <w:i/>
        </w:rPr>
        <w:t>Sci Rep</w:t>
      </w:r>
      <w:r w:rsidRPr="009B1D00">
        <w:rPr>
          <w:rFonts w:ascii="Times New Roman" w:hAnsi="Times New Roman" w:cs="Times New Roman"/>
        </w:rPr>
        <w:t xml:space="preserve"> 7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40914.</w:t>
      </w:r>
    </w:p>
    <w:p w14:paraId="0EE7A497" w14:textId="77777777" w:rsidR="009B1D00" w:rsidRPr="009B1D00" w:rsidRDefault="009B1D00" w:rsidP="009B1D00">
      <w:pPr>
        <w:pStyle w:val="EndNoteBibliography"/>
        <w:spacing w:after="120" w:line="360" w:lineRule="auto"/>
        <w:ind w:left="142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Xia, Y., Greissworth, E., Mucci, C., Williams, M.A., and De Bolt, S. (2013). Characterization of culturable bacterial endophytes of switchgrass (</w:t>
      </w:r>
      <w:r w:rsidRPr="009B1D00">
        <w:rPr>
          <w:rFonts w:ascii="Times New Roman" w:hAnsi="Times New Roman" w:cs="Times New Roman"/>
          <w:i/>
        </w:rPr>
        <w:t>Panicum virgatum</w:t>
      </w:r>
      <w:r w:rsidRPr="009B1D00">
        <w:rPr>
          <w:rFonts w:ascii="Times New Roman" w:hAnsi="Times New Roman" w:cs="Times New Roman"/>
        </w:rPr>
        <w:t xml:space="preserve"> L.) and their capacity to influence plant growth. </w:t>
      </w:r>
      <w:r w:rsidRPr="009B1D00">
        <w:rPr>
          <w:rFonts w:ascii="Times New Roman" w:hAnsi="Times New Roman" w:cs="Times New Roman"/>
          <w:i/>
        </w:rPr>
        <w:t>Glob Change Biol Bioenergy</w:t>
      </w:r>
      <w:r w:rsidRPr="009B1D00">
        <w:rPr>
          <w:rFonts w:ascii="Times New Roman" w:hAnsi="Times New Roman" w:cs="Times New Roman"/>
        </w:rPr>
        <w:t xml:space="preserve"> 5</w:t>
      </w:r>
      <w:r w:rsidRPr="009B1D00">
        <w:rPr>
          <w:rFonts w:ascii="Times New Roman" w:hAnsi="Times New Roman" w:cs="Times New Roman"/>
          <w:b/>
        </w:rPr>
        <w:t>,</w:t>
      </w:r>
      <w:r w:rsidRPr="009B1D00">
        <w:rPr>
          <w:rFonts w:ascii="Times New Roman" w:hAnsi="Times New Roman" w:cs="Times New Roman"/>
        </w:rPr>
        <w:t xml:space="preserve"> 674-682.</w:t>
      </w:r>
    </w:p>
    <w:p w14:paraId="6EE6CD4C" w14:textId="67A2004E" w:rsidR="00272A02" w:rsidRPr="00272A02" w:rsidRDefault="009B1D00" w:rsidP="009B1D00">
      <w:pPr>
        <w:spacing w:after="120" w:line="360" w:lineRule="auto"/>
        <w:ind w:left="142" w:right="-1039" w:hanging="709"/>
        <w:jc w:val="both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sectPr w:rsidR="00272A02" w:rsidRPr="00272A02" w:rsidSect="0064400B">
      <w:footerReference w:type="even" r:id="rId9"/>
      <w:footerReference w:type="default" r:id="rId10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78580" w14:textId="77777777" w:rsidR="004E70CD" w:rsidRDefault="004E70CD" w:rsidP="007F2E98">
      <w:pPr>
        <w:spacing w:after="0" w:line="240" w:lineRule="auto"/>
      </w:pPr>
      <w:r>
        <w:separator/>
      </w:r>
    </w:p>
  </w:endnote>
  <w:endnote w:type="continuationSeparator" w:id="0">
    <w:p w14:paraId="1075F320" w14:textId="77777777" w:rsidR="004E70CD" w:rsidRDefault="004E70CD" w:rsidP="007F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C593" w14:textId="77777777" w:rsidR="007F2E98" w:rsidRDefault="007F2E98" w:rsidP="0057193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7E62A8" w14:textId="77777777" w:rsidR="007F2E98" w:rsidRDefault="007F2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FFC4C" w14:textId="77777777" w:rsidR="007F2E98" w:rsidRDefault="007F2E98" w:rsidP="0057193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F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FEBCA3" w14:textId="77777777" w:rsidR="007F2E98" w:rsidRDefault="007F2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DE896" w14:textId="77777777" w:rsidR="004E70CD" w:rsidRDefault="004E70CD" w:rsidP="007F2E98">
      <w:pPr>
        <w:spacing w:after="0" w:line="240" w:lineRule="auto"/>
      </w:pPr>
      <w:r>
        <w:separator/>
      </w:r>
    </w:p>
  </w:footnote>
  <w:footnote w:type="continuationSeparator" w:id="0">
    <w:p w14:paraId="27F3820E" w14:textId="77777777" w:rsidR="004E70CD" w:rsidRDefault="004E70CD" w:rsidP="007F2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13154"/>
    <w:rsid w:val="000B4232"/>
    <w:rsid w:val="00272A02"/>
    <w:rsid w:val="003211F8"/>
    <w:rsid w:val="003478E4"/>
    <w:rsid w:val="004C4E36"/>
    <w:rsid w:val="004E374E"/>
    <w:rsid w:val="004E70CD"/>
    <w:rsid w:val="004F05D2"/>
    <w:rsid w:val="0056619F"/>
    <w:rsid w:val="0064400B"/>
    <w:rsid w:val="007F2E98"/>
    <w:rsid w:val="00913154"/>
    <w:rsid w:val="009544A8"/>
    <w:rsid w:val="009B1D00"/>
    <w:rsid w:val="00B2146A"/>
    <w:rsid w:val="00CE1056"/>
    <w:rsid w:val="00D12E09"/>
    <w:rsid w:val="00D65E8E"/>
    <w:rsid w:val="00D75B23"/>
    <w:rsid w:val="00E11FD9"/>
    <w:rsid w:val="00E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0B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272A0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2A02"/>
    <w:rPr>
      <w:rFonts w:ascii="Calibri" w:hAnsi="Calibri"/>
      <w:noProof/>
    </w:rPr>
  </w:style>
  <w:style w:type="paragraph" w:styleId="Footer">
    <w:name w:val="footer"/>
    <w:basedOn w:val="Normal"/>
    <w:link w:val="FooterChar"/>
    <w:uiPriority w:val="99"/>
    <w:unhideWhenUsed/>
    <w:rsid w:val="007F2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98"/>
  </w:style>
  <w:style w:type="character" w:styleId="PageNumber">
    <w:name w:val="page number"/>
    <w:basedOn w:val="DefaultParagraphFont"/>
    <w:uiPriority w:val="99"/>
    <w:semiHidden/>
    <w:unhideWhenUsed/>
    <w:rsid w:val="007F2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0B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272A0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2A02"/>
    <w:rPr>
      <w:rFonts w:ascii="Calibri" w:hAnsi="Calibri"/>
      <w:noProof/>
    </w:rPr>
  </w:style>
  <w:style w:type="paragraph" w:styleId="Footer">
    <w:name w:val="footer"/>
    <w:basedOn w:val="Normal"/>
    <w:link w:val="FooterChar"/>
    <w:uiPriority w:val="99"/>
    <w:unhideWhenUsed/>
    <w:rsid w:val="007F2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98"/>
  </w:style>
  <w:style w:type="character" w:styleId="PageNumber">
    <w:name w:val="page number"/>
    <w:basedOn w:val="DefaultParagraphFont"/>
    <w:uiPriority w:val="99"/>
    <w:semiHidden/>
    <w:unhideWhenUsed/>
    <w:rsid w:val="007F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fa52ae8b-2b36-4137-9bde-d98e18ca3240">Table</DocumentType>
    <FileFormat xmlns="fa52ae8b-2b36-4137-9bde-d98e18ca3240">DOCX</FileFormat>
    <IsDeleted xmlns="fa52ae8b-2b36-4137-9bde-d98e18ca3240">false</IsDeleted>
    <DocumentId xmlns="fa52ae8b-2b36-4137-9bde-d98e18ca3240">Table 1.DOCX</DocumentId>
    <TitleName xmlns="fa52ae8b-2b36-4137-9bde-d98e18ca3240">Table 1.DOCX</TitleName>
    <StageName xmlns="fa52ae8b-2b36-4137-9bde-d98e18ca3240" xsi:nil="true"/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72302866-EFC7-4784-A776-6307A2082579}"/>
</file>

<file path=customXml/itemProps2.xml><?xml version="1.0" encoding="utf-8"?>
<ds:datastoreItem xmlns:ds="http://schemas.openxmlformats.org/officeDocument/2006/customXml" ds:itemID="{F11B45FB-5538-4D03-80AA-AEBA992DF6B9}"/>
</file>

<file path=customXml/itemProps3.xml><?xml version="1.0" encoding="utf-8"?>
<ds:datastoreItem xmlns:ds="http://schemas.openxmlformats.org/officeDocument/2006/customXml" ds:itemID="{5A0325AD-86BE-4FBD-B18E-6E683CC1A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Hongwei Liu</dc:creator>
  <cp:keywords/>
  <dc:description/>
  <cp:lastModifiedBy>Hongwei</cp:lastModifiedBy>
  <cp:revision>7</cp:revision>
  <dcterms:created xsi:type="dcterms:W3CDTF">2017-08-08T11:59:00Z</dcterms:created>
  <dcterms:modified xsi:type="dcterms:W3CDTF">2017-10-19T01:21:00Z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0x0101000D83BA409FEA174BB6E12A838B618002</vt:lpwstr>
  </property>
</Properties>
</file>