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56ED0" w14:textId="0D831CCD" w:rsidR="00034769" w:rsidRPr="002A05F9" w:rsidRDefault="004F093F" w:rsidP="002A05F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b/>
        </w:rPr>
        <w:t xml:space="preserve"> SUPPLEMENTARY TABLES</w:t>
      </w:r>
      <w:r>
        <w:rPr>
          <w:rFonts w:ascii="Times New Roman" w:hAnsi="Times New Roman" w:cs="Times New Roman"/>
          <w:b/>
        </w:rPr>
        <w:t xml:space="preserve"> </w:t>
      </w:r>
      <w:r w:rsidR="00034769" w:rsidRPr="00242E31">
        <w:rPr>
          <w:rFonts w:ascii="Times New Roman" w:hAnsi="Times New Roman" w:cs="Times New Roman"/>
          <w:b/>
        </w:rPr>
        <w:t xml:space="preserve">Table 1. Primer and probe sequences for quantitative </w:t>
      </w:r>
      <w:r w:rsidR="003C2527" w:rsidRPr="00242E31">
        <w:rPr>
          <w:rFonts w:ascii="Times New Roman" w:hAnsi="Times New Roman" w:cs="Times New Roman"/>
          <w:b/>
        </w:rPr>
        <w:t xml:space="preserve">Taqman </w:t>
      </w:r>
      <w:r w:rsidR="00034769" w:rsidRPr="00242E31">
        <w:rPr>
          <w:rFonts w:ascii="Times New Roman" w:hAnsi="Times New Roman" w:cs="Times New Roman"/>
          <w:b/>
        </w:rPr>
        <w:t>PCR and in situ hybridization</w:t>
      </w:r>
      <w:r w:rsidR="00034769" w:rsidRPr="00242E31">
        <w:rPr>
          <w:rFonts w:ascii="Times New Roman" w:hAnsi="Times New Roman" w:cs="Times New Roman"/>
        </w:rPr>
        <w:t>. Each Taqman assay includes a forward and reverse primer (F’ and R’) and a hydrolysis probe labeled at the 5’ end with a fluorescent dye and a minor groove binding 3’ end. ‘Standard synthesis’ refers to primer pairs used in the generation of PCR templates for in vitro transcription of qPCR standard curves.</w:t>
      </w:r>
      <w:r w:rsidR="003C2527" w:rsidRPr="00242E31">
        <w:rPr>
          <w:rFonts w:ascii="Times New Roman" w:hAnsi="Times New Roman" w:cs="Times New Roman"/>
        </w:rPr>
        <w:t xml:space="preserve"> The T7 phage promote</w:t>
      </w:r>
      <w:r w:rsidR="00034769" w:rsidRPr="00242E31">
        <w:rPr>
          <w:rFonts w:ascii="Times New Roman" w:hAnsi="Times New Roman" w:cs="Times New Roman"/>
        </w:rPr>
        <w:t xml:space="preserve">r site (T7) </w:t>
      </w:r>
      <w:r w:rsidR="003C2527" w:rsidRPr="00242E31">
        <w:rPr>
          <w:rFonts w:ascii="Times New Roman" w:hAnsi="Times New Roman" w:cs="Times New Roman"/>
        </w:rPr>
        <w:t>used had the sequence 5’-</w:t>
      </w:r>
      <w:r w:rsidR="003C2527" w:rsidRPr="00242E31">
        <w:rPr>
          <w:rFonts w:ascii="Times New Roman" w:hAnsi="Times New Roman" w:cs="Times New Roman"/>
          <w:lang w:val="en-GB"/>
        </w:rPr>
        <w:t>TAATACGACTCACTATAGGG-3’.</w:t>
      </w:r>
    </w:p>
    <w:tbl>
      <w:tblPr>
        <w:tblStyle w:val="LightShading"/>
        <w:tblW w:w="11907" w:type="dxa"/>
        <w:jc w:val="center"/>
        <w:tblLayout w:type="fixed"/>
        <w:tblLook w:val="06A0" w:firstRow="1" w:lastRow="0" w:firstColumn="1" w:lastColumn="0" w:noHBand="1" w:noVBand="1"/>
      </w:tblPr>
      <w:tblGrid>
        <w:gridCol w:w="4536"/>
        <w:gridCol w:w="2835"/>
        <w:gridCol w:w="4536"/>
      </w:tblGrid>
      <w:tr w:rsidR="006C2280" w:rsidRPr="002A05F9" w14:paraId="0A080BCE" w14:textId="77777777" w:rsidTr="002A05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25BC4F74" w14:textId="77777777" w:rsidR="006C2280" w:rsidRPr="002A05F9" w:rsidRDefault="006C2280" w:rsidP="007A556E">
            <w:pP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2A05F9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Method</w:t>
            </w:r>
          </w:p>
        </w:tc>
        <w:tc>
          <w:tcPr>
            <w:tcW w:w="2835" w:type="dxa"/>
          </w:tcPr>
          <w:p w14:paraId="4440DF52" w14:textId="77777777" w:rsidR="006C2280" w:rsidRPr="002A05F9" w:rsidRDefault="006C2280" w:rsidP="007A55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2A05F9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Oligonucleotide name</w:t>
            </w:r>
          </w:p>
        </w:tc>
        <w:tc>
          <w:tcPr>
            <w:tcW w:w="4536" w:type="dxa"/>
          </w:tcPr>
          <w:p w14:paraId="07C41FE3" w14:textId="3A17BFA5" w:rsidR="006C2280" w:rsidRPr="002A05F9" w:rsidRDefault="006C2280" w:rsidP="007A55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2A05F9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Sequence</w:t>
            </w:r>
            <w:r w:rsidR="00243CA8" w:rsidRPr="002A05F9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(5’-3’)</w:t>
            </w:r>
          </w:p>
        </w:tc>
      </w:tr>
      <w:tr w:rsidR="00E272E9" w:rsidRPr="002A05F9" w14:paraId="24826D18" w14:textId="77777777" w:rsidTr="002A0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43538501" w14:textId="77777777" w:rsidR="00E272E9" w:rsidRPr="002A05F9" w:rsidRDefault="00E272E9" w:rsidP="007A556E">
            <w:pP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6223F37" w14:textId="77777777" w:rsidR="00E272E9" w:rsidRPr="002A05F9" w:rsidRDefault="00E272E9" w:rsidP="007A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AE0289A" w14:textId="77777777" w:rsidR="00E272E9" w:rsidRPr="002A05F9" w:rsidRDefault="00E272E9" w:rsidP="007A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5E0D" w:rsidRPr="002A05F9" w14:paraId="48D22E4B" w14:textId="77777777" w:rsidTr="002A0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71B9841F" w14:textId="27477160" w:rsidR="00E15E0D" w:rsidRPr="002A05F9" w:rsidRDefault="00E272E9" w:rsidP="007A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5F9">
              <w:rPr>
                <w:rFonts w:ascii="Arial" w:hAnsi="Arial" w:cs="Arial"/>
                <w:i/>
                <w:color w:val="000000"/>
                <w:sz w:val="18"/>
                <w:szCs w:val="18"/>
              </w:rPr>
              <w:t>CRZR</w:t>
            </w:r>
            <w:r w:rsidR="00E15E0D" w:rsidRPr="002A05F9">
              <w:rPr>
                <w:rFonts w:ascii="Arial" w:hAnsi="Arial" w:cs="Arial"/>
                <w:color w:val="000000"/>
                <w:sz w:val="18"/>
                <w:szCs w:val="18"/>
              </w:rPr>
              <w:t xml:space="preserve"> Taqman qPCR assay</w:t>
            </w:r>
          </w:p>
        </w:tc>
        <w:tc>
          <w:tcPr>
            <w:tcW w:w="2835" w:type="dxa"/>
          </w:tcPr>
          <w:p w14:paraId="750E927E" w14:textId="1DBC9CAF" w:rsidR="00E15E0D" w:rsidRPr="002A05F9" w:rsidRDefault="00E15E0D" w:rsidP="007A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>CamCRZR</w:t>
            </w:r>
            <w:proofErr w:type="spellEnd"/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 xml:space="preserve"> Taqman probe</w:t>
            </w:r>
          </w:p>
        </w:tc>
        <w:tc>
          <w:tcPr>
            <w:tcW w:w="4536" w:type="dxa"/>
          </w:tcPr>
          <w:p w14:paraId="4B16E814" w14:textId="3E80586B" w:rsidR="00E15E0D" w:rsidRPr="002A05F9" w:rsidRDefault="00E15E0D" w:rsidP="007A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2A05F9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NED-TGCGAGCCCTCCG-MGB</w:t>
            </w:r>
          </w:p>
        </w:tc>
      </w:tr>
      <w:tr w:rsidR="00E15E0D" w:rsidRPr="002A05F9" w14:paraId="66A743AF" w14:textId="77777777" w:rsidTr="002A0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4246C3B8" w14:textId="77777777" w:rsidR="00E15E0D" w:rsidRPr="002A05F9" w:rsidRDefault="00E15E0D" w:rsidP="007A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FCF46D5" w14:textId="379C448F" w:rsidR="00E15E0D" w:rsidRPr="002A05F9" w:rsidRDefault="00E15E0D" w:rsidP="007A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>CamCRZR</w:t>
            </w:r>
            <w:proofErr w:type="spellEnd"/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 xml:space="preserve"> Taqman F’</w:t>
            </w:r>
          </w:p>
        </w:tc>
        <w:tc>
          <w:tcPr>
            <w:tcW w:w="4536" w:type="dxa"/>
          </w:tcPr>
          <w:p w14:paraId="3DDD1CD1" w14:textId="5258D72E" w:rsidR="00E15E0D" w:rsidRPr="002A05F9" w:rsidRDefault="00E15E0D" w:rsidP="007A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2A05F9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AGGCTGCTGAGGAAGGCTAAG</w:t>
            </w:r>
          </w:p>
        </w:tc>
      </w:tr>
      <w:tr w:rsidR="00E15E0D" w:rsidRPr="002A05F9" w14:paraId="0D615AD3" w14:textId="77777777" w:rsidTr="002A0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9DC6E89" w14:textId="77777777" w:rsidR="00E15E0D" w:rsidRPr="002A05F9" w:rsidRDefault="00E15E0D" w:rsidP="007A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8894F11" w14:textId="0AA40955" w:rsidR="00E15E0D" w:rsidRPr="002A05F9" w:rsidRDefault="00E15E0D" w:rsidP="007A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>CamCRZR</w:t>
            </w:r>
            <w:proofErr w:type="spellEnd"/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 xml:space="preserve"> Taqman R’</w:t>
            </w:r>
          </w:p>
        </w:tc>
        <w:tc>
          <w:tcPr>
            <w:tcW w:w="4536" w:type="dxa"/>
          </w:tcPr>
          <w:p w14:paraId="26AB1C17" w14:textId="65A4BE86" w:rsidR="00E15E0D" w:rsidRPr="002A05F9" w:rsidRDefault="00E15E0D" w:rsidP="007A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5F9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CCAACACGATCACCACAGAGA</w:t>
            </w:r>
          </w:p>
        </w:tc>
      </w:tr>
      <w:tr w:rsidR="00E272E9" w:rsidRPr="002A05F9" w14:paraId="6D3CA4BD" w14:textId="77777777" w:rsidTr="002A0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6AE61A88" w14:textId="60F8BFFE" w:rsidR="00E272E9" w:rsidRPr="002A05F9" w:rsidRDefault="00E272E9" w:rsidP="00E272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5F9">
              <w:rPr>
                <w:rFonts w:ascii="Arial" w:hAnsi="Arial" w:cs="Arial"/>
                <w:i/>
                <w:color w:val="000000"/>
                <w:sz w:val="18"/>
                <w:szCs w:val="18"/>
              </w:rPr>
              <w:t>RPCHR</w:t>
            </w:r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 xml:space="preserve"> Taqman qPCR assay </w:t>
            </w:r>
          </w:p>
        </w:tc>
        <w:tc>
          <w:tcPr>
            <w:tcW w:w="2835" w:type="dxa"/>
          </w:tcPr>
          <w:p w14:paraId="1894B0FF" w14:textId="3F0F0A59" w:rsidR="00E272E9" w:rsidRPr="002A05F9" w:rsidRDefault="00E272E9" w:rsidP="007A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>CamRPCHR</w:t>
            </w:r>
            <w:proofErr w:type="spellEnd"/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 xml:space="preserve"> Taqman probe </w:t>
            </w:r>
          </w:p>
        </w:tc>
        <w:tc>
          <w:tcPr>
            <w:tcW w:w="4536" w:type="dxa"/>
          </w:tcPr>
          <w:p w14:paraId="1B56D52B" w14:textId="3F0CE068" w:rsidR="00E272E9" w:rsidRPr="002A05F9" w:rsidRDefault="00E272E9" w:rsidP="007A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5F9">
              <w:rPr>
                <w:rFonts w:ascii="Arial" w:hAnsi="Arial" w:cs="Arial"/>
                <w:sz w:val="18"/>
                <w:szCs w:val="18"/>
                <w:lang w:val="en-GB"/>
              </w:rPr>
              <w:t>FAM-CATGCCACAGGTAAT-MGB</w:t>
            </w:r>
          </w:p>
        </w:tc>
      </w:tr>
      <w:tr w:rsidR="00E272E9" w:rsidRPr="002A05F9" w14:paraId="559057EB" w14:textId="77777777" w:rsidTr="002A0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4A88E9DC" w14:textId="77777777" w:rsidR="00E272E9" w:rsidRPr="002A05F9" w:rsidRDefault="00E272E9" w:rsidP="007A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18078DD" w14:textId="6C09DB15" w:rsidR="00E272E9" w:rsidRPr="002A05F9" w:rsidRDefault="00E272E9" w:rsidP="007A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>CamRPCHR</w:t>
            </w:r>
            <w:proofErr w:type="spellEnd"/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 xml:space="preserve"> Taqman F’</w:t>
            </w:r>
          </w:p>
        </w:tc>
        <w:tc>
          <w:tcPr>
            <w:tcW w:w="4536" w:type="dxa"/>
          </w:tcPr>
          <w:p w14:paraId="38A964E4" w14:textId="5126A4A5" w:rsidR="00E272E9" w:rsidRPr="002A05F9" w:rsidRDefault="00E272E9" w:rsidP="007A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5F9">
              <w:rPr>
                <w:rFonts w:ascii="Arial" w:hAnsi="Arial" w:cs="Arial"/>
                <w:sz w:val="18"/>
                <w:szCs w:val="18"/>
                <w:lang w:val="en-GB"/>
              </w:rPr>
              <w:t>ATGCGTCTCCACGTGAAAGAT</w:t>
            </w:r>
          </w:p>
        </w:tc>
      </w:tr>
      <w:tr w:rsidR="00E272E9" w:rsidRPr="002A05F9" w14:paraId="380D04A3" w14:textId="77777777" w:rsidTr="002A0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1D89B68D" w14:textId="5B67A05C" w:rsidR="00E272E9" w:rsidRPr="002A05F9" w:rsidRDefault="00E272E9" w:rsidP="007A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72D1371" w14:textId="52873D0F" w:rsidR="00E272E9" w:rsidRPr="002A05F9" w:rsidRDefault="00E272E9" w:rsidP="007A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>CamRPCHR</w:t>
            </w:r>
            <w:proofErr w:type="spellEnd"/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 xml:space="preserve"> Taqman R’</w:t>
            </w:r>
          </w:p>
        </w:tc>
        <w:tc>
          <w:tcPr>
            <w:tcW w:w="4536" w:type="dxa"/>
          </w:tcPr>
          <w:p w14:paraId="274FB630" w14:textId="293E509A" w:rsidR="00E272E9" w:rsidRPr="002A05F9" w:rsidRDefault="00E272E9" w:rsidP="007A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5F9">
              <w:rPr>
                <w:rFonts w:ascii="Arial" w:hAnsi="Arial" w:cs="Arial"/>
                <w:sz w:val="18"/>
                <w:szCs w:val="18"/>
                <w:lang w:val="en-GB"/>
              </w:rPr>
              <w:t>GGCTCTTGGCGTTTAGCTGTT</w:t>
            </w:r>
          </w:p>
        </w:tc>
      </w:tr>
      <w:tr w:rsidR="00E272E9" w:rsidRPr="002A05F9" w14:paraId="79D32F38" w14:textId="77777777" w:rsidTr="002A0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6677B9B4" w14:textId="2C291003" w:rsidR="00E272E9" w:rsidRPr="002A05F9" w:rsidRDefault="00E272E9" w:rsidP="007A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5F9">
              <w:rPr>
                <w:rFonts w:ascii="Arial" w:hAnsi="Arial" w:cs="Arial"/>
                <w:i/>
                <w:color w:val="000000"/>
                <w:sz w:val="18"/>
                <w:szCs w:val="18"/>
              </w:rPr>
              <w:t>UbcE2L3</w:t>
            </w:r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 xml:space="preserve"> Taqman qPCR assay</w:t>
            </w:r>
          </w:p>
        </w:tc>
        <w:tc>
          <w:tcPr>
            <w:tcW w:w="2835" w:type="dxa"/>
          </w:tcPr>
          <w:p w14:paraId="1A1C1C17" w14:textId="3E5801A8" w:rsidR="00E272E9" w:rsidRPr="002A05F9" w:rsidRDefault="00E272E9" w:rsidP="007A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 xml:space="preserve">CamUbcE2 Taqman probe </w:t>
            </w:r>
          </w:p>
        </w:tc>
        <w:tc>
          <w:tcPr>
            <w:tcW w:w="4536" w:type="dxa"/>
          </w:tcPr>
          <w:p w14:paraId="436E4ED6" w14:textId="51445735" w:rsidR="00E272E9" w:rsidRPr="002A05F9" w:rsidRDefault="00E272E9" w:rsidP="007A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5F9">
              <w:rPr>
                <w:rFonts w:ascii="Arial" w:hAnsi="Arial" w:cs="Arial"/>
                <w:sz w:val="18"/>
                <w:szCs w:val="18"/>
                <w:lang w:val="en-GB"/>
              </w:rPr>
              <w:t>FAM-ACCCGAGAACCCACC-MGB</w:t>
            </w:r>
          </w:p>
        </w:tc>
      </w:tr>
      <w:tr w:rsidR="00E272E9" w:rsidRPr="002A05F9" w14:paraId="20A818D5" w14:textId="77777777" w:rsidTr="002A0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5C7827D" w14:textId="13EF2809" w:rsidR="00E272E9" w:rsidRPr="002A05F9" w:rsidRDefault="00E272E9" w:rsidP="007A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1E5B4BA" w14:textId="45D2698A" w:rsidR="00E272E9" w:rsidRPr="002A05F9" w:rsidRDefault="00E272E9" w:rsidP="007A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>CamUbcE2 Taqman F’</w:t>
            </w:r>
          </w:p>
        </w:tc>
        <w:tc>
          <w:tcPr>
            <w:tcW w:w="4536" w:type="dxa"/>
          </w:tcPr>
          <w:p w14:paraId="245309B5" w14:textId="3427B271" w:rsidR="00E272E9" w:rsidRPr="002A05F9" w:rsidRDefault="00E272E9" w:rsidP="007A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5F9">
              <w:rPr>
                <w:rFonts w:ascii="Arial" w:hAnsi="Arial" w:cs="Arial"/>
                <w:sz w:val="18"/>
                <w:szCs w:val="18"/>
                <w:lang w:val="en-GB"/>
              </w:rPr>
              <w:t>TCACCTGGCAGGGACTCATT</w:t>
            </w:r>
          </w:p>
        </w:tc>
      </w:tr>
      <w:tr w:rsidR="00E272E9" w:rsidRPr="002A05F9" w14:paraId="4D396EB0" w14:textId="77777777" w:rsidTr="002A0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6BCD6012" w14:textId="71F574AF" w:rsidR="00E272E9" w:rsidRPr="002A05F9" w:rsidRDefault="00E272E9" w:rsidP="007A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0EB7153" w14:textId="0814036B" w:rsidR="00E272E9" w:rsidRPr="002A05F9" w:rsidRDefault="00E272E9" w:rsidP="007A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>CamUbcE2 Taqman R’</w:t>
            </w:r>
          </w:p>
        </w:tc>
        <w:tc>
          <w:tcPr>
            <w:tcW w:w="4536" w:type="dxa"/>
          </w:tcPr>
          <w:p w14:paraId="23674E74" w14:textId="1514BB59" w:rsidR="00E272E9" w:rsidRPr="002A05F9" w:rsidRDefault="00E272E9" w:rsidP="007A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A05F9">
              <w:rPr>
                <w:rFonts w:ascii="Arial" w:hAnsi="Arial" w:cs="Arial"/>
                <w:sz w:val="18"/>
                <w:szCs w:val="18"/>
                <w:lang w:val="en-GB"/>
              </w:rPr>
              <w:t>CCTGAACGCTCCCTTGTTGT</w:t>
            </w:r>
          </w:p>
        </w:tc>
      </w:tr>
      <w:tr w:rsidR="00E272E9" w:rsidRPr="002A05F9" w14:paraId="69043AD1" w14:textId="77777777" w:rsidTr="002A0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2F5838C5" w14:textId="57641223" w:rsidR="00E272E9" w:rsidRPr="002A05F9" w:rsidRDefault="00E272E9" w:rsidP="007A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5F9">
              <w:rPr>
                <w:rFonts w:ascii="Arial" w:hAnsi="Arial" w:cs="Arial"/>
                <w:i/>
                <w:color w:val="000000"/>
                <w:sz w:val="18"/>
                <w:szCs w:val="18"/>
              </w:rPr>
              <w:t>Elf1a</w:t>
            </w:r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 xml:space="preserve"> Taqman qPCR assay</w:t>
            </w:r>
          </w:p>
        </w:tc>
        <w:tc>
          <w:tcPr>
            <w:tcW w:w="2835" w:type="dxa"/>
          </w:tcPr>
          <w:p w14:paraId="6686A772" w14:textId="0BDF01BF" w:rsidR="00E272E9" w:rsidRPr="002A05F9" w:rsidRDefault="00E272E9" w:rsidP="007A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>CamElf1a Taqman probe</w:t>
            </w:r>
          </w:p>
        </w:tc>
        <w:tc>
          <w:tcPr>
            <w:tcW w:w="4536" w:type="dxa"/>
          </w:tcPr>
          <w:p w14:paraId="56D29E00" w14:textId="504E41AA" w:rsidR="00E272E9" w:rsidRPr="002A05F9" w:rsidRDefault="00E272E9" w:rsidP="007A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5F9">
              <w:rPr>
                <w:rFonts w:ascii="Arial" w:hAnsi="Arial" w:cs="Arial"/>
                <w:sz w:val="18"/>
                <w:szCs w:val="18"/>
                <w:lang w:val="en-GB"/>
              </w:rPr>
              <w:t>VIC-CTCTCTTTGACGCTCTGG-MGB</w:t>
            </w:r>
          </w:p>
        </w:tc>
      </w:tr>
      <w:tr w:rsidR="00E272E9" w:rsidRPr="002A05F9" w14:paraId="64C39080" w14:textId="77777777" w:rsidTr="002A0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62515571" w14:textId="268C9ECA" w:rsidR="00E272E9" w:rsidRPr="002A05F9" w:rsidRDefault="00E272E9" w:rsidP="007A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547B102" w14:textId="7A5174F1" w:rsidR="00E272E9" w:rsidRPr="002A05F9" w:rsidRDefault="00E272E9" w:rsidP="007A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>CamELF1a Taqman F’</w:t>
            </w:r>
          </w:p>
        </w:tc>
        <w:tc>
          <w:tcPr>
            <w:tcW w:w="4536" w:type="dxa"/>
          </w:tcPr>
          <w:p w14:paraId="0A5E7538" w14:textId="7D43ADBD" w:rsidR="00E272E9" w:rsidRPr="002A05F9" w:rsidRDefault="00E272E9" w:rsidP="007A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5F9">
              <w:rPr>
                <w:rFonts w:ascii="Arial" w:hAnsi="Arial" w:cs="Arial"/>
                <w:sz w:val="18"/>
                <w:szCs w:val="18"/>
                <w:lang w:val="en-GB"/>
              </w:rPr>
              <w:t>GAGCGGCAGCTATGAGTTCAT</w:t>
            </w:r>
          </w:p>
        </w:tc>
      </w:tr>
      <w:tr w:rsidR="00E272E9" w:rsidRPr="002A05F9" w14:paraId="6A032E2F" w14:textId="77777777" w:rsidTr="002A0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D8B7051" w14:textId="286D263F" w:rsidR="00E272E9" w:rsidRPr="002A05F9" w:rsidRDefault="00E272E9" w:rsidP="007A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960A9E5" w14:textId="69302097" w:rsidR="00E272E9" w:rsidRPr="002A05F9" w:rsidRDefault="00E272E9" w:rsidP="007A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>CamElf1a Taqman R’</w:t>
            </w:r>
          </w:p>
        </w:tc>
        <w:tc>
          <w:tcPr>
            <w:tcW w:w="4536" w:type="dxa"/>
          </w:tcPr>
          <w:p w14:paraId="7C628131" w14:textId="3F21B031" w:rsidR="00E272E9" w:rsidRPr="002A05F9" w:rsidRDefault="00E272E9" w:rsidP="007A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A05F9">
              <w:rPr>
                <w:rFonts w:ascii="Arial" w:hAnsi="Arial" w:cs="Arial"/>
                <w:sz w:val="18"/>
                <w:szCs w:val="18"/>
                <w:lang w:val="en-GB"/>
              </w:rPr>
              <w:t>TGGATGGAGGCTCAATGTTG</w:t>
            </w:r>
          </w:p>
        </w:tc>
      </w:tr>
      <w:tr w:rsidR="002A05F9" w:rsidRPr="002A05F9" w14:paraId="01121BF7" w14:textId="77777777" w:rsidTr="002A0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2D0EC205" w14:textId="77777777" w:rsidR="002A05F9" w:rsidRPr="002A05F9" w:rsidRDefault="002A05F9" w:rsidP="007A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A35F41D" w14:textId="77777777" w:rsidR="002A05F9" w:rsidRPr="002A05F9" w:rsidRDefault="002A05F9" w:rsidP="007A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</w:tcPr>
          <w:p w14:paraId="72E2C7A6" w14:textId="77777777" w:rsidR="002A05F9" w:rsidRPr="002A05F9" w:rsidRDefault="002A05F9" w:rsidP="007A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272E9" w:rsidRPr="002A05F9" w14:paraId="54B96CEF" w14:textId="77777777" w:rsidTr="002A0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170FA4CE" w14:textId="544CA6D4" w:rsidR="00E272E9" w:rsidRPr="002A05F9" w:rsidRDefault="00E272E9" w:rsidP="007A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5F9">
              <w:rPr>
                <w:rFonts w:ascii="Arial" w:hAnsi="Arial" w:cs="Arial"/>
                <w:i/>
                <w:color w:val="000000"/>
                <w:sz w:val="18"/>
                <w:szCs w:val="18"/>
              </w:rPr>
              <w:t>CRZR</w:t>
            </w:r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 xml:space="preserve"> standard synthesis</w:t>
            </w:r>
          </w:p>
        </w:tc>
        <w:tc>
          <w:tcPr>
            <w:tcW w:w="2835" w:type="dxa"/>
          </w:tcPr>
          <w:p w14:paraId="4E32439C" w14:textId="5D3AB132" w:rsidR="00E272E9" w:rsidRPr="002A05F9" w:rsidRDefault="00577507" w:rsidP="007A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CamCRZR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STD</w:t>
            </w:r>
            <w:r w:rsidR="00E272E9" w:rsidRPr="002A05F9">
              <w:rPr>
                <w:rFonts w:ascii="Arial" w:hAnsi="Arial" w:cs="Arial"/>
                <w:color w:val="000000"/>
                <w:sz w:val="18"/>
                <w:szCs w:val="18"/>
              </w:rPr>
              <w:t xml:space="preserve"> F’</w:t>
            </w:r>
          </w:p>
        </w:tc>
        <w:tc>
          <w:tcPr>
            <w:tcW w:w="4536" w:type="dxa"/>
          </w:tcPr>
          <w:p w14:paraId="79588A2A" w14:textId="64E30F4A" w:rsidR="00E272E9" w:rsidRPr="002A05F9" w:rsidRDefault="00577507" w:rsidP="00577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A05F9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AGGCTGCTGAGGAAGGCTAAG</w:t>
            </w:r>
          </w:p>
        </w:tc>
      </w:tr>
      <w:tr w:rsidR="00E272E9" w:rsidRPr="002A05F9" w14:paraId="321B4274" w14:textId="77777777" w:rsidTr="002A0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6894FA71" w14:textId="3C25C663" w:rsidR="00E272E9" w:rsidRPr="002A05F9" w:rsidRDefault="00E272E9" w:rsidP="007A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658B74A" w14:textId="1E6C5A46" w:rsidR="00E272E9" w:rsidRPr="002A05F9" w:rsidRDefault="00E272E9" w:rsidP="007A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>CamCRZR</w:t>
            </w:r>
            <w:proofErr w:type="spellEnd"/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 xml:space="preserve"> STD T7 R’</w:t>
            </w:r>
          </w:p>
        </w:tc>
        <w:tc>
          <w:tcPr>
            <w:tcW w:w="4536" w:type="dxa"/>
          </w:tcPr>
          <w:p w14:paraId="047C5D7D" w14:textId="6F2EC2B0" w:rsidR="00E272E9" w:rsidRPr="002A05F9" w:rsidRDefault="00E272E9" w:rsidP="007A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A05F9">
              <w:rPr>
                <w:rFonts w:ascii="Arial" w:hAnsi="Arial" w:cs="Arial"/>
                <w:sz w:val="18"/>
                <w:szCs w:val="18"/>
              </w:rPr>
              <w:t>T7-</w:t>
            </w:r>
            <w:r w:rsidRPr="002A05F9">
              <w:rPr>
                <w:rFonts w:ascii="Arial" w:hAnsi="Arial" w:cs="Arial"/>
                <w:sz w:val="18"/>
                <w:szCs w:val="18"/>
                <w:lang w:val="en-GB"/>
              </w:rPr>
              <w:t>AGGAAGTCCTTCGCTTGTGA</w:t>
            </w:r>
          </w:p>
        </w:tc>
      </w:tr>
      <w:tr w:rsidR="00E272E9" w:rsidRPr="002A05F9" w14:paraId="651EF81C" w14:textId="77777777" w:rsidTr="002A0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6E0BF4C9" w14:textId="3A8D9F7D" w:rsidR="00E272E9" w:rsidRPr="002A05F9" w:rsidRDefault="00E272E9" w:rsidP="007A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5F9">
              <w:rPr>
                <w:rFonts w:ascii="Arial" w:hAnsi="Arial" w:cs="Arial"/>
                <w:i/>
                <w:color w:val="000000"/>
                <w:sz w:val="18"/>
                <w:szCs w:val="18"/>
              </w:rPr>
              <w:t>RPCHR</w:t>
            </w:r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 xml:space="preserve"> standard synthesis</w:t>
            </w:r>
          </w:p>
        </w:tc>
        <w:tc>
          <w:tcPr>
            <w:tcW w:w="2835" w:type="dxa"/>
          </w:tcPr>
          <w:p w14:paraId="5BBAAE3E" w14:textId="4EB040F1" w:rsidR="00E272E9" w:rsidRPr="002A05F9" w:rsidRDefault="00E272E9" w:rsidP="007A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>CamRPCHR</w:t>
            </w:r>
            <w:proofErr w:type="spellEnd"/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 xml:space="preserve"> STD T7 F’</w:t>
            </w:r>
          </w:p>
        </w:tc>
        <w:tc>
          <w:tcPr>
            <w:tcW w:w="4536" w:type="dxa"/>
          </w:tcPr>
          <w:p w14:paraId="23BB57AB" w14:textId="5AB84673" w:rsidR="00E272E9" w:rsidRPr="002A05F9" w:rsidRDefault="00E272E9" w:rsidP="007A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A05F9">
              <w:rPr>
                <w:rFonts w:ascii="Arial" w:hAnsi="Arial" w:cs="Arial"/>
                <w:sz w:val="18"/>
                <w:szCs w:val="18"/>
                <w:lang w:val="en-GB"/>
              </w:rPr>
              <w:t>T7-CGGCAATCTGTGTGTACTGC</w:t>
            </w:r>
          </w:p>
        </w:tc>
      </w:tr>
      <w:tr w:rsidR="00E272E9" w:rsidRPr="002A05F9" w14:paraId="17EE93FA" w14:textId="77777777" w:rsidTr="002A0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61FF8078" w14:textId="77777777" w:rsidR="00E272E9" w:rsidRPr="002A05F9" w:rsidRDefault="00E272E9" w:rsidP="007A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1F065EB" w14:textId="6A738F01" w:rsidR="00E272E9" w:rsidRPr="002A05F9" w:rsidRDefault="00E272E9" w:rsidP="007A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>CamRPCHR</w:t>
            </w:r>
            <w:proofErr w:type="spellEnd"/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 xml:space="preserve"> STD R</w:t>
            </w:r>
          </w:p>
        </w:tc>
        <w:tc>
          <w:tcPr>
            <w:tcW w:w="4536" w:type="dxa"/>
          </w:tcPr>
          <w:p w14:paraId="1E82B88C" w14:textId="34C5AB17" w:rsidR="00E272E9" w:rsidRPr="002A05F9" w:rsidRDefault="00E272E9" w:rsidP="007A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n-GB"/>
              </w:rPr>
            </w:pPr>
            <w:r w:rsidRPr="002A05F9">
              <w:rPr>
                <w:rFonts w:ascii="Arial" w:eastAsia="Times New Roman" w:hAnsi="Arial" w:cs="Arial"/>
                <w:bCs/>
                <w:sz w:val="18"/>
                <w:szCs w:val="18"/>
                <w:lang w:val="en-GB"/>
              </w:rPr>
              <w:t>TGGAGAGAGGAGCCACGTAT</w:t>
            </w:r>
          </w:p>
        </w:tc>
      </w:tr>
      <w:tr w:rsidR="00E272E9" w:rsidRPr="002A05F9" w14:paraId="3A1AAC77" w14:textId="77777777" w:rsidTr="002A0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5E35B210" w14:textId="713613EF" w:rsidR="00E272E9" w:rsidRPr="002A05F9" w:rsidRDefault="00E272E9" w:rsidP="007A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5F9">
              <w:rPr>
                <w:rFonts w:ascii="Arial" w:hAnsi="Arial" w:cs="Arial"/>
                <w:i/>
                <w:color w:val="000000"/>
                <w:sz w:val="18"/>
                <w:szCs w:val="18"/>
              </w:rPr>
              <w:t>Elf1a</w:t>
            </w:r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 xml:space="preserve"> standard synthesis</w:t>
            </w:r>
          </w:p>
        </w:tc>
        <w:tc>
          <w:tcPr>
            <w:tcW w:w="2835" w:type="dxa"/>
          </w:tcPr>
          <w:p w14:paraId="4CFD0B98" w14:textId="42A7B148" w:rsidR="00E272E9" w:rsidRPr="002A05F9" w:rsidRDefault="00E272E9" w:rsidP="007A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>CamElf1a STD T7 F’</w:t>
            </w:r>
          </w:p>
        </w:tc>
        <w:tc>
          <w:tcPr>
            <w:tcW w:w="4536" w:type="dxa"/>
          </w:tcPr>
          <w:p w14:paraId="22B2A2C2" w14:textId="364901EE" w:rsidR="00E272E9" w:rsidRPr="002A05F9" w:rsidRDefault="00E272E9" w:rsidP="007A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A05F9">
              <w:rPr>
                <w:rFonts w:ascii="Arial" w:hAnsi="Arial" w:cs="Arial"/>
                <w:sz w:val="18"/>
                <w:szCs w:val="18"/>
                <w:lang w:val="en-GB"/>
              </w:rPr>
              <w:t>T7-CCAAGATCGAGCGTAAGAGC</w:t>
            </w:r>
          </w:p>
        </w:tc>
      </w:tr>
      <w:tr w:rsidR="00E272E9" w:rsidRPr="002A05F9" w14:paraId="587FE30D" w14:textId="77777777" w:rsidTr="002A0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5AD11EE7" w14:textId="29DBDB15" w:rsidR="00E272E9" w:rsidRPr="002A05F9" w:rsidRDefault="00E272E9" w:rsidP="007A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39B57B1" w14:textId="616CF667" w:rsidR="00E272E9" w:rsidRPr="002A05F9" w:rsidRDefault="00E272E9" w:rsidP="007A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 xml:space="preserve">CamElf1a STD R’ </w:t>
            </w:r>
          </w:p>
        </w:tc>
        <w:tc>
          <w:tcPr>
            <w:tcW w:w="4536" w:type="dxa"/>
          </w:tcPr>
          <w:p w14:paraId="197FD7A0" w14:textId="36EFE354" w:rsidR="00E272E9" w:rsidRPr="002A05F9" w:rsidRDefault="0012553B" w:rsidP="001255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2553B">
              <w:rPr>
                <w:rFonts w:ascii="Arial" w:hAnsi="Arial" w:cs="Arial"/>
                <w:sz w:val="18"/>
                <w:szCs w:val="18"/>
                <w:lang w:val="en-GB"/>
              </w:rPr>
              <w:t>TTTCACAGCTCAGGTGATCG</w:t>
            </w:r>
            <w:bookmarkStart w:id="0" w:name="_GoBack"/>
            <w:bookmarkEnd w:id="0"/>
          </w:p>
        </w:tc>
      </w:tr>
      <w:tr w:rsidR="00E272E9" w:rsidRPr="002A05F9" w14:paraId="3E6603AE" w14:textId="77777777" w:rsidTr="002A0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D363FF7" w14:textId="2A1B37D7" w:rsidR="00E272E9" w:rsidRPr="002A05F9" w:rsidRDefault="00E272E9" w:rsidP="007A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5F9">
              <w:rPr>
                <w:rFonts w:ascii="Arial" w:hAnsi="Arial" w:cs="Arial"/>
                <w:i/>
                <w:color w:val="000000"/>
                <w:sz w:val="18"/>
                <w:szCs w:val="18"/>
              </w:rPr>
              <w:t>UbcE2L3</w:t>
            </w:r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 xml:space="preserve"> standard synthesis</w:t>
            </w:r>
          </w:p>
        </w:tc>
        <w:tc>
          <w:tcPr>
            <w:tcW w:w="2835" w:type="dxa"/>
          </w:tcPr>
          <w:p w14:paraId="6540C331" w14:textId="562D09D7" w:rsidR="00E272E9" w:rsidRPr="006D2528" w:rsidRDefault="00E272E9" w:rsidP="007A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6D2528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Cam UbcE2 STD T7 F’</w:t>
            </w:r>
          </w:p>
        </w:tc>
        <w:tc>
          <w:tcPr>
            <w:tcW w:w="4536" w:type="dxa"/>
          </w:tcPr>
          <w:p w14:paraId="008D0E30" w14:textId="4EED061F" w:rsidR="00E272E9" w:rsidRPr="002A05F9" w:rsidRDefault="00E272E9" w:rsidP="0056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A05F9">
              <w:rPr>
                <w:rFonts w:ascii="Arial" w:hAnsi="Arial" w:cs="Arial"/>
                <w:sz w:val="18"/>
                <w:szCs w:val="18"/>
                <w:lang w:val="en-GB"/>
              </w:rPr>
              <w:t>T7-</w:t>
            </w:r>
            <w:r w:rsidR="0056302B" w:rsidRPr="0056302B">
              <w:rPr>
                <w:rFonts w:ascii="Arial" w:hAnsi="Arial" w:cs="Arial"/>
                <w:sz w:val="18"/>
                <w:szCs w:val="18"/>
                <w:lang w:val="en-GB"/>
              </w:rPr>
              <w:t>ACATTCGAAGGTCTGGCATC</w:t>
            </w:r>
          </w:p>
        </w:tc>
      </w:tr>
      <w:tr w:rsidR="00E272E9" w:rsidRPr="002A05F9" w14:paraId="4B62052E" w14:textId="77777777" w:rsidTr="002A0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6AA8058C" w14:textId="5E26B2A5" w:rsidR="00E272E9" w:rsidRPr="002A05F9" w:rsidRDefault="00E272E9" w:rsidP="007A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AE9C146" w14:textId="0662D2B2" w:rsidR="00E272E9" w:rsidRPr="006D2528" w:rsidRDefault="0056302B" w:rsidP="007A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Cam UbcE2 STD </w:t>
            </w:r>
            <w:r w:rsidR="00E272E9" w:rsidRPr="006D2528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R’</w:t>
            </w:r>
          </w:p>
        </w:tc>
        <w:tc>
          <w:tcPr>
            <w:tcW w:w="4536" w:type="dxa"/>
          </w:tcPr>
          <w:p w14:paraId="04A8661C" w14:textId="5BB7EF3A" w:rsidR="00E272E9" w:rsidRPr="002A05F9" w:rsidRDefault="0056302B" w:rsidP="0056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02B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CCAAAGACCGCAAGAAGTTC</w:t>
            </w:r>
          </w:p>
        </w:tc>
      </w:tr>
      <w:tr w:rsidR="00E272E9" w:rsidRPr="002A05F9" w14:paraId="016BD69D" w14:textId="77777777" w:rsidTr="002A0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044595DF" w14:textId="6EFED547" w:rsidR="00E272E9" w:rsidRPr="002A05F9" w:rsidRDefault="00E272E9" w:rsidP="007A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C93378B" w14:textId="624E401F" w:rsidR="00E272E9" w:rsidRPr="002A05F9" w:rsidRDefault="00E272E9" w:rsidP="007A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</w:tcPr>
          <w:p w14:paraId="36C6BDCB" w14:textId="058534FB" w:rsidR="00E272E9" w:rsidRPr="002A05F9" w:rsidRDefault="00E272E9" w:rsidP="007A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272E9" w:rsidRPr="002A05F9" w14:paraId="6A5F8C88" w14:textId="77777777" w:rsidTr="002A0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6A6630ED" w14:textId="23E462C2" w:rsidR="00E272E9" w:rsidRPr="002A05F9" w:rsidRDefault="00E272E9" w:rsidP="007A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5F9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CRZ </w:t>
            </w:r>
            <w:r w:rsidR="00242E31" w:rsidRPr="002A05F9">
              <w:rPr>
                <w:rFonts w:ascii="Arial" w:hAnsi="Arial" w:cs="Arial"/>
                <w:i/>
                <w:color w:val="000000"/>
                <w:sz w:val="18"/>
                <w:szCs w:val="18"/>
              </w:rPr>
              <w:t>i</w:t>
            </w:r>
            <w:r w:rsidRPr="002A05F9">
              <w:rPr>
                <w:rFonts w:ascii="Arial" w:hAnsi="Arial" w:cs="Arial"/>
                <w:i/>
                <w:color w:val="000000"/>
                <w:sz w:val="18"/>
                <w:szCs w:val="18"/>
              </w:rPr>
              <w:t>n situ</w:t>
            </w:r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 xml:space="preserve"> hybridization probe synthesis</w:t>
            </w:r>
          </w:p>
        </w:tc>
        <w:tc>
          <w:tcPr>
            <w:tcW w:w="2835" w:type="dxa"/>
          </w:tcPr>
          <w:p w14:paraId="6D6FD760" w14:textId="0AB814A8" w:rsidR="00E272E9" w:rsidRPr="002A05F9" w:rsidRDefault="00E272E9" w:rsidP="007A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>CamCRZ</w:t>
            </w:r>
            <w:proofErr w:type="spellEnd"/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 xml:space="preserve"> DIG FT7’</w:t>
            </w:r>
          </w:p>
        </w:tc>
        <w:tc>
          <w:tcPr>
            <w:tcW w:w="4536" w:type="dxa"/>
          </w:tcPr>
          <w:p w14:paraId="76A67190" w14:textId="52FD1B84" w:rsidR="00E272E9" w:rsidRPr="002A05F9" w:rsidRDefault="00E272E9" w:rsidP="007A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n-GB"/>
              </w:rPr>
            </w:pPr>
            <w:r w:rsidRPr="002A05F9">
              <w:rPr>
                <w:rFonts w:ascii="Arial" w:hAnsi="Arial" w:cs="Arial"/>
                <w:sz w:val="18"/>
                <w:szCs w:val="18"/>
                <w:lang w:val="en-GB"/>
              </w:rPr>
              <w:t>T7-CTCCGTGCCAGGTTGTCTAT</w:t>
            </w:r>
          </w:p>
        </w:tc>
      </w:tr>
      <w:tr w:rsidR="00E272E9" w:rsidRPr="002A05F9" w14:paraId="769249D6" w14:textId="77777777" w:rsidTr="002A0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4079A576" w14:textId="5315706B" w:rsidR="00E272E9" w:rsidRPr="002A05F9" w:rsidRDefault="00E272E9" w:rsidP="007A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5CD6A0D" w14:textId="5D04E9CE" w:rsidR="00E272E9" w:rsidRPr="002A05F9" w:rsidRDefault="00E272E9" w:rsidP="007A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>CamCRZ</w:t>
            </w:r>
            <w:proofErr w:type="spellEnd"/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 xml:space="preserve"> DIG RT7’</w:t>
            </w:r>
          </w:p>
        </w:tc>
        <w:tc>
          <w:tcPr>
            <w:tcW w:w="4536" w:type="dxa"/>
          </w:tcPr>
          <w:p w14:paraId="046A2175" w14:textId="7AF2DC94" w:rsidR="00E272E9" w:rsidRPr="002A05F9" w:rsidRDefault="00E272E9" w:rsidP="007A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n-GB"/>
              </w:rPr>
            </w:pPr>
            <w:r w:rsidRPr="002A05F9">
              <w:rPr>
                <w:rFonts w:ascii="Arial" w:hAnsi="Arial" w:cs="Arial"/>
                <w:sz w:val="18"/>
                <w:szCs w:val="18"/>
                <w:lang w:val="en-GB"/>
              </w:rPr>
              <w:t>T7-GTGTGGGAAGCGTTGTTTCT</w:t>
            </w:r>
          </w:p>
        </w:tc>
      </w:tr>
      <w:tr w:rsidR="00E272E9" w:rsidRPr="002A05F9" w14:paraId="25318D9A" w14:textId="77777777" w:rsidTr="002A0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29258488" w14:textId="478CE51F" w:rsidR="00E272E9" w:rsidRPr="002A05F9" w:rsidRDefault="00E272E9" w:rsidP="007A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F5A2788" w14:textId="2A9F3B60" w:rsidR="00E272E9" w:rsidRPr="002A05F9" w:rsidRDefault="00E272E9" w:rsidP="007A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>CamCRZ</w:t>
            </w:r>
            <w:proofErr w:type="spellEnd"/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 xml:space="preserve"> DIG F’</w:t>
            </w:r>
          </w:p>
        </w:tc>
        <w:tc>
          <w:tcPr>
            <w:tcW w:w="4536" w:type="dxa"/>
          </w:tcPr>
          <w:p w14:paraId="60AB42E1" w14:textId="05BAE8FF" w:rsidR="00E272E9" w:rsidRPr="002A05F9" w:rsidRDefault="00E272E9" w:rsidP="007A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n-GB"/>
              </w:rPr>
            </w:pPr>
            <w:r w:rsidRPr="002A05F9">
              <w:rPr>
                <w:rFonts w:ascii="Arial" w:hAnsi="Arial" w:cs="Arial"/>
                <w:sz w:val="18"/>
                <w:szCs w:val="18"/>
                <w:lang w:val="en-GB"/>
              </w:rPr>
              <w:t>CTCCGTGCCAGGTTGTCTAT</w:t>
            </w:r>
          </w:p>
        </w:tc>
      </w:tr>
      <w:tr w:rsidR="00E272E9" w:rsidRPr="002A05F9" w14:paraId="19BA8979" w14:textId="77777777" w:rsidTr="002A0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C66857D" w14:textId="16A5C30C" w:rsidR="00E272E9" w:rsidRPr="002A05F9" w:rsidRDefault="00E272E9" w:rsidP="007A556E">
            <w:pP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41BEB7F" w14:textId="22A75970" w:rsidR="00E272E9" w:rsidRPr="002A05F9" w:rsidRDefault="00E272E9" w:rsidP="007A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>CamCRZ</w:t>
            </w:r>
            <w:proofErr w:type="spellEnd"/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 xml:space="preserve"> DIG R’</w:t>
            </w:r>
          </w:p>
        </w:tc>
        <w:tc>
          <w:tcPr>
            <w:tcW w:w="4536" w:type="dxa"/>
          </w:tcPr>
          <w:p w14:paraId="7E262DDE" w14:textId="02A09804" w:rsidR="00E272E9" w:rsidRPr="002A05F9" w:rsidRDefault="00E272E9" w:rsidP="007A5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n-GB"/>
              </w:rPr>
            </w:pPr>
            <w:r w:rsidRPr="002A05F9">
              <w:rPr>
                <w:rFonts w:ascii="Arial" w:hAnsi="Arial" w:cs="Arial"/>
                <w:sz w:val="18"/>
                <w:szCs w:val="18"/>
                <w:lang w:val="en-GB"/>
              </w:rPr>
              <w:t>GTGTGGGAAGCGTTGTTTCT</w:t>
            </w:r>
          </w:p>
        </w:tc>
      </w:tr>
      <w:tr w:rsidR="00243CA8" w:rsidRPr="002A05F9" w14:paraId="1FE71A59" w14:textId="77777777" w:rsidTr="002A0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610D7B5D" w14:textId="2295EA97" w:rsidR="00243CA8" w:rsidRPr="002A05F9" w:rsidRDefault="00243CA8" w:rsidP="00243C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5F9">
              <w:rPr>
                <w:rFonts w:ascii="Arial" w:hAnsi="Arial" w:cs="Arial"/>
                <w:i/>
                <w:color w:val="000000"/>
                <w:sz w:val="18"/>
                <w:szCs w:val="18"/>
              </w:rPr>
              <w:t>RPCH in situ</w:t>
            </w:r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 xml:space="preserve"> hybridization probe synthesis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427B78" w14:textId="25ECA438" w:rsidR="00243CA8" w:rsidRPr="002A05F9" w:rsidRDefault="00243CA8" w:rsidP="00243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>RPCH 15 F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879EE2" w14:textId="66B3CB40" w:rsidR="00243CA8" w:rsidRPr="002A05F9" w:rsidRDefault="00243CA8" w:rsidP="00243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>CTTCAGGTTCTCAACTGTCTC</w:t>
            </w:r>
          </w:p>
        </w:tc>
      </w:tr>
      <w:tr w:rsidR="00243CA8" w:rsidRPr="002A05F9" w14:paraId="4F536C3C" w14:textId="77777777" w:rsidTr="002A0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98A359C" w14:textId="77777777" w:rsidR="00243CA8" w:rsidRPr="002A05F9" w:rsidRDefault="00243CA8" w:rsidP="00243CA8">
            <w:pP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378781" w14:textId="0264BBB5" w:rsidR="00243CA8" w:rsidRPr="002A05F9" w:rsidRDefault="00243CA8" w:rsidP="00243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>RPCH 15 F T7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560D92" w14:textId="4290807A" w:rsidR="00243CA8" w:rsidRPr="002A05F9" w:rsidRDefault="00243CA8" w:rsidP="00243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>T7-CTTCAGGTTCTCAACTGTCTC</w:t>
            </w:r>
          </w:p>
        </w:tc>
      </w:tr>
      <w:tr w:rsidR="00243CA8" w:rsidRPr="002A05F9" w14:paraId="7BF8CFCD" w14:textId="77777777" w:rsidTr="002A0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5D56B425" w14:textId="77777777" w:rsidR="00243CA8" w:rsidRPr="002A05F9" w:rsidRDefault="00243CA8" w:rsidP="00243CA8">
            <w:pP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49DA23" w14:textId="6D81CD8B" w:rsidR="00243CA8" w:rsidRPr="002A05F9" w:rsidRDefault="00243CA8" w:rsidP="00243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>RPCH 460 Rev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3BB" w14:textId="1F201056" w:rsidR="00243CA8" w:rsidRPr="002A05F9" w:rsidRDefault="00243CA8" w:rsidP="00243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>GAGGAGAACATCTATGGGGT</w:t>
            </w:r>
          </w:p>
        </w:tc>
      </w:tr>
      <w:tr w:rsidR="00243CA8" w:rsidRPr="002A05F9" w14:paraId="57B424D6" w14:textId="77777777" w:rsidTr="002A0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2BCE86CF" w14:textId="77777777" w:rsidR="00243CA8" w:rsidRPr="002A05F9" w:rsidRDefault="00243CA8" w:rsidP="00243CA8">
            <w:pP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1670DE" w14:textId="27B72F95" w:rsidR="00243CA8" w:rsidRPr="002A05F9" w:rsidRDefault="00243CA8" w:rsidP="00243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>RPCH 460 Rev T7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F4BAEE" w14:textId="240C2B18" w:rsidR="00243CA8" w:rsidRPr="002A05F9" w:rsidRDefault="00243CA8" w:rsidP="00243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>T7-GAGGAGAACATCTATGGGGT</w:t>
            </w:r>
          </w:p>
        </w:tc>
      </w:tr>
      <w:tr w:rsidR="00243CA8" w:rsidRPr="002A05F9" w14:paraId="2E98DC92" w14:textId="77777777" w:rsidTr="002A0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29104F83" w14:textId="510377E9" w:rsidR="00243CA8" w:rsidRPr="002A05F9" w:rsidRDefault="00243CA8" w:rsidP="00243CA8">
            <w:pP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2A05F9">
              <w:rPr>
                <w:rFonts w:ascii="Arial" w:hAnsi="Arial" w:cs="Arial"/>
                <w:i/>
                <w:color w:val="000000"/>
                <w:sz w:val="18"/>
                <w:szCs w:val="18"/>
              </w:rPr>
              <w:t>ACP in situ</w:t>
            </w:r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 xml:space="preserve"> hybridization probe synthesis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C7121A" w14:textId="0DD3F3EE" w:rsidR="00243CA8" w:rsidRPr="002A05F9" w:rsidRDefault="00243CA8" w:rsidP="00243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>ACP 61 F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0E7484" w14:textId="0B6EFAA2" w:rsidR="00243CA8" w:rsidRPr="002A05F9" w:rsidRDefault="00243CA8" w:rsidP="00243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>TCTTGTGTGTTGATGGACAG</w:t>
            </w:r>
          </w:p>
        </w:tc>
      </w:tr>
      <w:tr w:rsidR="00243CA8" w:rsidRPr="002A05F9" w14:paraId="2DCC37B5" w14:textId="77777777" w:rsidTr="002A0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579FA0C0" w14:textId="77777777" w:rsidR="00243CA8" w:rsidRPr="002A05F9" w:rsidRDefault="00243CA8" w:rsidP="00243CA8">
            <w:pP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E6CFDA" w14:textId="1741B101" w:rsidR="00243CA8" w:rsidRPr="002A05F9" w:rsidRDefault="00243CA8" w:rsidP="00243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>ACP 434 Rev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C09977" w14:textId="3B91C429" w:rsidR="00243CA8" w:rsidRPr="002A05F9" w:rsidRDefault="00243CA8" w:rsidP="00243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>GTTTGTTGTTAGTGAAGGTGTT</w:t>
            </w:r>
          </w:p>
        </w:tc>
      </w:tr>
      <w:tr w:rsidR="00243CA8" w:rsidRPr="002A05F9" w14:paraId="396F0769" w14:textId="77777777" w:rsidTr="002A0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7BED8D00" w14:textId="77777777" w:rsidR="00243CA8" w:rsidRPr="002A05F9" w:rsidRDefault="00243CA8" w:rsidP="00243CA8">
            <w:pP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472DA9" w14:textId="4E30280A" w:rsidR="00243CA8" w:rsidRPr="002A05F9" w:rsidRDefault="00243CA8" w:rsidP="00243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>ACP 61 F T7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AFA58E" w14:textId="76F151F7" w:rsidR="00243CA8" w:rsidRPr="002A05F9" w:rsidRDefault="00243CA8" w:rsidP="00243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>T7-TCTTGTGTGTTGATGGACAG</w:t>
            </w:r>
          </w:p>
        </w:tc>
      </w:tr>
      <w:tr w:rsidR="00243CA8" w:rsidRPr="002A05F9" w14:paraId="7EB0EAD1" w14:textId="77777777" w:rsidTr="002A0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1860AECD" w14:textId="77777777" w:rsidR="00243CA8" w:rsidRPr="002A05F9" w:rsidRDefault="00243CA8" w:rsidP="00243CA8">
            <w:pP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E9A4E" w14:textId="287CD5B6" w:rsidR="00243CA8" w:rsidRPr="002A05F9" w:rsidRDefault="00243CA8" w:rsidP="00243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>ACP 434 Rev T7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28624" w14:textId="5DBD1401" w:rsidR="00243CA8" w:rsidRPr="002A05F9" w:rsidRDefault="00242E31" w:rsidP="00243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>T7-</w:t>
            </w:r>
            <w:r w:rsidR="00243CA8" w:rsidRPr="002A05F9">
              <w:rPr>
                <w:rFonts w:ascii="Arial" w:hAnsi="Arial" w:cs="Arial"/>
                <w:color w:val="000000"/>
                <w:sz w:val="18"/>
                <w:szCs w:val="18"/>
              </w:rPr>
              <w:t>GTTTGTTGTTAGTGAAGGTGTT</w:t>
            </w:r>
          </w:p>
        </w:tc>
      </w:tr>
      <w:tr w:rsidR="00243CA8" w:rsidRPr="002A05F9" w14:paraId="4BBB5772" w14:textId="77777777" w:rsidTr="002A0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2898FA97" w14:textId="77777777" w:rsidR="00243CA8" w:rsidRPr="002A05F9" w:rsidRDefault="00243CA8" w:rsidP="00243CA8">
            <w:pP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FD23219" w14:textId="77777777" w:rsidR="00243CA8" w:rsidRPr="002A05F9" w:rsidRDefault="00243CA8" w:rsidP="00243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</w:tcPr>
          <w:p w14:paraId="0DD8A840" w14:textId="77777777" w:rsidR="00243CA8" w:rsidRPr="002A05F9" w:rsidRDefault="00243CA8" w:rsidP="00243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243CA8" w:rsidRPr="002A05F9" w14:paraId="7E5E52ED" w14:textId="77777777" w:rsidTr="002A0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40B61595" w14:textId="03A03CC5" w:rsidR="00243CA8" w:rsidRPr="002A05F9" w:rsidRDefault="00243CA8" w:rsidP="00243C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5F9">
              <w:rPr>
                <w:rFonts w:ascii="Arial" w:hAnsi="Arial" w:cs="Arial"/>
                <w:i/>
                <w:color w:val="000000"/>
                <w:sz w:val="18"/>
                <w:szCs w:val="18"/>
              </w:rPr>
              <w:t>CRZR</w:t>
            </w:r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 xml:space="preserve"> directional cloning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6DD22" w14:textId="109D82D5" w:rsidR="00243CA8" w:rsidRPr="002A05F9" w:rsidRDefault="00243CA8" w:rsidP="00243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>CRZR 150 F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E1953" w14:textId="15695DE8" w:rsidR="00243CA8" w:rsidRPr="002A05F9" w:rsidRDefault="00243CA8" w:rsidP="00243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>CACCCTCGGCATGGTGGC</w:t>
            </w:r>
          </w:p>
        </w:tc>
      </w:tr>
      <w:tr w:rsidR="00243CA8" w:rsidRPr="002A05F9" w14:paraId="5D07FF90" w14:textId="77777777" w:rsidTr="002A0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8D190EA" w14:textId="77777777" w:rsidR="00243CA8" w:rsidRPr="002A05F9" w:rsidRDefault="00243CA8" w:rsidP="00243CA8">
            <w:pP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139F2" w14:textId="05B0EA64" w:rsidR="00243CA8" w:rsidRPr="002A05F9" w:rsidRDefault="00243CA8" w:rsidP="00243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>CRZR 1990 R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8EA0E" w14:textId="064450F2" w:rsidR="00243CA8" w:rsidRPr="002A05F9" w:rsidRDefault="00243CA8" w:rsidP="00243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>CTCCTCAAAGCTGCGTATCCAACTC</w:t>
            </w:r>
          </w:p>
        </w:tc>
      </w:tr>
      <w:tr w:rsidR="00243CA8" w:rsidRPr="002A05F9" w14:paraId="2269B276" w14:textId="77777777" w:rsidTr="002A0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bottom w:val="nil"/>
            </w:tcBorders>
          </w:tcPr>
          <w:p w14:paraId="37CF5CCD" w14:textId="05E20838" w:rsidR="00243CA8" w:rsidRPr="002A05F9" w:rsidRDefault="00243CA8" w:rsidP="00243C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5F9">
              <w:rPr>
                <w:rFonts w:ascii="Arial" w:hAnsi="Arial" w:cs="Arial"/>
                <w:i/>
                <w:color w:val="000000"/>
                <w:sz w:val="18"/>
                <w:szCs w:val="18"/>
              </w:rPr>
              <w:t>RPCHR</w:t>
            </w:r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 xml:space="preserve"> directional cloning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7F014" w14:textId="5995149E" w:rsidR="00243CA8" w:rsidRPr="002A05F9" w:rsidRDefault="00243CA8" w:rsidP="00243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>TR77839 927 F (RPCHR)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1ED4E" w14:textId="1ADDD8B7" w:rsidR="00243CA8" w:rsidRPr="002A05F9" w:rsidRDefault="00243CA8" w:rsidP="00243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>CACCATGAACCGTTCTGAAGTT</w:t>
            </w:r>
          </w:p>
        </w:tc>
      </w:tr>
      <w:tr w:rsidR="00243CA8" w:rsidRPr="002A05F9" w14:paraId="13CF64B0" w14:textId="77777777" w:rsidTr="002A05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nil"/>
              <w:bottom w:val="single" w:sz="4" w:space="0" w:color="auto"/>
            </w:tcBorders>
          </w:tcPr>
          <w:p w14:paraId="02F8E49F" w14:textId="77777777" w:rsidR="00243CA8" w:rsidRPr="002A05F9" w:rsidRDefault="00243CA8" w:rsidP="00243CA8">
            <w:pP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676594" w14:textId="4744DAD3" w:rsidR="00243CA8" w:rsidRPr="002A05F9" w:rsidRDefault="00243CA8" w:rsidP="00243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>TR77839 2543 R (RPCHR)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B0B2FD" w14:textId="4BCFAEF5" w:rsidR="00243CA8" w:rsidRPr="002A05F9" w:rsidRDefault="00243CA8" w:rsidP="00243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A05F9">
              <w:rPr>
                <w:rFonts w:ascii="Arial" w:hAnsi="Arial" w:cs="Arial"/>
                <w:color w:val="000000"/>
                <w:sz w:val="18"/>
                <w:szCs w:val="18"/>
              </w:rPr>
              <w:t>CCTTACACTACATTGACTTGCTGTTA</w:t>
            </w:r>
          </w:p>
        </w:tc>
      </w:tr>
    </w:tbl>
    <w:p w14:paraId="362EA4C9" w14:textId="77777777" w:rsidR="00174F7F" w:rsidRDefault="00174F7F"/>
    <w:sectPr w:rsidR="00174F7F" w:rsidSect="002A05F9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80"/>
    <w:rsid w:val="00034769"/>
    <w:rsid w:val="00106409"/>
    <w:rsid w:val="0012553B"/>
    <w:rsid w:val="00174F7F"/>
    <w:rsid w:val="001F1E10"/>
    <w:rsid w:val="00242E31"/>
    <w:rsid w:val="00243CA8"/>
    <w:rsid w:val="002767BF"/>
    <w:rsid w:val="002A05F9"/>
    <w:rsid w:val="002E64A9"/>
    <w:rsid w:val="003A770D"/>
    <w:rsid w:val="003C2527"/>
    <w:rsid w:val="004449A1"/>
    <w:rsid w:val="00493270"/>
    <w:rsid w:val="004F093F"/>
    <w:rsid w:val="0056302B"/>
    <w:rsid w:val="00577507"/>
    <w:rsid w:val="00603236"/>
    <w:rsid w:val="006C2280"/>
    <w:rsid w:val="006D2528"/>
    <w:rsid w:val="007A556E"/>
    <w:rsid w:val="0080330B"/>
    <w:rsid w:val="008D418B"/>
    <w:rsid w:val="00935120"/>
    <w:rsid w:val="0097186D"/>
    <w:rsid w:val="00B56600"/>
    <w:rsid w:val="00BC2EBB"/>
    <w:rsid w:val="00C53296"/>
    <w:rsid w:val="00C75574"/>
    <w:rsid w:val="00D703A7"/>
    <w:rsid w:val="00E15E0D"/>
    <w:rsid w:val="00E272E9"/>
    <w:rsid w:val="00EC5759"/>
    <w:rsid w:val="00F26F19"/>
    <w:rsid w:val="00F352A0"/>
    <w:rsid w:val="00FB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1ED32D"/>
  <w14:defaultImageDpi w14:val="300"/>
  <w15:docId w15:val="{55739BB3-0262-47B8-A3EE-88E8CA4B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228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6C228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E15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74DBB106E0E840B4BFB421FBB4B03E" ma:contentTypeVersion="7" ma:contentTypeDescription="Create a new document." ma:contentTypeScope="" ma:versionID="5c68492d143f05cff87d91a2ed2cfc3f">
  <xsd:schema xmlns:xsd="http://www.w3.org/2001/XMLSchema" xmlns:p="http://schemas.microsoft.com/office/2006/metadata/properties" xmlns:ns2="493a9880-0e70-44a9-baa7-81bb23140a10" targetNamespace="http://schemas.microsoft.com/office/2006/metadata/properties" ma:root="true" ma:fieldsID="8c178fe84d44c1b67aadd558325d7451" ns2:_="">
    <xsd:import namespace="493a9880-0e70-44a9-baa7-81bb23140a10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93a9880-0e70-44a9-baa7-81bb23140a10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sDeleted xmlns="493a9880-0e70-44a9-baa7-81bb23140a10">false</IsDeleted>
    <DocumentType xmlns="493a9880-0e70-44a9-baa7-81bb23140a10">Table</DocumentType>
    <Checked_x0020_Out_x0020_To xmlns="493a9880-0e70-44a9-baa7-81bb23140a10">
      <UserInfo>
        <DisplayName/>
        <AccountId xsi:nil="true"/>
        <AccountType/>
      </UserInfo>
    </Checked_x0020_Out_x0020_To>
    <FileFormat xmlns="493a9880-0e70-44a9-baa7-81bb23140a10">DOCX</FileFormat>
    <StageName xmlns="493a9880-0e70-44a9-baa7-81bb23140a10" xsi:nil="true"/>
    <TitleName xmlns="493a9880-0e70-44a9-baa7-81bb23140a10">Table 1.DOCX</TitleName>
    <DocumentId xmlns="493a9880-0e70-44a9-baa7-81bb23140a10">Table 1.DOCX</DocumentId>
  </documentManagement>
</p:properties>
</file>

<file path=customXml/itemProps1.xml><?xml version="1.0" encoding="utf-8"?>
<ds:datastoreItem xmlns:ds="http://schemas.openxmlformats.org/officeDocument/2006/customXml" ds:itemID="{64DC3522-C743-435B-B294-BC4F88EB9ADB}"/>
</file>

<file path=customXml/itemProps2.xml><?xml version="1.0" encoding="utf-8"?>
<ds:datastoreItem xmlns:ds="http://schemas.openxmlformats.org/officeDocument/2006/customXml" ds:itemID="{240BDC42-C497-4FC4-970D-4152D8741F19}"/>
</file>

<file path=customXml/itemProps3.xml><?xml version="1.0" encoding="utf-8"?>
<ds:datastoreItem xmlns:ds="http://schemas.openxmlformats.org/officeDocument/2006/customXml" ds:itemID="{8B0BBBB3-1C9C-4A9A-A80F-FC4D97BFA6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2068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Aberystwyth University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Wilcockson</dc:creator>
  <cp:keywords/>
  <dc:description/>
  <cp:lastModifiedBy>David Wilcockson [dqw]</cp:lastModifiedBy>
  <cp:revision>4</cp:revision>
  <dcterms:created xsi:type="dcterms:W3CDTF">2017-12-19T15:01:00Z</dcterms:created>
  <dcterms:modified xsi:type="dcterms:W3CDTF">2017-12-20T14:34:00Z</dcterms:modified>
</cp:coreProperties>
</file>