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002F8E" w14:textId="77777777" w:rsidR="00C97182" w:rsidRPr="00C97182" w:rsidRDefault="00C97182" w:rsidP="00C97182">
      <w:pPr>
        <w:tabs>
          <w:tab w:val="num" w:pos="567"/>
        </w:tabs>
        <w:spacing w:before="240" w:after="240" w:line="240" w:lineRule="auto"/>
        <w:ind w:left="567" w:hanging="567"/>
        <w:outlineLvl w:val="0"/>
        <w:rPr>
          <w:rFonts w:ascii="Times New Roman" w:eastAsia="Cambria" w:hAnsi="Times New Roman" w:cs="Times New Roman"/>
          <w:b/>
          <w:sz w:val="24"/>
          <w:szCs w:val="24"/>
          <w:lang w:val="en-US" w:eastAsia="en-US"/>
        </w:rPr>
      </w:pPr>
      <w:r w:rsidRPr="00C97182">
        <w:rPr>
          <w:rFonts w:ascii="Times New Roman" w:eastAsia="Cambria" w:hAnsi="Times New Roman" w:cs="Times New Roman"/>
          <w:b/>
          <w:sz w:val="24"/>
          <w:szCs w:val="24"/>
          <w:lang w:val="en-US" w:eastAsia="en-US"/>
        </w:rPr>
        <w:t>Supplementary Material</w:t>
      </w:r>
    </w:p>
    <w:p w14:paraId="612D2BCE" w14:textId="77777777" w:rsidR="00C97182" w:rsidRPr="00C97182" w:rsidRDefault="00C97182" w:rsidP="00C97182">
      <w:pPr>
        <w:spacing w:before="120" w:after="240" w:line="240" w:lineRule="auto"/>
        <w:rPr>
          <w:rFonts w:ascii="Times New Roman" w:eastAsiaTheme="minorHAnsi" w:hAnsi="Times New Roman"/>
          <w:b/>
          <w:sz w:val="24"/>
          <w:lang w:val="en-US" w:eastAsia="en-US"/>
        </w:rPr>
      </w:pPr>
      <w:r w:rsidRPr="00C97182">
        <w:rPr>
          <w:rFonts w:ascii="Times New Roman" w:eastAsiaTheme="minorHAnsi" w:hAnsi="Times New Roman"/>
          <w:b/>
          <w:sz w:val="24"/>
          <w:lang w:val="en-US" w:eastAsia="en-US"/>
        </w:rPr>
        <w:t>Figure A: HUVEC and HDMEC phenotype</w:t>
      </w:r>
    </w:p>
    <w:p w14:paraId="1CF67A25" w14:textId="77777777" w:rsidR="00C97182" w:rsidRPr="00C97182" w:rsidRDefault="00C97182" w:rsidP="00C97182">
      <w:pPr>
        <w:spacing w:before="120" w:after="240" w:line="240" w:lineRule="auto"/>
        <w:jc w:val="center"/>
        <w:rPr>
          <w:rFonts w:ascii="Times New Roman" w:eastAsiaTheme="minorHAnsi" w:hAnsi="Times New Roman"/>
          <w:b/>
          <w:sz w:val="24"/>
          <w:lang w:val="en-US" w:eastAsia="en-US"/>
        </w:rPr>
      </w:pPr>
      <w:bookmarkStart w:id="0" w:name="_GoBack"/>
      <w:r w:rsidRPr="00C97182">
        <w:rPr>
          <w:rFonts w:ascii="Times New Roman" w:eastAsiaTheme="minorHAnsi" w:hAnsi="Times New Roman"/>
          <w:b/>
          <w:noProof/>
          <w:sz w:val="24"/>
          <w:lang w:eastAsia="en-GB"/>
        </w:rPr>
        <w:drawing>
          <wp:inline distT="0" distB="0" distL="0" distR="0" wp14:anchorId="4AA5643E" wp14:editId="46036D33">
            <wp:extent cx="3744674" cy="375539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47172" cy="3757895"/>
                    </a:xfrm>
                    <a:prstGeom prst="rect">
                      <a:avLst/>
                    </a:prstGeom>
                    <a:noFill/>
                  </pic:spPr>
                </pic:pic>
              </a:graphicData>
            </a:graphic>
          </wp:inline>
        </w:drawing>
      </w:r>
      <w:bookmarkEnd w:id="0"/>
    </w:p>
    <w:p w14:paraId="36B89E08" w14:textId="77777777" w:rsidR="00C97182" w:rsidRPr="00C97182" w:rsidRDefault="00C97182" w:rsidP="00C97182">
      <w:pPr>
        <w:spacing w:before="120" w:after="240" w:line="240" w:lineRule="auto"/>
        <w:rPr>
          <w:rFonts w:ascii="Times New Roman" w:eastAsiaTheme="minorHAnsi" w:hAnsi="Times New Roman"/>
          <w:sz w:val="24"/>
          <w:lang w:val="en-US" w:eastAsia="en-US"/>
        </w:rPr>
      </w:pPr>
      <w:r w:rsidRPr="00C97182">
        <w:rPr>
          <w:rFonts w:ascii="Times New Roman" w:eastAsiaTheme="minorHAnsi" w:hAnsi="Times New Roman"/>
          <w:sz w:val="24"/>
          <w:lang w:val="en-US" w:eastAsia="en-US"/>
        </w:rPr>
        <w:t>Primary ECs isolated from umbilical veins by enzymatic digestion were used in our assays. Using flow cytometry, these cells were shown to express both CD31 and CD105 at passage 1. HDMECs were used at passages 6 and 7, where they also showed uniform co-expression of CD31 and CD105.</w:t>
      </w:r>
    </w:p>
    <w:p w14:paraId="63936269" w14:textId="77777777" w:rsidR="00C97182" w:rsidRPr="00C97182" w:rsidRDefault="00C97182" w:rsidP="00C97182">
      <w:pPr>
        <w:rPr>
          <w:rFonts w:ascii="Times New Roman" w:eastAsiaTheme="minorHAnsi" w:hAnsi="Times New Roman"/>
          <w:sz w:val="24"/>
          <w:lang w:val="en-US" w:eastAsia="en-US"/>
        </w:rPr>
      </w:pPr>
      <w:r w:rsidRPr="00C97182">
        <w:rPr>
          <w:rFonts w:ascii="Times New Roman" w:eastAsiaTheme="minorHAnsi" w:hAnsi="Times New Roman"/>
          <w:sz w:val="24"/>
          <w:lang w:val="en-US" w:eastAsia="en-US"/>
        </w:rPr>
        <w:br w:type="page"/>
      </w:r>
    </w:p>
    <w:p w14:paraId="28333741" w14:textId="20BFCB93" w:rsidR="00C97182" w:rsidRPr="00C97182" w:rsidRDefault="00C97182" w:rsidP="00C97182">
      <w:pPr>
        <w:spacing w:before="120" w:after="240" w:line="240" w:lineRule="auto"/>
        <w:rPr>
          <w:rFonts w:ascii="Times New Roman" w:eastAsiaTheme="minorHAnsi" w:hAnsi="Times New Roman" w:cs="Arial"/>
          <w:sz w:val="24"/>
          <w:lang w:val="en-US" w:eastAsia="en-US"/>
        </w:rPr>
      </w:pPr>
      <w:r w:rsidRPr="00C97182">
        <w:rPr>
          <w:rFonts w:ascii="Times New Roman" w:eastAsiaTheme="minorHAnsi" w:hAnsi="Times New Roman"/>
          <w:sz w:val="24"/>
          <w:lang w:val="en-US" w:eastAsia="en-US"/>
        </w:rPr>
        <w:lastRenderedPageBreak/>
        <w:t xml:space="preserve"> </w:t>
      </w:r>
      <w:r w:rsidRPr="00C97182">
        <w:rPr>
          <w:rFonts w:ascii="Times New Roman" w:eastAsiaTheme="minorHAnsi" w:hAnsi="Times New Roman"/>
          <w:b/>
          <w:sz w:val="24"/>
          <w:lang w:val="en-US" w:eastAsia="en-US"/>
        </w:rPr>
        <w:t xml:space="preserve">Figure B: </w:t>
      </w:r>
      <w:r w:rsidR="001D4F86">
        <w:rPr>
          <w:rFonts w:ascii="Times New Roman" w:eastAsiaTheme="minorHAnsi" w:hAnsi="Times New Roman"/>
          <w:b/>
          <w:sz w:val="24"/>
          <w:lang w:val="en-US" w:eastAsia="en-US"/>
        </w:rPr>
        <w:t>Coculture</w:t>
      </w:r>
      <w:r w:rsidRPr="00C97182">
        <w:rPr>
          <w:rFonts w:ascii="Times New Roman" w:eastAsiaTheme="minorHAnsi" w:hAnsi="Times New Roman"/>
          <w:b/>
          <w:sz w:val="24"/>
          <w:lang w:val="en-US" w:eastAsia="en-US"/>
        </w:rPr>
        <w:t xml:space="preserve">s of HUVECs with </w:t>
      </w:r>
      <w:proofErr w:type="spellStart"/>
      <w:r w:rsidRPr="00C97182">
        <w:rPr>
          <w:rFonts w:ascii="Times New Roman" w:eastAsiaTheme="minorHAnsi" w:hAnsi="Times New Roman"/>
          <w:b/>
          <w:sz w:val="24"/>
          <w:lang w:val="en-US" w:eastAsia="en-US"/>
        </w:rPr>
        <w:t>Teffs</w:t>
      </w:r>
      <w:proofErr w:type="spellEnd"/>
      <w:r w:rsidRPr="00C97182">
        <w:rPr>
          <w:rFonts w:ascii="Times New Roman" w:eastAsiaTheme="minorHAnsi" w:hAnsi="Times New Roman"/>
          <w:b/>
          <w:sz w:val="24"/>
          <w:lang w:val="en-US" w:eastAsia="en-US"/>
        </w:rPr>
        <w:t xml:space="preserve"> or </w:t>
      </w:r>
      <w:proofErr w:type="spellStart"/>
      <w:r w:rsidRPr="00C97182">
        <w:rPr>
          <w:rFonts w:ascii="Times New Roman" w:eastAsiaTheme="minorHAnsi" w:hAnsi="Times New Roman"/>
          <w:b/>
          <w:sz w:val="24"/>
          <w:lang w:val="en-US" w:eastAsia="en-US"/>
        </w:rPr>
        <w:t>Tregs</w:t>
      </w:r>
      <w:proofErr w:type="spellEnd"/>
    </w:p>
    <w:p w14:paraId="4FDB7BAC" w14:textId="77777777" w:rsidR="00C97182" w:rsidRPr="00C97182" w:rsidRDefault="00C97182" w:rsidP="00C97182">
      <w:pPr>
        <w:spacing w:before="120" w:after="240" w:line="240" w:lineRule="auto"/>
        <w:rPr>
          <w:rFonts w:ascii="Times New Roman" w:eastAsiaTheme="minorHAnsi" w:hAnsi="Times New Roman"/>
          <w:b/>
          <w:sz w:val="24"/>
          <w:lang w:val="en-US" w:eastAsia="en-US"/>
        </w:rPr>
      </w:pPr>
      <w:r w:rsidRPr="00C97182">
        <w:rPr>
          <w:rFonts w:ascii="Times New Roman" w:eastAsiaTheme="minorHAnsi" w:hAnsi="Times New Roman"/>
          <w:b/>
          <w:noProof/>
          <w:sz w:val="24"/>
          <w:lang w:eastAsia="en-GB"/>
        </w:rPr>
        <w:drawing>
          <wp:inline distT="0" distB="0" distL="0" distR="0" wp14:anchorId="0C810CBB" wp14:editId="4DD2152F">
            <wp:extent cx="6376035" cy="3150882"/>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6539" cy="3156073"/>
                    </a:xfrm>
                    <a:prstGeom prst="rect">
                      <a:avLst/>
                    </a:prstGeom>
                    <a:noFill/>
                  </pic:spPr>
                </pic:pic>
              </a:graphicData>
            </a:graphic>
          </wp:inline>
        </w:drawing>
      </w:r>
    </w:p>
    <w:p w14:paraId="32246521" w14:textId="2738D5A9" w:rsidR="00C97182" w:rsidRPr="00C97182" w:rsidRDefault="00C97182" w:rsidP="00C97182">
      <w:pPr>
        <w:spacing w:before="120" w:after="240" w:line="240" w:lineRule="auto"/>
        <w:rPr>
          <w:rFonts w:ascii="Times New Roman" w:eastAsiaTheme="minorHAnsi" w:hAnsi="Times New Roman" w:cs="Arial"/>
          <w:sz w:val="24"/>
          <w:lang w:val="en-US" w:eastAsia="en-US"/>
        </w:rPr>
      </w:pPr>
      <w:proofErr w:type="gramStart"/>
      <w:r w:rsidRPr="00C97182">
        <w:rPr>
          <w:rFonts w:ascii="Times New Roman" w:eastAsiaTheme="minorHAnsi" w:hAnsi="Times New Roman"/>
          <w:sz w:val="24"/>
          <w:lang w:val="en-US" w:eastAsia="en-US"/>
        </w:rPr>
        <w:t>In order to</w:t>
      </w:r>
      <w:proofErr w:type="gramEnd"/>
      <w:r w:rsidRPr="00C97182">
        <w:rPr>
          <w:rFonts w:ascii="Times New Roman" w:eastAsiaTheme="minorHAnsi" w:hAnsi="Times New Roman"/>
          <w:sz w:val="24"/>
          <w:lang w:val="en-US" w:eastAsia="en-US"/>
        </w:rPr>
        <w:t xml:space="preserve"> study the effect of human EC interaction specifically on </w:t>
      </w:r>
      <w:proofErr w:type="spellStart"/>
      <w:r w:rsidRPr="00C97182">
        <w:rPr>
          <w:rFonts w:ascii="Times New Roman" w:eastAsiaTheme="minorHAnsi" w:hAnsi="Times New Roman"/>
          <w:sz w:val="24"/>
          <w:lang w:val="en-US" w:eastAsia="en-US"/>
        </w:rPr>
        <w:t>Teffs</w:t>
      </w:r>
      <w:proofErr w:type="spellEnd"/>
      <w:r w:rsidRPr="00C97182">
        <w:rPr>
          <w:rFonts w:ascii="Times New Roman" w:eastAsiaTheme="minorHAnsi" w:hAnsi="Times New Roman"/>
          <w:sz w:val="24"/>
          <w:lang w:val="en-US" w:eastAsia="en-US"/>
        </w:rPr>
        <w:t xml:space="preserve"> and </w:t>
      </w:r>
      <w:proofErr w:type="spellStart"/>
      <w:r w:rsidRPr="00C97182">
        <w:rPr>
          <w:rFonts w:ascii="Times New Roman" w:eastAsiaTheme="minorHAnsi" w:hAnsi="Times New Roman"/>
          <w:sz w:val="24"/>
          <w:lang w:val="en-US" w:eastAsia="en-US"/>
        </w:rPr>
        <w:t>Tregs</w:t>
      </w:r>
      <w:proofErr w:type="spellEnd"/>
      <w:r w:rsidRPr="00C97182">
        <w:rPr>
          <w:rFonts w:ascii="Times New Roman" w:eastAsiaTheme="minorHAnsi" w:hAnsi="Times New Roman"/>
          <w:sz w:val="24"/>
          <w:lang w:val="en-US" w:eastAsia="en-US"/>
        </w:rPr>
        <w:t xml:space="preserve">, these subsets were isolated separately by cell sorting and </w:t>
      </w:r>
      <w:r w:rsidR="001D4F86">
        <w:rPr>
          <w:rFonts w:ascii="Times New Roman" w:eastAsiaTheme="minorHAnsi" w:hAnsi="Times New Roman"/>
          <w:sz w:val="24"/>
          <w:lang w:val="en-US" w:eastAsia="en-US"/>
        </w:rPr>
        <w:t>coculture</w:t>
      </w:r>
      <w:r w:rsidRPr="00C97182">
        <w:rPr>
          <w:rFonts w:ascii="Times New Roman" w:eastAsiaTheme="minorHAnsi" w:hAnsi="Times New Roman"/>
          <w:sz w:val="24"/>
          <w:lang w:val="en-US" w:eastAsia="en-US"/>
        </w:rPr>
        <w:t>d separately with HUVECs.</w:t>
      </w:r>
      <w:r w:rsidR="00933E45">
        <w:rPr>
          <w:rFonts w:ascii="Times New Roman" w:eastAsiaTheme="minorHAnsi" w:hAnsi="Times New Roman"/>
          <w:sz w:val="24"/>
          <w:lang w:val="en-US" w:eastAsia="en-US"/>
        </w:rPr>
        <w:t xml:space="preserve"> </w:t>
      </w:r>
      <w:r w:rsidR="00933E45" w:rsidRPr="00B51D37">
        <w:rPr>
          <w:rFonts w:ascii="Times New Roman" w:eastAsiaTheme="minorHAnsi" w:hAnsi="Times New Roman"/>
          <w:b/>
          <w:sz w:val="24"/>
          <w:lang w:val="en-US" w:eastAsia="en-US"/>
        </w:rPr>
        <w:t>(A)</w:t>
      </w:r>
      <w:r w:rsidRPr="00C97182">
        <w:rPr>
          <w:rFonts w:ascii="Times New Roman" w:eastAsiaTheme="minorHAnsi" w:hAnsi="Times New Roman"/>
          <w:sz w:val="24"/>
          <w:lang w:val="en-US" w:eastAsia="en-US"/>
        </w:rPr>
        <w:t xml:space="preserve"> When </w:t>
      </w:r>
      <w:proofErr w:type="spellStart"/>
      <w:r w:rsidRPr="00C97182">
        <w:rPr>
          <w:rFonts w:ascii="Times New Roman" w:eastAsiaTheme="minorHAnsi" w:hAnsi="Times New Roman"/>
          <w:sz w:val="24"/>
          <w:lang w:val="en-US" w:eastAsia="en-US"/>
        </w:rPr>
        <w:t>Teffs</w:t>
      </w:r>
      <w:proofErr w:type="spellEnd"/>
      <w:r w:rsidRPr="00C97182">
        <w:rPr>
          <w:rFonts w:ascii="Times New Roman" w:eastAsiaTheme="minorHAnsi" w:hAnsi="Times New Roman"/>
          <w:sz w:val="24"/>
          <w:lang w:val="en-US" w:eastAsia="en-US"/>
        </w:rPr>
        <w:t xml:space="preserve"> were </w:t>
      </w:r>
      <w:r w:rsidR="001D4F86">
        <w:rPr>
          <w:rFonts w:ascii="Times New Roman" w:eastAsiaTheme="minorHAnsi" w:hAnsi="Times New Roman"/>
          <w:sz w:val="24"/>
          <w:lang w:val="en-US" w:eastAsia="en-US"/>
        </w:rPr>
        <w:t>coculture</w:t>
      </w:r>
      <w:r w:rsidRPr="00C97182">
        <w:rPr>
          <w:rFonts w:ascii="Times New Roman" w:eastAsiaTheme="minorHAnsi" w:hAnsi="Times New Roman"/>
          <w:sz w:val="24"/>
          <w:lang w:val="en-US" w:eastAsia="en-US"/>
        </w:rPr>
        <w:t>d with IFN-</w:t>
      </w:r>
      <w:r w:rsidRPr="00C97182">
        <w:rPr>
          <w:rFonts w:ascii="Times New Roman" w:eastAsiaTheme="minorHAnsi" w:hAnsi="Times New Roman" w:cs="Arial"/>
          <w:sz w:val="24"/>
          <w:lang w:val="en-US" w:eastAsia="en-US"/>
        </w:rPr>
        <w:t xml:space="preserve">γ-stimulated HUVECs, significant levels of proliferation compared to non-cytokine stimulated HUVEC were seen with concurrent aCD3/28 stimulation. Similarly, when </w:t>
      </w:r>
      <w:proofErr w:type="spellStart"/>
      <w:r w:rsidRPr="00C97182">
        <w:rPr>
          <w:rFonts w:ascii="Times New Roman" w:eastAsiaTheme="minorHAnsi" w:hAnsi="Times New Roman" w:cs="Arial"/>
          <w:sz w:val="24"/>
          <w:lang w:val="en-US" w:eastAsia="en-US"/>
        </w:rPr>
        <w:t>Tregs</w:t>
      </w:r>
      <w:proofErr w:type="spellEnd"/>
      <w:r w:rsidRPr="00C97182">
        <w:rPr>
          <w:rFonts w:ascii="Times New Roman" w:eastAsiaTheme="minorHAnsi" w:hAnsi="Times New Roman" w:cs="Arial"/>
          <w:sz w:val="24"/>
          <w:lang w:val="en-US" w:eastAsia="en-US"/>
        </w:rPr>
        <w:t xml:space="preserve"> where </w:t>
      </w:r>
      <w:r w:rsidR="001D4F86">
        <w:rPr>
          <w:rFonts w:ascii="Times New Roman" w:eastAsiaTheme="minorHAnsi" w:hAnsi="Times New Roman" w:cs="Arial"/>
          <w:sz w:val="24"/>
          <w:lang w:val="en-US" w:eastAsia="en-US"/>
        </w:rPr>
        <w:t>coculture</w:t>
      </w:r>
      <w:r w:rsidRPr="00C97182">
        <w:rPr>
          <w:rFonts w:ascii="Times New Roman" w:eastAsiaTheme="minorHAnsi" w:hAnsi="Times New Roman" w:cs="Arial"/>
          <w:sz w:val="24"/>
          <w:lang w:val="en-US" w:eastAsia="en-US"/>
        </w:rPr>
        <w:t xml:space="preserve">d with </w:t>
      </w:r>
      <w:r w:rsidRPr="00C97182">
        <w:rPr>
          <w:rFonts w:ascii="Times New Roman" w:eastAsiaTheme="minorHAnsi" w:hAnsi="Times New Roman"/>
          <w:sz w:val="24"/>
          <w:lang w:val="en-US" w:eastAsia="en-US"/>
        </w:rPr>
        <w:t>IFN-</w:t>
      </w:r>
      <w:r w:rsidRPr="00C97182">
        <w:rPr>
          <w:rFonts w:ascii="Times New Roman" w:eastAsiaTheme="minorHAnsi" w:hAnsi="Times New Roman" w:cs="Arial"/>
          <w:sz w:val="24"/>
          <w:lang w:val="en-US" w:eastAsia="en-US"/>
        </w:rPr>
        <w:t xml:space="preserve">γ-stimulated HUVECs and aCD3/28, significant proliferation was observed compared to non-cytokine stimulated HUVEC </w:t>
      </w:r>
      <w:r w:rsidR="001D4F86">
        <w:rPr>
          <w:rFonts w:ascii="Times New Roman" w:eastAsiaTheme="minorHAnsi" w:hAnsi="Times New Roman" w:cs="Arial"/>
          <w:sz w:val="24"/>
          <w:lang w:val="en-US" w:eastAsia="en-US"/>
        </w:rPr>
        <w:t>coculture</w:t>
      </w:r>
      <w:r w:rsidRPr="00C97182">
        <w:rPr>
          <w:rFonts w:ascii="Times New Roman" w:eastAsiaTheme="minorHAnsi" w:hAnsi="Times New Roman" w:cs="Arial"/>
          <w:sz w:val="24"/>
          <w:lang w:val="en-US" w:eastAsia="en-US"/>
        </w:rPr>
        <w:t>s.</w:t>
      </w:r>
      <w:r w:rsidR="000E5396">
        <w:rPr>
          <w:rFonts w:ascii="Times New Roman" w:eastAsiaTheme="minorHAnsi" w:hAnsi="Times New Roman" w:cs="Arial"/>
          <w:sz w:val="24"/>
          <w:lang w:val="en-US" w:eastAsia="en-US"/>
        </w:rPr>
        <w:t xml:space="preserve"> </w:t>
      </w:r>
      <w:r w:rsidR="000E5396" w:rsidRPr="00B51D37">
        <w:rPr>
          <w:rFonts w:ascii="Times New Roman" w:eastAsiaTheme="minorHAnsi" w:hAnsi="Times New Roman" w:cs="Arial"/>
          <w:b/>
          <w:sz w:val="24"/>
          <w:lang w:val="en-US" w:eastAsia="en-US"/>
        </w:rPr>
        <w:t>(B)</w:t>
      </w:r>
      <w:r w:rsidRPr="00B51D37">
        <w:rPr>
          <w:rFonts w:ascii="Times New Roman" w:eastAsiaTheme="minorHAnsi" w:hAnsi="Times New Roman" w:cs="Arial"/>
          <w:b/>
          <w:sz w:val="24"/>
          <w:lang w:val="en-US" w:eastAsia="en-US"/>
        </w:rPr>
        <w:t xml:space="preserve"> </w:t>
      </w:r>
      <w:r w:rsidRPr="00C97182">
        <w:rPr>
          <w:rFonts w:ascii="Times New Roman" w:eastAsiaTheme="minorHAnsi" w:hAnsi="Times New Roman" w:cs="Arial"/>
          <w:sz w:val="24"/>
          <w:lang w:val="en-US" w:eastAsia="en-US"/>
        </w:rPr>
        <w:t xml:space="preserve">The proliferated cells in </w:t>
      </w:r>
      <w:proofErr w:type="spellStart"/>
      <w:r w:rsidRPr="00C97182">
        <w:rPr>
          <w:rFonts w:ascii="Times New Roman" w:eastAsiaTheme="minorHAnsi" w:hAnsi="Times New Roman" w:cs="Arial"/>
          <w:sz w:val="24"/>
          <w:lang w:val="en-US" w:eastAsia="en-US"/>
        </w:rPr>
        <w:t>Teff</w:t>
      </w:r>
      <w:proofErr w:type="spellEnd"/>
      <w:r w:rsidRPr="00C97182">
        <w:rPr>
          <w:rFonts w:ascii="Times New Roman" w:eastAsiaTheme="minorHAnsi" w:hAnsi="Times New Roman" w:cs="Arial"/>
          <w:sz w:val="24"/>
          <w:lang w:val="en-US" w:eastAsia="en-US"/>
        </w:rPr>
        <w:t xml:space="preserve">-HUVEC </w:t>
      </w:r>
      <w:r w:rsidR="001D4F86">
        <w:rPr>
          <w:rFonts w:ascii="Times New Roman" w:eastAsiaTheme="minorHAnsi" w:hAnsi="Times New Roman" w:cs="Arial"/>
          <w:sz w:val="24"/>
          <w:lang w:val="en-US" w:eastAsia="en-US"/>
        </w:rPr>
        <w:t>coculture</w:t>
      </w:r>
      <w:r w:rsidRPr="00C97182">
        <w:rPr>
          <w:rFonts w:ascii="Times New Roman" w:eastAsiaTheme="minorHAnsi" w:hAnsi="Times New Roman" w:cs="Arial"/>
          <w:sz w:val="24"/>
          <w:lang w:val="en-US" w:eastAsia="en-US"/>
        </w:rPr>
        <w:t xml:space="preserve">s with aCD3/28 showed significantly increased FOXP3 expression levels by 72 </w:t>
      </w:r>
      <w:r w:rsidR="00197EEF">
        <w:rPr>
          <w:rFonts w:ascii="Times New Roman" w:eastAsiaTheme="minorHAnsi" w:hAnsi="Times New Roman" w:cs="Arial"/>
          <w:sz w:val="24"/>
          <w:lang w:val="en-US" w:eastAsia="en-US"/>
        </w:rPr>
        <w:t>h</w:t>
      </w:r>
      <w:r w:rsidRPr="00C97182">
        <w:rPr>
          <w:rFonts w:ascii="Times New Roman" w:eastAsiaTheme="minorHAnsi" w:hAnsi="Times New Roman" w:cs="Arial"/>
          <w:sz w:val="24"/>
          <w:lang w:val="en-US" w:eastAsia="en-US"/>
        </w:rPr>
        <w:t xml:space="preserve"> which was further increased by 120 </w:t>
      </w:r>
      <w:r w:rsidR="00197EEF">
        <w:rPr>
          <w:rFonts w:ascii="Times New Roman" w:eastAsiaTheme="minorHAnsi" w:hAnsi="Times New Roman" w:cs="Arial"/>
          <w:sz w:val="24"/>
          <w:lang w:val="en-US" w:eastAsia="en-US"/>
        </w:rPr>
        <w:t>h</w:t>
      </w:r>
      <w:r w:rsidRPr="00C97182">
        <w:rPr>
          <w:rFonts w:ascii="Times New Roman" w:eastAsiaTheme="minorHAnsi" w:hAnsi="Times New Roman" w:cs="Arial"/>
          <w:sz w:val="24"/>
          <w:lang w:val="en-US" w:eastAsia="en-US"/>
        </w:rPr>
        <w:t xml:space="preserve">. This was similar for aCD3/28 stimulated </w:t>
      </w:r>
      <w:proofErr w:type="spellStart"/>
      <w:r w:rsidRPr="00C97182">
        <w:rPr>
          <w:rFonts w:ascii="Times New Roman" w:eastAsiaTheme="minorHAnsi" w:hAnsi="Times New Roman" w:cs="Arial"/>
          <w:sz w:val="24"/>
          <w:lang w:val="en-US" w:eastAsia="en-US"/>
        </w:rPr>
        <w:t>Treg</w:t>
      </w:r>
      <w:proofErr w:type="spellEnd"/>
      <w:r w:rsidRPr="00C97182">
        <w:rPr>
          <w:rFonts w:ascii="Times New Roman" w:eastAsiaTheme="minorHAnsi" w:hAnsi="Times New Roman" w:cs="Arial"/>
          <w:sz w:val="24"/>
          <w:lang w:val="en-US" w:eastAsia="en-US"/>
        </w:rPr>
        <w:t xml:space="preserve">-HUVEC </w:t>
      </w:r>
      <w:r w:rsidR="001D4F86">
        <w:rPr>
          <w:rFonts w:ascii="Times New Roman" w:eastAsiaTheme="minorHAnsi" w:hAnsi="Times New Roman" w:cs="Arial"/>
          <w:sz w:val="24"/>
          <w:lang w:val="en-US" w:eastAsia="en-US"/>
        </w:rPr>
        <w:t>coculture</w:t>
      </w:r>
      <w:r w:rsidRPr="00C97182">
        <w:rPr>
          <w:rFonts w:ascii="Times New Roman" w:eastAsiaTheme="minorHAnsi" w:hAnsi="Times New Roman" w:cs="Arial"/>
          <w:sz w:val="24"/>
          <w:lang w:val="en-US" w:eastAsia="en-US"/>
        </w:rPr>
        <w:t xml:space="preserve">s. Two-way ANOVA with Tukey test was conducted; ****P&lt;0.0001, **P&lt;0.01 120 </w:t>
      </w:r>
      <w:r w:rsidR="00197EEF">
        <w:rPr>
          <w:rFonts w:ascii="Times New Roman" w:eastAsiaTheme="minorHAnsi" w:hAnsi="Times New Roman" w:cs="Arial"/>
          <w:sz w:val="24"/>
          <w:lang w:val="en-US" w:eastAsia="en-US"/>
        </w:rPr>
        <w:t>h</w:t>
      </w:r>
      <w:r w:rsidRPr="00C97182">
        <w:rPr>
          <w:rFonts w:ascii="Times New Roman" w:eastAsiaTheme="minorHAnsi" w:hAnsi="Times New Roman" w:cs="Arial"/>
          <w:sz w:val="24"/>
          <w:lang w:val="en-US" w:eastAsia="en-US"/>
        </w:rPr>
        <w:t xml:space="preserve"> cf. 72 </w:t>
      </w:r>
      <w:r w:rsidR="00197EEF">
        <w:rPr>
          <w:rFonts w:ascii="Times New Roman" w:eastAsiaTheme="minorHAnsi" w:hAnsi="Times New Roman" w:cs="Arial"/>
          <w:sz w:val="24"/>
          <w:lang w:val="en-US" w:eastAsia="en-US"/>
        </w:rPr>
        <w:t>h</w:t>
      </w:r>
      <w:r w:rsidRPr="00C97182">
        <w:rPr>
          <w:rFonts w:ascii="Times New Roman" w:eastAsiaTheme="minorHAnsi" w:hAnsi="Times New Roman" w:cs="Arial"/>
          <w:sz w:val="24"/>
          <w:lang w:val="en-US" w:eastAsia="en-US"/>
        </w:rPr>
        <w:t xml:space="preserve"> data; ####P&lt;0.0001, ###P&lt;0.001, ##P&lt;0.01</w:t>
      </w:r>
      <w:r w:rsidR="00A66112">
        <w:rPr>
          <w:rFonts w:ascii="Times New Roman" w:eastAsiaTheme="minorHAnsi" w:hAnsi="Times New Roman" w:cs="Arial"/>
          <w:sz w:val="24"/>
          <w:lang w:val="en-US" w:eastAsia="en-US"/>
        </w:rPr>
        <w:t xml:space="preserve">, </w:t>
      </w:r>
      <w:r w:rsidR="00A66112" w:rsidRPr="00C97182">
        <w:rPr>
          <w:rFonts w:ascii="Times New Roman" w:eastAsiaTheme="minorHAnsi" w:hAnsi="Times New Roman" w:cs="Arial"/>
          <w:sz w:val="24"/>
          <w:lang w:val="en-US" w:eastAsia="en-US"/>
        </w:rPr>
        <w:t>#P</w:t>
      </w:r>
      <w:r w:rsidR="00A66112">
        <w:rPr>
          <w:rFonts w:ascii="Times New Roman" w:eastAsiaTheme="minorHAnsi" w:hAnsi="Times New Roman" w:cs="Arial"/>
          <w:sz w:val="24"/>
          <w:lang w:val="en-US" w:eastAsia="en-US"/>
        </w:rPr>
        <w:t>&lt;0.05</w:t>
      </w:r>
      <w:r w:rsidRPr="00C97182">
        <w:rPr>
          <w:rFonts w:ascii="Times New Roman" w:eastAsiaTheme="minorHAnsi" w:hAnsi="Times New Roman" w:cs="Arial"/>
          <w:sz w:val="24"/>
          <w:lang w:val="en-US" w:eastAsia="en-US"/>
        </w:rPr>
        <w:t xml:space="preserve"> for 120 </w:t>
      </w:r>
      <w:r w:rsidR="00197EEF">
        <w:rPr>
          <w:rFonts w:ascii="Times New Roman" w:eastAsiaTheme="minorHAnsi" w:hAnsi="Times New Roman" w:cs="Arial"/>
          <w:sz w:val="24"/>
          <w:lang w:val="en-US" w:eastAsia="en-US"/>
        </w:rPr>
        <w:t>h</w:t>
      </w:r>
      <w:r w:rsidRPr="00C97182">
        <w:rPr>
          <w:rFonts w:ascii="Times New Roman" w:eastAsiaTheme="minorHAnsi" w:hAnsi="Times New Roman" w:cs="Arial"/>
          <w:sz w:val="24"/>
          <w:lang w:val="en-US" w:eastAsia="en-US"/>
        </w:rPr>
        <w:t xml:space="preserve"> data cf. to </w:t>
      </w:r>
      <w:proofErr w:type="spellStart"/>
      <w:r w:rsidRPr="00C97182">
        <w:rPr>
          <w:rFonts w:ascii="Times New Roman" w:eastAsiaTheme="minorHAnsi" w:hAnsi="Times New Roman" w:cs="Arial"/>
          <w:sz w:val="24"/>
          <w:lang w:val="en-US" w:eastAsia="en-US"/>
        </w:rPr>
        <w:t>Teff</w:t>
      </w:r>
      <w:proofErr w:type="spellEnd"/>
      <w:r w:rsidRPr="00C97182">
        <w:rPr>
          <w:rFonts w:ascii="Times New Roman" w:eastAsiaTheme="minorHAnsi" w:hAnsi="Times New Roman" w:cs="Arial"/>
          <w:sz w:val="24"/>
          <w:lang w:val="en-US" w:eastAsia="en-US"/>
        </w:rPr>
        <w:t xml:space="preserve"> alone control or </w:t>
      </w:r>
      <w:proofErr w:type="spellStart"/>
      <w:r w:rsidRPr="00C97182">
        <w:rPr>
          <w:rFonts w:ascii="Times New Roman" w:eastAsiaTheme="minorHAnsi" w:hAnsi="Times New Roman" w:cs="Arial"/>
          <w:sz w:val="24"/>
          <w:lang w:val="en-US" w:eastAsia="en-US"/>
        </w:rPr>
        <w:t>iEC</w:t>
      </w:r>
      <w:proofErr w:type="spellEnd"/>
      <w:r w:rsidRPr="00C97182">
        <w:rPr>
          <w:rFonts w:ascii="Times New Roman" w:eastAsiaTheme="minorHAnsi" w:hAnsi="Times New Roman" w:cs="Arial"/>
          <w:sz w:val="24"/>
          <w:lang w:val="en-US" w:eastAsia="en-US"/>
        </w:rPr>
        <w:t xml:space="preserve"> + </w:t>
      </w:r>
      <w:proofErr w:type="spellStart"/>
      <w:r w:rsidRPr="00C97182">
        <w:rPr>
          <w:rFonts w:ascii="Times New Roman" w:eastAsiaTheme="minorHAnsi" w:hAnsi="Times New Roman" w:cs="Arial"/>
          <w:sz w:val="24"/>
          <w:lang w:val="en-US" w:eastAsia="en-US"/>
        </w:rPr>
        <w:t>Treg</w:t>
      </w:r>
      <w:proofErr w:type="spellEnd"/>
      <w:r w:rsidRPr="00C97182">
        <w:rPr>
          <w:rFonts w:ascii="Times New Roman" w:eastAsiaTheme="minorHAnsi" w:hAnsi="Times New Roman" w:cs="Arial"/>
          <w:sz w:val="24"/>
          <w:lang w:val="en-US" w:eastAsia="en-US"/>
        </w:rPr>
        <w:t xml:space="preserve"> alone control at 120 </w:t>
      </w:r>
      <w:r w:rsidR="00197EEF">
        <w:rPr>
          <w:rFonts w:ascii="Times New Roman" w:eastAsiaTheme="minorHAnsi" w:hAnsi="Times New Roman" w:cs="Arial"/>
          <w:sz w:val="24"/>
          <w:lang w:val="en-US" w:eastAsia="en-US"/>
        </w:rPr>
        <w:t>h</w:t>
      </w:r>
      <w:r w:rsidRPr="00C97182">
        <w:rPr>
          <w:rFonts w:ascii="Times New Roman" w:eastAsiaTheme="minorHAnsi" w:hAnsi="Times New Roman" w:cs="Arial"/>
          <w:sz w:val="24"/>
          <w:lang w:val="en-US" w:eastAsia="en-US"/>
        </w:rPr>
        <w:t xml:space="preserve">; n=5. </w:t>
      </w:r>
    </w:p>
    <w:p w14:paraId="39486F31" w14:textId="77777777" w:rsidR="00C97182" w:rsidRPr="00C97182" w:rsidRDefault="00C97182" w:rsidP="00C97182">
      <w:pPr>
        <w:rPr>
          <w:rFonts w:ascii="Times New Roman" w:eastAsiaTheme="minorHAnsi" w:hAnsi="Times New Roman"/>
          <w:sz w:val="24"/>
          <w:lang w:val="en-US" w:eastAsia="en-US"/>
        </w:rPr>
      </w:pPr>
      <w:r w:rsidRPr="00C97182">
        <w:rPr>
          <w:rFonts w:ascii="Times New Roman" w:eastAsiaTheme="minorHAnsi" w:hAnsi="Times New Roman"/>
          <w:sz w:val="24"/>
          <w:lang w:val="en-US" w:eastAsia="en-US"/>
        </w:rPr>
        <w:br w:type="page"/>
      </w:r>
    </w:p>
    <w:p w14:paraId="2ADE7A3A" w14:textId="77777777" w:rsidR="00C97182" w:rsidRPr="00C97182" w:rsidRDefault="00C97182" w:rsidP="00C97182">
      <w:pPr>
        <w:spacing w:before="120" w:after="240" w:line="240" w:lineRule="auto"/>
        <w:rPr>
          <w:rFonts w:ascii="Times New Roman" w:eastAsiaTheme="minorHAnsi" w:hAnsi="Times New Roman"/>
          <w:b/>
          <w:sz w:val="24"/>
          <w:lang w:val="en-US" w:eastAsia="en-US"/>
        </w:rPr>
      </w:pPr>
      <w:r w:rsidRPr="00C97182">
        <w:rPr>
          <w:rFonts w:ascii="Times New Roman" w:eastAsiaTheme="minorHAnsi" w:hAnsi="Times New Roman"/>
          <w:b/>
          <w:sz w:val="24"/>
          <w:lang w:val="en-US" w:eastAsia="en-US"/>
        </w:rPr>
        <w:lastRenderedPageBreak/>
        <w:t xml:space="preserve">Figure C: Sorting of </w:t>
      </w:r>
      <w:proofErr w:type="spellStart"/>
      <w:r w:rsidRPr="00C97182">
        <w:rPr>
          <w:rFonts w:ascii="Times New Roman" w:eastAsiaTheme="minorHAnsi" w:hAnsi="Times New Roman"/>
          <w:b/>
          <w:sz w:val="24"/>
          <w:lang w:val="en-US" w:eastAsia="en-US"/>
        </w:rPr>
        <w:t>Teff</w:t>
      </w:r>
      <w:proofErr w:type="spellEnd"/>
      <w:r w:rsidRPr="00C97182">
        <w:rPr>
          <w:rFonts w:ascii="Times New Roman" w:eastAsiaTheme="minorHAnsi" w:hAnsi="Times New Roman"/>
          <w:b/>
          <w:sz w:val="24"/>
          <w:lang w:val="en-US" w:eastAsia="en-US"/>
        </w:rPr>
        <w:t xml:space="preserve"> and </w:t>
      </w:r>
      <w:proofErr w:type="spellStart"/>
      <w:r w:rsidRPr="00C97182">
        <w:rPr>
          <w:rFonts w:ascii="Times New Roman" w:eastAsiaTheme="minorHAnsi" w:hAnsi="Times New Roman"/>
          <w:b/>
          <w:sz w:val="24"/>
          <w:lang w:val="en-US" w:eastAsia="en-US"/>
        </w:rPr>
        <w:t>Tregs</w:t>
      </w:r>
      <w:proofErr w:type="spellEnd"/>
      <w:r w:rsidRPr="00C97182">
        <w:rPr>
          <w:rFonts w:ascii="Times New Roman" w:eastAsiaTheme="minorHAnsi" w:hAnsi="Times New Roman"/>
          <w:b/>
          <w:sz w:val="24"/>
          <w:lang w:val="en-US" w:eastAsia="en-US"/>
        </w:rPr>
        <w:t xml:space="preserve"> and purity of sorted populations</w:t>
      </w:r>
    </w:p>
    <w:p w14:paraId="3403CB3A" w14:textId="242411A1" w:rsidR="00C97182" w:rsidRPr="00C97182" w:rsidRDefault="00E957A0" w:rsidP="00C97182">
      <w:pPr>
        <w:spacing w:before="120" w:after="240" w:line="240" w:lineRule="auto"/>
        <w:jc w:val="center"/>
        <w:rPr>
          <w:rFonts w:ascii="Times New Roman" w:eastAsiaTheme="minorHAnsi" w:hAnsi="Times New Roman"/>
          <w:b/>
          <w:sz w:val="24"/>
          <w:lang w:val="en-US" w:eastAsia="en-US"/>
        </w:rPr>
      </w:pPr>
      <w:r>
        <w:rPr>
          <w:b/>
          <w:noProof/>
          <w:lang w:eastAsia="en-GB"/>
        </w:rPr>
        <w:drawing>
          <wp:inline distT="0" distB="0" distL="0" distR="0" wp14:anchorId="16C50DB4" wp14:editId="20AB7F6B">
            <wp:extent cx="4156798" cy="567905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61967" cy="5686115"/>
                    </a:xfrm>
                    <a:prstGeom prst="rect">
                      <a:avLst/>
                    </a:prstGeom>
                    <a:noFill/>
                  </pic:spPr>
                </pic:pic>
              </a:graphicData>
            </a:graphic>
          </wp:inline>
        </w:drawing>
      </w:r>
    </w:p>
    <w:p w14:paraId="109846D7" w14:textId="43B153E2" w:rsidR="00C97182" w:rsidRPr="00B40520" w:rsidRDefault="00B40520" w:rsidP="00B40520">
      <w:pPr>
        <w:spacing w:before="120" w:after="240" w:line="240" w:lineRule="auto"/>
        <w:rPr>
          <w:rFonts w:ascii="Times New Roman" w:eastAsiaTheme="minorHAnsi" w:hAnsi="Times New Roman" w:cs="Times New Roman"/>
          <w:sz w:val="24"/>
          <w:lang w:val="en-US" w:eastAsia="en-US"/>
        </w:rPr>
      </w:pPr>
      <w:r w:rsidRPr="00B51D37">
        <w:rPr>
          <w:rFonts w:ascii="Times New Roman" w:eastAsiaTheme="minorHAnsi" w:hAnsi="Times New Roman" w:cs="Times New Roman"/>
          <w:b/>
          <w:sz w:val="24"/>
          <w:lang w:val="en-US" w:eastAsia="en-US"/>
        </w:rPr>
        <w:t>(A)</w:t>
      </w:r>
      <w:r>
        <w:rPr>
          <w:rFonts w:ascii="Times New Roman" w:eastAsiaTheme="minorHAnsi" w:hAnsi="Times New Roman" w:cs="Times New Roman"/>
          <w:sz w:val="24"/>
          <w:lang w:val="en-US" w:eastAsia="en-US"/>
        </w:rPr>
        <w:t xml:space="preserve"> </w:t>
      </w:r>
      <w:r w:rsidR="00C97182" w:rsidRPr="00B40520">
        <w:rPr>
          <w:rFonts w:ascii="Times New Roman" w:eastAsiaTheme="minorHAnsi" w:hAnsi="Times New Roman" w:cs="Times New Roman"/>
          <w:sz w:val="24"/>
          <w:lang w:val="en-US" w:eastAsia="en-US"/>
        </w:rPr>
        <w:t>CD4</w:t>
      </w:r>
      <w:r w:rsidR="00C97182" w:rsidRPr="00B40520">
        <w:rPr>
          <w:rFonts w:ascii="Times New Roman" w:eastAsiaTheme="minorHAnsi" w:hAnsi="Times New Roman" w:cs="Times New Roman"/>
          <w:sz w:val="24"/>
          <w:vertAlign w:val="superscript"/>
          <w:lang w:val="en-US" w:eastAsia="en-US"/>
        </w:rPr>
        <w:t>+</w:t>
      </w:r>
      <w:r w:rsidR="00C97182" w:rsidRPr="00B40520">
        <w:rPr>
          <w:rFonts w:ascii="Times New Roman" w:eastAsiaTheme="minorHAnsi" w:hAnsi="Times New Roman" w:cs="Times New Roman"/>
          <w:sz w:val="24"/>
          <w:lang w:val="en-US" w:eastAsia="en-US"/>
        </w:rPr>
        <w:t>CD25</w:t>
      </w:r>
      <w:r w:rsidR="00C97182" w:rsidRPr="00B40520">
        <w:rPr>
          <w:rFonts w:ascii="Times New Roman" w:eastAsiaTheme="minorHAnsi" w:hAnsi="Times New Roman" w:cs="Times New Roman"/>
          <w:sz w:val="24"/>
          <w:vertAlign w:val="superscript"/>
          <w:lang w:val="en-US" w:eastAsia="en-US"/>
        </w:rPr>
        <w:t>-</w:t>
      </w:r>
      <w:r w:rsidR="00C97182" w:rsidRPr="00B40520">
        <w:rPr>
          <w:rFonts w:ascii="Times New Roman" w:eastAsiaTheme="minorHAnsi" w:hAnsi="Times New Roman" w:cs="Times New Roman"/>
          <w:sz w:val="24"/>
          <w:lang w:val="en-US" w:eastAsia="en-US"/>
        </w:rPr>
        <w:t xml:space="preserve"> T cells were sorted as </w:t>
      </w:r>
      <w:proofErr w:type="spellStart"/>
      <w:r w:rsidR="00C97182" w:rsidRPr="00B40520">
        <w:rPr>
          <w:rFonts w:ascii="Times New Roman" w:eastAsiaTheme="minorHAnsi" w:hAnsi="Times New Roman" w:cs="Times New Roman"/>
          <w:sz w:val="24"/>
          <w:lang w:val="en-US" w:eastAsia="en-US"/>
        </w:rPr>
        <w:t>Teffs</w:t>
      </w:r>
      <w:proofErr w:type="spellEnd"/>
      <w:r w:rsidR="00C97182" w:rsidRPr="00B40520">
        <w:rPr>
          <w:rFonts w:ascii="Times New Roman" w:eastAsiaTheme="minorHAnsi" w:hAnsi="Times New Roman" w:cs="Times New Roman"/>
          <w:sz w:val="24"/>
          <w:lang w:val="en-US" w:eastAsia="en-US"/>
        </w:rPr>
        <w:t xml:space="preserve"> whereas CD4</w:t>
      </w:r>
      <w:r w:rsidR="00C97182" w:rsidRPr="00B40520">
        <w:rPr>
          <w:rFonts w:ascii="Times New Roman" w:eastAsiaTheme="minorHAnsi" w:hAnsi="Times New Roman" w:cs="Times New Roman"/>
          <w:sz w:val="24"/>
          <w:vertAlign w:val="superscript"/>
          <w:lang w:val="en-US" w:eastAsia="en-US"/>
        </w:rPr>
        <w:t>+</w:t>
      </w:r>
      <w:r w:rsidR="00C97182" w:rsidRPr="00B40520">
        <w:rPr>
          <w:rFonts w:ascii="Times New Roman" w:eastAsiaTheme="minorHAnsi" w:hAnsi="Times New Roman" w:cs="Times New Roman"/>
          <w:sz w:val="24"/>
          <w:lang w:val="en-US" w:eastAsia="en-US"/>
        </w:rPr>
        <w:t>CD25</w:t>
      </w:r>
      <w:r w:rsidR="00C97182" w:rsidRPr="00B40520">
        <w:rPr>
          <w:rFonts w:ascii="Times New Roman" w:eastAsiaTheme="minorHAnsi" w:hAnsi="Times New Roman" w:cs="Times New Roman"/>
          <w:sz w:val="24"/>
          <w:vertAlign w:val="superscript"/>
          <w:lang w:val="en-US" w:eastAsia="en-US"/>
        </w:rPr>
        <w:t>hi</w:t>
      </w:r>
      <w:r w:rsidR="00C97182" w:rsidRPr="00B40520">
        <w:rPr>
          <w:rFonts w:ascii="Times New Roman" w:eastAsiaTheme="minorHAnsi" w:hAnsi="Times New Roman" w:cs="Times New Roman"/>
          <w:sz w:val="24"/>
          <w:lang w:val="en-US" w:eastAsia="en-US"/>
        </w:rPr>
        <w:t>CD127</w:t>
      </w:r>
      <w:r w:rsidR="00C97182" w:rsidRPr="00B40520">
        <w:rPr>
          <w:rFonts w:ascii="Times New Roman" w:eastAsiaTheme="minorHAnsi" w:hAnsi="Times New Roman" w:cs="Times New Roman"/>
          <w:sz w:val="24"/>
          <w:vertAlign w:val="superscript"/>
          <w:lang w:val="en-US" w:eastAsia="en-US"/>
        </w:rPr>
        <w:t>low</w:t>
      </w:r>
      <w:r w:rsidR="00C97182" w:rsidRPr="00B40520">
        <w:rPr>
          <w:rFonts w:ascii="Times New Roman" w:eastAsiaTheme="minorHAnsi" w:hAnsi="Times New Roman" w:cs="Times New Roman"/>
          <w:sz w:val="24"/>
          <w:lang w:val="en-US" w:eastAsia="en-US"/>
        </w:rPr>
        <w:t xml:space="preserve"> T cells were sorted as </w:t>
      </w:r>
      <w:proofErr w:type="spellStart"/>
      <w:r w:rsidR="00C97182" w:rsidRPr="00B40520">
        <w:rPr>
          <w:rFonts w:ascii="Times New Roman" w:eastAsiaTheme="minorHAnsi" w:hAnsi="Times New Roman" w:cs="Times New Roman"/>
          <w:sz w:val="24"/>
          <w:lang w:val="en-US" w:eastAsia="en-US"/>
        </w:rPr>
        <w:t>Tregs</w:t>
      </w:r>
      <w:proofErr w:type="spellEnd"/>
      <w:r w:rsidR="00C97182" w:rsidRPr="00B40520">
        <w:rPr>
          <w:rFonts w:ascii="Times New Roman" w:eastAsiaTheme="minorHAnsi" w:hAnsi="Times New Roman" w:cs="Times New Roman"/>
          <w:sz w:val="24"/>
          <w:lang w:val="en-US" w:eastAsia="en-US"/>
        </w:rPr>
        <w:t xml:space="preserve">, plots show that FACS yield populations of </w:t>
      </w:r>
      <w:proofErr w:type="spellStart"/>
      <w:r w:rsidR="00C97182" w:rsidRPr="00B40520">
        <w:rPr>
          <w:rFonts w:ascii="Times New Roman" w:eastAsiaTheme="minorHAnsi" w:hAnsi="Times New Roman" w:cs="Times New Roman"/>
          <w:sz w:val="24"/>
          <w:lang w:val="en-US" w:eastAsia="en-US"/>
        </w:rPr>
        <w:t>Teffs</w:t>
      </w:r>
      <w:proofErr w:type="spellEnd"/>
      <w:r w:rsidR="00C97182" w:rsidRPr="00B40520">
        <w:rPr>
          <w:rFonts w:ascii="Times New Roman" w:eastAsiaTheme="minorHAnsi" w:hAnsi="Times New Roman" w:cs="Times New Roman"/>
          <w:sz w:val="24"/>
          <w:lang w:val="en-US" w:eastAsia="en-US"/>
        </w:rPr>
        <w:t xml:space="preserve"> and </w:t>
      </w:r>
      <w:proofErr w:type="spellStart"/>
      <w:r w:rsidR="00C97182" w:rsidRPr="00B40520">
        <w:rPr>
          <w:rFonts w:ascii="Times New Roman" w:eastAsiaTheme="minorHAnsi" w:hAnsi="Times New Roman" w:cs="Times New Roman"/>
          <w:sz w:val="24"/>
          <w:lang w:val="en-US" w:eastAsia="en-US"/>
        </w:rPr>
        <w:t>Tregs</w:t>
      </w:r>
      <w:proofErr w:type="spellEnd"/>
      <w:r w:rsidR="00C97182" w:rsidRPr="00B40520">
        <w:rPr>
          <w:rFonts w:ascii="Times New Roman" w:eastAsiaTheme="minorHAnsi" w:hAnsi="Times New Roman" w:cs="Times New Roman"/>
          <w:sz w:val="24"/>
          <w:lang w:val="en-US" w:eastAsia="en-US"/>
        </w:rPr>
        <w:t xml:space="preserve"> of high purity.</w:t>
      </w:r>
      <w:r>
        <w:rPr>
          <w:rFonts w:ascii="Times New Roman" w:eastAsiaTheme="minorHAnsi" w:hAnsi="Times New Roman" w:cs="Times New Roman"/>
          <w:sz w:val="24"/>
          <w:lang w:val="en-US" w:eastAsia="en-US"/>
        </w:rPr>
        <w:t xml:space="preserve"> </w:t>
      </w:r>
      <w:r w:rsidRPr="00B51D37">
        <w:rPr>
          <w:rFonts w:ascii="Times New Roman" w:eastAsiaTheme="minorHAnsi" w:hAnsi="Times New Roman" w:cs="Times New Roman"/>
          <w:b/>
          <w:sz w:val="24"/>
          <w:lang w:val="en-US" w:eastAsia="en-US"/>
        </w:rPr>
        <w:t>(B)</w:t>
      </w:r>
      <w:r w:rsidR="00C97182" w:rsidRPr="00B51D37">
        <w:rPr>
          <w:rFonts w:ascii="Times New Roman" w:eastAsiaTheme="minorHAnsi" w:hAnsi="Times New Roman" w:cs="Times New Roman"/>
          <w:b/>
          <w:sz w:val="24"/>
          <w:lang w:val="en-US" w:eastAsia="en-US"/>
        </w:rPr>
        <w:t xml:space="preserve"> </w:t>
      </w:r>
      <w:r w:rsidR="00C97182" w:rsidRPr="00B40520">
        <w:rPr>
          <w:rFonts w:ascii="Times New Roman" w:eastAsiaTheme="minorHAnsi" w:hAnsi="Times New Roman" w:cs="Times New Roman"/>
          <w:sz w:val="24"/>
          <w:lang w:val="en-US" w:eastAsia="en-US"/>
        </w:rPr>
        <w:t>FOXP3 expression in the CD4</w:t>
      </w:r>
      <w:r w:rsidR="00C97182" w:rsidRPr="00B40520">
        <w:rPr>
          <w:rFonts w:ascii="Times New Roman" w:eastAsiaTheme="minorHAnsi" w:hAnsi="Times New Roman" w:cs="Times New Roman"/>
          <w:sz w:val="24"/>
          <w:vertAlign w:val="superscript"/>
          <w:lang w:val="en-US" w:eastAsia="en-US"/>
        </w:rPr>
        <w:t>+</w:t>
      </w:r>
      <w:r w:rsidR="00C97182" w:rsidRPr="00B40520">
        <w:rPr>
          <w:rFonts w:ascii="Times New Roman" w:eastAsiaTheme="minorHAnsi" w:hAnsi="Times New Roman" w:cs="Times New Roman"/>
          <w:sz w:val="24"/>
          <w:lang w:val="en-US" w:eastAsia="en-US"/>
        </w:rPr>
        <w:t>CD25</w:t>
      </w:r>
      <w:r w:rsidR="00C97182" w:rsidRPr="00B40520">
        <w:rPr>
          <w:rFonts w:ascii="Times New Roman" w:eastAsiaTheme="minorHAnsi" w:hAnsi="Times New Roman" w:cs="Times New Roman"/>
          <w:sz w:val="24"/>
          <w:vertAlign w:val="superscript"/>
          <w:lang w:val="en-US" w:eastAsia="en-US"/>
        </w:rPr>
        <w:t>-</w:t>
      </w:r>
      <w:r w:rsidR="00C97182" w:rsidRPr="00B40520">
        <w:rPr>
          <w:rFonts w:ascii="Times New Roman" w:eastAsiaTheme="minorHAnsi" w:hAnsi="Times New Roman" w:cs="Times New Roman"/>
          <w:sz w:val="24"/>
          <w:lang w:val="en-US" w:eastAsia="en-US"/>
        </w:rPr>
        <w:t xml:space="preserve"> and CD4</w:t>
      </w:r>
      <w:r w:rsidR="00C97182" w:rsidRPr="00B40520">
        <w:rPr>
          <w:rFonts w:ascii="Times New Roman" w:eastAsiaTheme="minorHAnsi" w:hAnsi="Times New Roman" w:cs="Times New Roman"/>
          <w:sz w:val="24"/>
          <w:vertAlign w:val="superscript"/>
          <w:lang w:val="en-US" w:eastAsia="en-US"/>
        </w:rPr>
        <w:t>+</w:t>
      </w:r>
      <w:r w:rsidR="00C97182" w:rsidRPr="00B40520">
        <w:rPr>
          <w:rFonts w:ascii="Times New Roman" w:eastAsiaTheme="minorHAnsi" w:hAnsi="Times New Roman" w:cs="Times New Roman"/>
          <w:sz w:val="24"/>
          <w:lang w:val="en-US" w:eastAsia="en-US"/>
        </w:rPr>
        <w:t>CD25</w:t>
      </w:r>
      <w:r w:rsidR="00C97182" w:rsidRPr="00B40520">
        <w:rPr>
          <w:rFonts w:ascii="Times New Roman" w:eastAsiaTheme="minorHAnsi" w:hAnsi="Times New Roman" w:cs="Times New Roman"/>
          <w:sz w:val="24"/>
          <w:vertAlign w:val="superscript"/>
          <w:lang w:val="en-US" w:eastAsia="en-US"/>
        </w:rPr>
        <w:t>hi</w:t>
      </w:r>
      <w:r w:rsidR="00C97182" w:rsidRPr="00B40520">
        <w:rPr>
          <w:rFonts w:ascii="Times New Roman" w:eastAsiaTheme="minorHAnsi" w:hAnsi="Times New Roman" w:cs="Times New Roman"/>
          <w:sz w:val="24"/>
          <w:lang w:val="en-US" w:eastAsia="en-US"/>
        </w:rPr>
        <w:t>CD127</w:t>
      </w:r>
      <w:r w:rsidR="00C97182" w:rsidRPr="00B40520">
        <w:rPr>
          <w:rFonts w:ascii="Times New Roman" w:eastAsiaTheme="minorHAnsi" w:hAnsi="Times New Roman" w:cs="Times New Roman"/>
          <w:sz w:val="24"/>
          <w:vertAlign w:val="superscript"/>
          <w:lang w:val="en-US" w:eastAsia="en-US"/>
        </w:rPr>
        <w:t>low</w:t>
      </w:r>
      <w:r w:rsidR="00C97182" w:rsidRPr="00B40520">
        <w:rPr>
          <w:rFonts w:ascii="Times New Roman" w:eastAsiaTheme="minorHAnsi" w:hAnsi="Times New Roman" w:cs="Times New Roman"/>
          <w:sz w:val="24"/>
          <w:lang w:val="en-US" w:eastAsia="en-US"/>
        </w:rPr>
        <w:t xml:space="preserve"> cell populations was </w:t>
      </w:r>
      <w:proofErr w:type="spellStart"/>
      <w:r w:rsidR="00C97182" w:rsidRPr="00B40520">
        <w:rPr>
          <w:rFonts w:ascii="Times New Roman" w:eastAsiaTheme="minorHAnsi" w:hAnsi="Times New Roman" w:cs="Times New Roman"/>
          <w:sz w:val="24"/>
          <w:lang w:val="en-US" w:eastAsia="en-US"/>
        </w:rPr>
        <w:t>analysed</w:t>
      </w:r>
      <w:proofErr w:type="spellEnd"/>
      <w:r w:rsidR="00C97182" w:rsidRPr="00B40520">
        <w:rPr>
          <w:rFonts w:ascii="Times New Roman" w:eastAsiaTheme="minorHAnsi" w:hAnsi="Times New Roman" w:cs="Times New Roman"/>
          <w:sz w:val="24"/>
          <w:lang w:val="en-US" w:eastAsia="en-US"/>
        </w:rPr>
        <w:t xml:space="preserve"> by flow cytometry whereby percentage of FOXP3</w:t>
      </w:r>
      <w:r w:rsidR="00C97182" w:rsidRPr="00B40520">
        <w:rPr>
          <w:rFonts w:ascii="Times New Roman" w:eastAsiaTheme="minorHAnsi" w:hAnsi="Times New Roman" w:cs="Times New Roman"/>
          <w:sz w:val="24"/>
          <w:szCs w:val="20"/>
          <w:vertAlign w:val="superscript"/>
          <w:lang w:val="en-US" w:eastAsia="en-US"/>
        </w:rPr>
        <w:t>+</w:t>
      </w:r>
      <w:r w:rsidR="00C97182" w:rsidRPr="00B40520">
        <w:rPr>
          <w:rFonts w:ascii="Times New Roman" w:eastAsiaTheme="minorHAnsi" w:hAnsi="Times New Roman" w:cs="Times New Roman"/>
          <w:sz w:val="24"/>
          <w:szCs w:val="20"/>
          <w:lang w:val="en-US" w:eastAsia="en-US"/>
        </w:rPr>
        <w:t xml:space="preserve"> </w:t>
      </w:r>
      <w:r w:rsidR="00C97182" w:rsidRPr="00B40520">
        <w:rPr>
          <w:rFonts w:ascii="Times New Roman" w:eastAsiaTheme="minorHAnsi" w:hAnsi="Times New Roman" w:cs="Times New Roman"/>
          <w:sz w:val="24"/>
          <w:lang w:val="en-US" w:eastAsia="en-US"/>
        </w:rPr>
        <w:t xml:space="preserve">cells for each population was acquired. Data was collated from 29 different donors and showed that sorted </w:t>
      </w:r>
      <w:bookmarkStart w:id="1" w:name="OLE_LINK1"/>
      <w:r w:rsidR="00C97182" w:rsidRPr="00B40520">
        <w:rPr>
          <w:rFonts w:ascii="Times New Roman" w:eastAsiaTheme="minorHAnsi" w:hAnsi="Times New Roman" w:cs="Times New Roman"/>
          <w:sz w:val="24"/>
          <w:lang w:val="en-US" w:eastAsia="en-US"/>
        </w:rPr>
        <w:t>CD4</w:t>
      </w:r>
      <w:r w:rsidR="00C97182" w:rsidRPr="00B40520">
        <w:rPr>
          <w:rFonts w:ascii="Times New Roman" w:eastAsiaTheme="minorHAnsi" w:hAnsi="Times New Roman" w:cs="Times New Roman"/>
          <w:sz w:val="24"/>
          <w:vertAlign w:val="superscript"/>
          <w:lang w:val="en-US" w:eastAsia="en-US"/>
        </w:rPr>
        <w:t>+</w:t>
      </w:r>
      <w:r w:rsidR="00C97182" w:rsidRPr="00B40520">
        <w:rPr>
          <w:rFonts w:ascii="Times New Roman" w:eastAsiaTheme="minorHAnsi" w:hAnsi="Times New Roman" w:cs="Times New Roman"/>
          <w:sz w:val="24"/>
          <w:lang w:val="en-US" w:eastAsia="en-US"/>
        </w:rPr>
        <w:t>CD25</w:t>
      </w:r>
      <w:r w:rsidR="00C97182" w:rsidRPr="00B40520">
        <w:rPr>
          <w:rFonts w:ascii="Times New Roman" w:eastAsiaTheme="minorHAnsi" w:hAnsi="Times New Roman" w:cs="Times New Roman"/>
          <w:sz w:val="24"/>
          <w:vertAlign w:val="superscript"/>
          <w:lang w:val="en-US" w:eastAsia="en-US"/>
        </w:rPr>
        <w:t>-</w:t>
      </w:r>
      <w:r w:rsidR="00C97182" w:rsidRPr="00B40520">
        <w:rPr>
          <w:rFonts w:ascii="Times New Roman" w:eastAsiaTheme="minorHAnsi" w:hAnsi="Times New Roman" w:cs="Times New Roman"/>
          <w:sz w:val="24"/>
          <w:lang w:val="en-US" w:eastAsia="en-US"/>
        </w:rPr>
        <w:t xml:space="preserve"> </w:t>
      </w:r>
      <w:bookmarkEnd w:id="1"/>
      <w:r w:rsidR="00C97182" w:rsidRPr="00B40520">
        <w:rPr>
          <w:rFonts w:ascii="Times New Roman" w:eastAsiaTheme="minorHAnsi" w:hAnsi="Times New Roman" w:cs="Times New Roman"/>
          <w:sz w:val="24"/>
          <w:lang w:val="en-US" w:eastAsia="en-US"/>
        </w:rPr>
        <w:t>T cells had 6.96 ± 4.12 % FOXP3</w:t>
      </w:r>
      <w:r w:rsidR="00C97182" w:rsidRPr="00B40520">
        <w:rPr>
          <w:rFonts w:ascii="Times New Roman" w:eastAsiaTheme="minorHAnsi" w:hAnsi="Times New Roman" w:cs="Times New Roman"/>
          <w:sz w:val="24"/>
          <w:szCs w:val="20"/>
          <w:vertAlign w:val="superscript"/>
          <w:lang w:val="en-US" w:eastAsia="en-US"/>
        </w:rPr>
        <w:t>+</w:t>
      </w:r>
      <w:r w:rsidR="00C97182" w:rsidRPr="00B40520">
        <w:rPr>
          <w:rFonts w:ascii="Times New Roman" w:eastAsiaTheme="minorHAnsi" w:hAnsi="Times New Roman" w:cs="Times New Roman"/>
          <w:sz w:val="24"/>
          <w:szCs w:val="20"/>
          <w:lang w:val="en-US" w:eastAsia="en-US"/>
        </w:rPr>
        <w:t xml:space="preserve"> </w:t>
      </w:r>
      <w:r w:rsidR="00C97182" w:rsidRPr="00B40520">
        <w:rPr>
          <w:rFonts w:ascii="Times New Roman" w:eastAsiaTheme="minorHAnsi" w:hAnsi="Times New Roman" w:cs="Times New Roman"/>
          <w:sz w:val="24"/>
          <w:lang w:val="en-US" w:eastAsia="en-US"/>
        </w:rPr>
        <w:t>cells whereas 87.61 ± 6.74% of sorted CD4</w:t>
      </w:r>
      <w:r w:rsidR="00C97182" w:rsidRPr="00B40520">
        <w:rPr>
          <w:rFonts w:ascii="Times New Roman" w:eastAsiaTheme="minorHAnsi" w:hAnsi="Times New Roman" w:cs="Times New Roman"/>
          <w:sz w:val="24"/>
          <w:vertAlign w:val="superscript"/>
          <w:lang w:val="en-US" w:eastAsia="en-US"/>
        </w:rPr>
        <w:t>+</w:t>
      </w:r>
      <w:r w:rsidR="00C97182" w:rsidRPr="00B40520">
        <w:rPr>
          <w:rFonts w:ascii="Times New Roman" w:eastAsiaTheme="minorHAnsi" w:hAnsi="Times New Roman" w:cs="Times New Roman"/>
          <w:sz w:val="24"/>
          <w:lang w:val="en-US" w:eastAsia="en-US"/>
        </w:rPr>
        <w:t>CD25</w:t>
      </w:r>
      <w:r w:rsidR="00C97182" w:rsidRPr="00B40520">
        <w:rPr>
          <w:rFonts w:ascii="Times New Roman" w:eastAsiaTheme="minorHAnsi" w:hAnsi="Times New Roman" w:cs="Times New Roman"/>
          <w:sz w:val="24"/>
          <w:vertAlign w:val="superscript"/>
          <w:lang w:val="en-US" w:eastAsia="en-US"/>
        </w:rPr>
        <w:t>hi</w:t>
      </w:r>
      <w:r w:rsidR="00C97182" w:rsidRPr="00B40520">
        <w:rPr>
          <w:rFonts w:ascii="Times New Roman" w:eastAsiaTheme="minorHAnsi" w:hAnsi="Times New Roman" w:cs="Times New Roman"/>
          <w:sz w:val="24"/>
          <w:lang w:val="en-US" w:eastAsia="en-US"/>
        </w:rPr>
        <w:t>CD127</w:t>
      </w:r>
      <w:r w:rsidR="00C97182" w:rsidRPr="00B40520">
        <w:rPr>
          <w:rFonts w:ascii="Times New Roman" w:eastAsiaTheme="minorHAnsi" w:hAnsi="Times New Roman" w:cs="Times New Roman"/>
          <w:sz w:val="24"/>
          <w:vertAlign w:val="superscript"/>
          <w:lang w:val="en-US" w:eastAsia="en-US"/>
        </w:rPr>
        <w:t>low</w:t>
      </w:r>
      <w:r w:rsidR="00C97182" w:rsidRPr="00B40520">
        <w:rPr>
          <w:rFonts w:ascii="Times New Roman" w:eastAsiaTheme="minorHAnsi" w:hAnsi="Times New Roman" w:cs="Times New Roman"/>
          <w:sz w:val="24"/>
          <w:lang w:val="en-US" w:eastAsia="en-US"/>
        </w:rPr>
        <w:t xml:space="preserve"> T cells expressed FOXP3. </w:t>
      </w:r>
      <w:r w:rsidR="001D4F86">
        <w:rPr>
          <w:rFonts w:ascii="Times New Roman" w:eastAsiaTheme="minorHAnsi" w:hAnsi="Times New Roman" w:cs="Times New Roman"/>
          <w:sz w:val="24"/>
          <w:lang w:val="en-US" w:eastAsia="en-US"/>
        </w:rPr>
        <w:t>Two-tailed p</w:t>
      </w:r>
      <w:r w:rsidR="00C97182" w:rsidRPr="00B40520">
        <w:rPr>
          <w:rFonts w:ascii="Times New Roman" w:eastAsiaTheme="minorHAnsi" w:hAnsi="Times New Roman" w:cs="Times New Roman"/>
          <w:sz w:val="24"/>
          <w:lang w:val="en-US" w:eastAsia="en-US"/>
        </w:rPr>
        <w:t>aired T-test was used; P&lt;0.0001, n=29.</w:t>
      </w:r>
    </w:p>
    <w:p w14:paraId="3CE2669F" w14:textId="77777777" w:rsidR="00C97182" w:rsidRPr="00C97182" w:rsidRDefault="00C97182" w:rsidP="00C97182">
      <w:pPr>
        <w:rPr>
          <w:rFonts w:ascii="Times New Roman" w:eastAsiaTheme="minorHAnsi" w:hAnsi="Times New Roman" w:cs="Times New Roman"/>
          <w:sz w:val="24"/>
          <w:lang w:val="en-US" w:eastAsia="en-US"/>
        </w:rPr>
      </w:pPr>
      <w:r w:rsidRPr="00C97182">
        <w:rPr>
          <w:rFonts w:ascii="Times New Roman" w:eastAsiaTheme="minorHAnsi" w:hAnsi="Times New Roman" w:cs="Times New Roman"/>
          <w:sz w:val="24"/>
          <w:lang w:val="en-US" w:eastAsia="en-US"/>
        </w:rPr>
        <w:br w:type="page"/>
      </w:r>
    </w:p>
    <w:p w14:paraId="5487A44C" w14:textId="77777777" w:rsidR="00C97182" w:rsidRPr="00C97182" w:rsidRDefault="00C97182" w:rsidP="00C97182">
      <w:pPr>
        <w:spacing w:before="120" w:after="240" w:line="240" w:lineRule="auto"/>
        <w:rPr>
          <w:rFonts w:ascii="Times New Roman" w:eastAsiaTheme="minorHAnsi" w:hAnsi="Times New Roman"/>
          <w:sz w:val="24"/>
          <w:lang w:val="en-US" w:eastAsia="en-US"/>
        </w:rPr>
      </w:pPr>
      <w:r w:rsidRPr="00C97182">
        <w:rPr>
          <w:rFonts w:ascii="Times New Roman" w:eastAsiaTheme="minorHAnsi" w:hAnsi="Times New Roman"/>
          <w:b/>
          <w:sz w:val="24"/>
          <w:lang w:val="en-US" w:eastAsia="en-US"/>
        </w:rPr>
        <w:lastRenderedPageBreak/>
        <w:t>Figure D: Cytokine production profile of unstimulated and cytokine-activated HDMECs</w:t>
      </w:r>
    </w:p>
    <w:p w14:paraId="72B6DCD6" w14:textId="77777777" w:rsidR="00C97182" w:rsidRPr="00C97182" w:rsidRDefault="0048039D" w:rsidP="00C97182">
      <w:pPr>
        <w:spacing w:before="120" w:after="240" w:line="240" w:lineRule="auto"/>
        <w:jc w:val="center"/>
        <w:rPr>
          <w:rFonts w:ascii="Times New Roman" w:eastAsiaTheme="minorHAnsi" w:hAnsi="Times New Roman"/>
          <w:sz w:val="24"/>
          <w:lang w:val="en-US" w:eastAsia="en-US"/>
        </w:rPr>
      </w:pPr>
      <w:r>
        <w:rPr>
          <w:rFonts w:ascii="Times New Roman" w:eastAsiaTheme="minorHAnsi" w:hAnsi="Times New Roman"/>
          <w:noProof/>
          <w:sz w:val="24"/>
          <w:lang w:eastAsia="en-GB"/>
        </w:rPr>
        <w:drawing>
          <wp:inline distT="0" distB="0" distL="0" distR="0" wp14:anchorId="03A7BE0C" wp14:editId="55328250">
            <wp:extent cx="6323474" cy="16712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31846" cy="1673503"/>
                    </a:xfrm>
                    <a:prstGeom prst="rect">
                      <a:avLst/>
                    </a:prstGeom>
                    <a:noFill/>
                  </pic:spPr>
                </pic:pic>
              </a:graphicData>
            </a:graphic>
          </wp:inline>
        </w:drawing>
      </w:r>
    </w:p>
    <w:p w14:paraId="6C42E6CA" w14:textId="282FFCFF" w:rsidR="00C97182" w:rsidRPr="00C97182" w:rsidRDefault="0048039D" w:rsidP="0048039D">
      <w:pPr>
        <w:spacing w:after="0" w:line="240" w:lineRule="auto"/>
        <w:rPr>
          <w:rFonts w:ascii="Times New Roman" w:eastAsiaTheme="minorHAnsi" w:hAnsi="Times New Roman" w:cs="Arial"/>
          <w:sz w:val="24"/>
          <w:lang w:val="en-US" w:eastAsia="en-US"/>
        </w:rPr>
      </w:pPr>
      <w:r w:rsidRPr="0048039D">
        <w:rPr>
          <w:rFonts w:ascii="Times New Roman" w:eastAsiaTheme="minorHAnsi" w:hAnsi="Times New Roman"/>
          <w:sz w:val="24"/>
          <w:lang w:val="en-US" w:eastAsia="en-US"/>
        </w:rPr>
        <w:t>HDMECs were plated at 1 x 10</w:t>
      </w:r>
      <w:r w:rsidRPr="00351056">
        <w:rPr>
          <w:rFonts w:ascii="Times New Roman" w:eastAsiaTheme="minorHAnsi" w:hAnsi="Times New Roman"/>
          <w:sz w:val="24"/>
          <w:vertAlign w:val="superscript"/>
          <w:lang w:val="en-US" w:eastAsia="en-US"/>
        </w:rPr>
        <w:t>5</w:t>
      </w:r>
      <w:r w:rsidRPr="0048039D">
        <w:rPr>
          <w:rFonts w:ascii="Times New Roman" w:eastAsiaTheme="minorHAnsi" w:hAnsi="Times New Roman"/>
          <w:sz w:val="24"/>
          <w:lang w:val="en-US" w:eastAsia="en-US"/>
        </w:rPr>
        <w:t xml:space="preserve"> cells/ well in 24-well plates were kept unstimulated of activated w</w:t>
      </w:r>
      <w:r w:rsidR="00B51D37">
        <w:rPr>
          <w:rFonts w:ascii="Times New Roman" w:eastAsiaTheme="minorHAnsi" w:hAnsi="Times New Roman"/>
          <w:sz w:val="24"/>
          <w:lang w:val="en-US" w:eastAsia="en-US"/>
        </w:rPr>
        <w:t>ith 10 U/mL IFN-γ, 1 ng/mL TNF-</w:t>
      </w:r>
      <w:r w:rsidR="00B51D37">
        <w:rPr>
          <w:rFonts w:ascii="Times New Roman" w:eastAsiaTheme="minorHAnsi" w:hAnsi="Times New Roman" w:cs="Times New Roman"/>
          <w:sz w:val="24"/>
          <w:lang w:val="en-US" w:eastAsia="en-US"/>
        </w:rPr>
        <w:t>α</w:t>
      </w:r>
      <w:r w:rsidRPr="0048039D">
        <w:rPr>
          <w:rFonts w:ascii="Times New Roman" w:eastAsiaTheme="minorHAnsi" w:hAnsi="Times New Roman"/>
          <w:sz w:val="24"/>
          <w:lang w:val="en-US" w:eastAsia="en-US"/>
        </w:rPr>
        <w:t xml:space="preserve"> or a combination of both cytokines for 24 </w:t>
      </w:r>
      <w:r w:rsidR="00197EEF">
        <w:rPr>
          <w:rFonts w:ascii="Times New Roman" w:eastAsiaTheme="minorHAnsi" w:hAnsi="Times New Roman"/>
          <w:sz w:val="24"/>
          <w:lang w:val="en-US" w:eastAsia="en-US"/>
        </w:rPr>
        <w:t>h</w:t>
      </w:r>
      <w:r w:rsidRPr="0048039D">
        <w:rPr>
          <w:rFonts w:ascii="Times New Roman" w:eastAsiaTheme="minorHAnsi" w:hAnsi="Times New Roman"/>
          <w:sz w:val="24"/>
          <w:lang w:val="en-US" w:eastAsia="en-US"/>
        </w:rPr>
        <w:t xml:space="preserve">. Cells were then </w:t>
      </w:r>
      <w:proofErr w:type="gramStart"/>
      <w:r w:rsidRPr="0048039D">
        <w:rPr>
          <w:rFonts w:ascii="Times New Roman" w:eastAsiaTheme="minorHAnsi" w:hAnsi="Times New Roman"/>
          <w:sz w:val="24"/>
          <w:lang w:val="en-US" w:eastAsia="en-US"/>
        </w:rPr>
        <w:t>washed</w:t>
      </w:r>
      <w:proofErr w:type="gramEnd"/>
      <w:r w:rsidRPr="0048039D">
        <w:rPr>
          <w:rFonts w:ascii="Times New Roman" w:eastAsiaTheme="minorHAnsi" w:hAnsi="Times New Roman"/>
          <w:sz w:val="24"/>
          <w:lang w:val="en-US" w:eastAsia="en-US"/>
        </w:rPr>
        <w:t xml:space="preserve"> and media replaced with 1 mL complete RPMI media. After 24 </w:t>
      </w:r>
      <w:r w:rsidR="00197EEF">
        <w:rPr>
          <w:rFonts w:ascii="Times New Roman" w:eastAsiaTheme="minorHAnsi" w:hAnsi="Times New Roman"/>
          <w:sz w:val="24"/>
          <w:lang w:val="en-US" w:eastAsia="en-US"/>
        </w:rPr>
        <w:t>h</w:t>
      </w:r>
      <w:r w:rsidRPr="0048039D">
        <w:rPr>
          <w:rFonts w:ascii="Times New Roman" w:eastAsiaTheme="minorHAnsi" w:hAnsi="Times New Roman"/>
          <w:sz w:val="24"/>
          <w:lang w:val="en-US" w:eastAsia="en-US"/>
        </w:rPr>
        <w:t xml:space="preserve">, conditioned media was </w:t>
      </w:r>
      <w:proofErr w:type="gramStart"/>
      <w:r w:rsidRPr="0048039D">
        <w:rPr>
          <w:rFonts w:ascii="Times New Roman" w:eastAsiaTheme="minorHAnsi" w:hAnsi="Times New Roman"/>
          <w:sz w:val="24"/>
          <w:lang w:val="en-US" w:eastAsia="en-US"/>
        </w:rPr>
        <w:t>collected</w:t>
      </w:r>
      <w:proofErr w:type="gramEnd"/>
      <w:r w:rsidRPr="0048039D">
        <w:rPr>
          <w:rFonts w:ascii="Times New Roman" w:eastAsiaTheme="minorHAnsi" w:hAnsi="Times New Roman"/>
          <w:sz w:val="24"/>
          <w:lang w:val="en-US" w:eastAsia="en-US"/>
        </w:rPr>
        <w:t xml:space="preserve"> and cytokine measurements were completed using bead-</w:t>
      </w:r>
      <w:r w:rsidR="00B51D37">
        <w:rPr>
          <w:rFonts w:ascii="Times New Roman" w:eastAsiaTheme="minorHAnsi" w:hAnsi="Times New Roman"/>
          <w:sz w:val="24"/>
          <w:lang w:val="en-US" w:eastAsia="en-US"/>
        </w:rPr>
        <w:t>based multiplex assays. Luminex</w:t>
      </w:r>
      <w:r w:rsidR="00B51D37">
        <w:rPr>
          <w:rFonts w:ascii="Times New Roman" w:eastAsiaTheme="minorHAnsi" w:hAnsi="Times New Roman" w:cs="Times New Roman"/>
          <w:sz w:val="24"/>
          <w:lang w:val="en-US" w:eastAsia="en-US"/>
        </w:rPr>
        <w:t>®</w:t>
      </w:r>
      <w:r w:rsidRPr="0048039D">
        <w:rPr>
          <w:rFonts w:ascii="Times New Roman" w:eastAsiaTheme="minorHAnsi" w:hAnsi="Times New Roman"/>
          <w:sz w:val="24"/>
          <w:lang w:val="en-US" w:eastAsia="en-US"/>
        </w:rPr>
        <w:t xml:space="preserve"> Bead sets (Bio-Rad) used included those for cytokines CCL2, CCL3, CCL4, FGF-basic, G-CSF, GM-CSF, IFN-γ, IL-1</w:t>
      </w:r>
      <w:r w:rsidR="00B51D37">
        <w:rPr>
          <w:rFonts w:ascii="Times New Roman" w:eastAsiaTheme="minorHAnsi" w:hAnsi="Times New Roman" w:cs="Times New Roman"/>
          <w:sz w:val="24"/>
          <w:lang w:val="en-US" w:eastAsia="en-US"/>
        </w:rPr>
        <w:t>α</w:t>
      </w:r>
      <w:r w:rsidR="00B51D37">
        <w:rPr>
          <w:rFonts w:ascii="Times New Roman" w:eastAsiaTheme="minorHAnsi" w:hAnsi="Times New Roman"/>
          <w:sz w:val="24"/>
          <w:lang w:val="en-US" w:eastAsia="en-US"/>
        </w:rPr>
        <w:t>, IL-1ra, IL-1</w:t>
      </w:r>
      <w:r w:rsidR="00B51D37">
        <w:rPr>
          <w:rFonts w:ascii="Times New Roman" w:eastAsiaTheme="minorHAnsi" w:hAnsi="Times New Roman" w:cs="Times New Roman"/>
          <w:sz w:val="24"/>
          <w:lang w:val="en-US" w:eastAsia="en-US"/>
        </w:rPr>
        <w:t>β</w:t>
      </w:r>
      <w:r w:rsidRPr="0048039D">
        <w:rPr>
          <w:rFonts w:ascii="Times New Roman" w:eastAsiaTheme="minorHAnsi" w:hAnsi="Times New Roman"/>
          <w:sz w:val="24"/>
          <w:lang w:val="en-US" w:eastAsia="en-US"/>
        </w:rPr>
        <w:t>, IL-2, IL-4,</w:t>
      </w:r>
      <w:r w:rsidR="00B51D37">
        <w:rPr>
          <w:rFonts w:ascii="Times New Roman" w:eastAsiaTheme="minorHAnsi" w:hAnsi="Times New Roman"/>
          <w:sz w:val="24"/>
          <w:lang w:val="en-US" w:eastAsia="en-US"/>
        </w:rPr>
        <w:t xml:space="preserve"> IL-5, IL-6, IL-10, IL-17, TNF-</w:t>
      </w:r>
      <w:r w:rsidR="00B51D37">
        <w:rPr>
          <w:rFonts w:ascii="Times New Roman" w:eastAsiaTheme="minorHAnsi" w:hAnsi="Times New Roman" w:cs="Times New Roman"/>
          <w:sz w:val="24"/>
          <w:lang w:val="en-US" w:eastAsia="en-US"/>
        </w:rPr>
        <w:t>α</w:t>
      </w:r>
      <w:r w:rsidRPr="0048039D">
        <w:rPr>
          <w:rFonts w:ascii="Times New Roman" w:eastAsiaTheme="minorHAnsi" w:hAnsi="Times New Roman"/>
          <w:sz w:val="24"/>
          <w:lang w:val="en-US" w:eastAsia="en-US"/>
        </w:rPr>
        <w:t xml:space="preserve"> and VEGF. Only production of CCL-2, CCL-3, CCL-4, IL-6, G-CSF and GM-CSF were detected and CCL-2, CCL-3 and CCL-4 are shown in this figure with means drawn. Dotted lines indicate basal levels in RPMI media. One-way ANOVA with Dunnett’s test was conducted; n=3. </w:t>
      </w:r>
      <w:r w:rsidR="00C97182" w:rsidRPr="00C97182">
        <w:rPr>
          <w:rFonts w:ascii="Times New Roman" w:eastAsiaTheme="minorHAnsi" w:hAnsi="Times New Roman" w:cs="Arial"/>
          <w:sz w:val="24"/>
          <w:lang w:val="en-US" w:eastAsia="en-US"/>
        </w:rPr>
        <w:br w:type="page"/>
      </w:r>
    </w:p>
    <w:p w14:paraId="5D9CC6B2" w14:textId="59E26C30" w:rsidR="00C97182" w:rsidRPr="00C97182" w:rsidRDefault="00C97182" w:rsidP="00C97182">
      <w:pPr>
        <w:spacing w:before="120" w:after="240" w:line="240" w:lineRule="auto"/>
        <w:rPr>
          <w:rFonts w:ascii="Times New Roman" w:eastAsiaTheme="minorHAnsi" w:hAnsi="Times New Roman"/>
          <w:b/>
          <w:sz w:val="24"/>
          <w:lang w:val="en-US" w:eastAsia="en-US"/>
        </w:rPr>
      </w:pPr>
      <w:r w:rsidRPr="00C97182">
        <w:rPr>
          <w:rFonts w:ascii="Times New Roman" w:eastAsiaTheme="minorHAnsi" w:hAnsi="Times New Roman"/>
          <w:b/>
          <w:sz w:val="24"/>
          <w:lang w:val="en-US" w:eastAsia="en-US"/>
        </w:rPr>
        <w:lastRenderedPageBreak/>
        <w:t>Figure E: CD25 expression of CD4</w:t>
      </w:r>
      <w:r w:rsidRPr="00C97182">
        <w:rPr>
          <w:rFonts w:ascii="Times New Roman" w:eastAsiaTheme="minorHAnsi" w:hAnsi="Times New Roman"/>
          <w:b/>
          <w:sz w:val="24"/>
          <w:vertAlign w:val="superscript"/>
          <w:lang w:val="en-US" w:eastAsia="en-US"/>
        </w:rPr>
        <w:t>+</w:t>
      </w:r>
      <w:r w:rsidRPr="00C97182">
        <w:rPr>
          <w:rFonts w:ascii="Times New Roman" w:eastAsiaTheme="minorHAnsi" w:hAnsi="Times New Roman"/>
          <w:b/>
          <w:sz w:val="24"/>
          <w:lang w:val="en-US" w:eastAsia="en-US"/>
        </w:rPr>
        <w:t xml:space="preserve"> T cells in HUVEC </w:t>
      </w:r>
      <w:r w:rsidR="001D4F86">
        <w:rPr>
          <w:rFonts w:ascii="Times New Roman" w:eastAsiaTheme="minorHAnsi" w:hAnsi="Times New Roman"/>
          <w:b/>
          <w:sz w:val="24"/>
          <w:lang w:val="en-US" w:eastAsia="en-US"/>
        </w:rPr>
        <w:t>coculture</w:t>
      </w:r>
      <w:r w:rsidRPr="00C97182">
        <w:rPr>
          <w:rFonts w:ascii="Times New Roman" w:eastAsiaTheme="minorHAnsi" w:hAnsi="Times New Roman"/>
          <w:b/>
          <w:sz w:val="24"/>
          <w:lang w:val="en-US" w:eastAsia="en-US"/>
        </w:rPr>
        <w:t>s</w:t>
      </w:r>
    </w:p>
    <w:p w14:paraId="627F897B" w14:textId="77777777" w:rsidR="00C97182" w:rsidRPr="00C97182" w:rsidRDefault="00C97182" w:rsidP="00C97182">
      <w:pPr>
        <w:spacing w:before="120" w:after="240" w:line="240" w:lineRule="auto"/>
        <w:jc w:val="center"/>
        <w:rPr>
          <w:rFonts w:ascii="Times New Roman" w:eastAsiaTheme="minorHAnsi" w:hAnsi="Times New Roman"/>
          <w:b/>
          <w:sz w:val="24"/>
          <w:lang w:val="en-US" w:eastAsia="en-US"/>
        </w:rPr>
      </w:pPr>
      <w:r w:rsidRPr="00C97182">
        <w:rPr>
          <w:rFonts w:ascii="Times New Roman" w:eastAsiaTheme="minorHAnsi" w:hAnsi="Times New Roman"/>
          <w:b/>
          <w:noProof/>
          <w:sz w:val="24"/>
          <w:lang w:eastAsia="en-GB"/>
        </w:rPr>
        <w:drawing>
          <wp:inline distT="0" distB="0" distL="0" distR="0" wp14:anchorId="0DBE1A7F" wp14:editId="510B2F09">
            <wp:extent cx="5248275" cy="40900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3821" cy="4094327"/>
                    </a:xfrm>
                    <a:prstGeom prst="rect">
                      <a:avLst/>
                    </a:prstGeom>
                    <a:noFill/>
                  </pic:spPr>
                </pic:pic>
              </a:graphicData>
            </a:graphic>
          </wp:inline>
        </w:drawing>
      </w:r>
    </w:p>
    <w:p w14:paraId="51CA2653" w14:textId="2BB74CA5" w:rsidR="005C69DC" w:rsidRPr="00E468AB" w:rsidRDefault="001D4F86" w:rsidP="00E468AB">
      <w:pPr>
        <w:spacing w:before="120" w:after="240" w:line="240" w:lineRule="auto"/>
        <w:rPr>
          <w:rFonts w:ascii="Times New Roman" w:eastAsiaTheme="minorHAnsi" w:hAnsi="Times New Roman" w:cs="Arial"/>
          <w:sz w:val="24"/>
          <w:lang w:val="en-US" w:eastAsia="en-US"/>
        </w:rPr>
      </w:pPr>
      <w:r>
        <w:rPr>
          <w:rFonts w:ascii="Times New Roman" w:eastAsiaTheme="minorHAnsi" w:hAnsi="Times New Roman"/>
          <w:sz w:val="24"/>
          <w:lang w:val="en-US" w:eastAsia="en-US"/>
        </w:rPr>
        <w:t>Coculture</w:t>
      </w:r>
      <w:r w:rsidR="00C97182" w:rsidRPr="00C97182">
        <w:rPr>
          <w:rFonts w:ascii="Times New Roman" w:eastAsiaTheme="minorHAnsi" w:hAnsi="Times New Roman"/>
          <w:sz w:val="24"/>
          <w:lang w:val="en-US" w:eastAsia="en-US"/>
        </w:rPr>
        <w:t>s of CD4</w:t>
      </w:r>
      <w:r w:rsidR="00C97182" w:rsidRPr="00C97182">
        <w:rPr>
          <w:rFonts w:ascii="Times New Roman" w:eastAsiaTheme="minorHAnsi" w:hAnsi="Times New Roman"/>
          <w:sz w:val="24"/>
          <w:vertAlign w:val="superscript"/>
          <w:lang w:val="en-US" w:eastAsia="en-US"/>
        </w:rPr>
        <w:t>+</w:t>
      </w:r>
      <w:r w:rsidR="00C97182" w:rsidRPr="00C97182">
        <w:rPr>
          <w:rFonts w:ascii="Times New Roman" w:eastAsiaTheme="minorHAnsi" w:hAnsi="Times New Roman"/>
          <w:sz w:val="24"/>
          <w:lang w:val="en-US" w:eastAsia="en-US"/>
        </w:rPr>
        <w:t xml:space="preserve"> T cells with unstimulated (</w:t>
      </w:r>
      <w:proofErr w:type="spellStart"/>
      <w:r w:rsidR="00C97182" w:rsidRPr="00C97182">
        <w:rPr>
          <w:rFonts w:ascii="Times New Roman" w:eastAsiaTheme="minorHAnsi" w:hAnsi="Times New Roman"/>
          <w:sz w:val="24"/>
          <w:lang w:val="en-US" w:eastAsia="en-US"/>
        </w:rPr>
        <w:t>uEC</w:t>
      </w:r>
      <w:proofErr w:type="spellEnd"/>
      <w:r w:rsidR="00C97182" w:rsidRPr="00C97182">
        <w:rPr>
          <w:rFonts w:ascii="Times New Roman" w:eastAsiaTheme="minorHAnsi" w:hAnsi="Times New Roman"/>
          <w:sz w:val="24"/>
          <w:lang w:val="en-US" w:eastAsia="en-US"/>
        </w:rPr>
        <w:t>), IFN-</w:t>
      </w:r>
      <w:r w:rsidR="00C97182" w:rsidRPr="00C97182">
        <w:rPr>
          <w:rFonts w:ascii="Times New Roman" w:eastAsiaTheme="minorHAnsi" w:hAnsi="Times New Roman" w:cs="Arial"/>
          <w:sz w:val="24"/>
          <w:lang w:val="en-US" w:eastAsia="en-US"/>
        </w:rPr>
        <w:t>γ- (</w:t>
      </w:r>
      <w:proofErr w:type="spellStart"/>
      <w:r w:rsidR="00C97182" w:rsidRPr="00C97182">
        <w:rPr>
          <w:rFonts w:ascii="Times New Roman" w:eastAsiaTheme="minorHAnsi" w:hAnsi="Times New Roman" w:cs="Arial"/>
          <w:sz w:val="24"/>
          <w:lang w:val="en-US" w:eastAsia="en-US"/>
        </w:rPr>
        <w:t>iEC</w:t>
      </w:r>
      <w:proofErr w:type="spellEnd"/>
      <w:r w:rsidR="00C97182" w:rsidRPr="00C97182">
        <w:rPr>
          <w:rFonts w:ascii="Times New Roman" w:eastAsiaTheme="minorHAnsi" w:hAnsi="Times New Roman" w:cs="Arial"/>
          <w:sz w:val="24"/>
          <w:lang w:val="en-US" w:eastAsia="en-US"/>
        </w:rPr>
        <w:t>) or TNF-</w:t>
      </w:r>
      <w:r w:rsidR="00C97182" w:rsidRPr="00C97182">
        <w:rPr>
          <w:rFonts w:ascii="Times New Roman" w:eastAsiaTheme="minorHAnsi" w:hAnsi="Times New Roman" w:cs="Arial"/>
          <w:sz w:val="24"/>
          <w:lang w:val="en-US" w:eastAsia="en-US"/>
        </w:rPr>
        <w:sym w:font="Symbol" w:char="F061"/>
      </w:r>
      <w:r w:rsidR="00C97182" w:rsidRPr="00C97182">
        <w:rPr>
          <w:rFonts w:ascii="Times New Roman" w:eastAsiaTheme="minorHAnsi" w:hAnsi="Times New Roman" w:cs="Arial"/>
          <w:sz w:val="24"/>
          <w:lang w:val="en-US" w:eastAsia="en-US"/>
        </w:rPr>
        <w:t>-stimulated (</w:t>
      </w:r>
      <w:proofErr w:type="spellStart"/>
      <w:r w:rsidR="00C97182" w:rsidRPr="00C97182">
        <w:rPr>
          <w:rFonts w:ascii="Times New Roman" w:eastAsiaTheme="minorHAnsi" w:hAnsi="Times New Roman" w:cs="Arial"/>
          <w:sz w:val="24"/>
          <w:lang w:val="en-US" w:eastAsia="en-US"/>
        </w:rPr>
        <w:t>tEC</w:t>
      </w:r>
      <w:proofErr w:type="spellEnd"/>
      <w:r w:rsidR="00C97182" w:rsidRPr="00C97182">
        <w:rPr>
          <w:rFonts w:ascii="Times New Roman" w:eastAsiaTheme="minorHAnsi" w:hAnsi="Times New Roman" w:cs="Arial"/>
          <w:sz w:val="24"/>
          <w:lang w:val="en-US" w:eastAsia="en-US"/>
        </w:rPr>
        <w:t>) HUVECs in the absence of external stimuli, or with addition of PHA or stimulatory aCD3/28 antibodies were conducted. Proliferated CD4</w:t>
      </w:r>
      <w:r w:rsidR="00C97182" w:rsidRPr="00C97182">
        <w:rPr>
          <w:rFonts w:ascii="Times New Roman" w:eastAsiaTheme="minorHAnsi" w:hAnsi="Times New Roman" w:cs="Arial"/>
          <w:sz w:val="24"/>
          <w:vertAlign w:val="superscript"/>
          <w:lang w:val="en-US" w:eastAsia="en-US"/>
        </w:rPr>
        <w:t>+</w:t>
      </w:r>
      <w:r w:rsidR="00C97182" w:rsidRPr="00C97182">
        <w:rPr>
          <w:rFonts w:ascii="Times New Roman" w:eastAsiaTheme="minorHAnsi" w:hAnsi="Times New Roman" w:cs="Arial"/>
          <w:sz w:val="24"/>
          <w:lang w:val="en-US" w:eastAsia="en-US"/>
        </w:rPr>
        <w:t xml:space="preserve"> T cell populations from these </w:t>
      </w:r>
      <w:r>
        <w:rPr>
          <w:rFonts w:ascii="Times New Roman" w:eastAsiaTheme="minorHAnsi" w:hAnsi="Times New Roman" w:cs="Arial"/>
          <w:sz w:val="24"/>
          <w:lang w:val="en-US" w:eastAsia="en-US"/>
        </w:rPr>
        <w:t>coculture</w:t>
      </w:r>
      <w:r w:rsidR="00C97182" w:rsidRPr="00C97182">
        <w:rPr>
          <w:rFonts w:ascii="Times New Roman" w:eastAsiaTheme="minorHAnsi" w:hAnsi="Times New Roman" w:cs="Arial"/>
          <w:sz w:val="24"/>
          <w:lang w:val="en-US" w:eastAsia="en-US"/>
        </w:rPr>
        <w:t xml:space="preserve">s were </w:t>
      </w:r>
      <w:proofErr w:type="spellStart"/>
      <w:r w:rsidR="00C97182" w:rsidRPr="00C97182">
        <w:rPr>
          <w:rFonts w:ascii="Times New Roman" w:eastAsiaTheme="minorHAnsi" w:hAnsi="Times New Roman" w:cs="Arial"/>
          <w:sz w:val="24"/>
          <w:lang w:val="en-US" w:eastAsia="en-US"/>
        </w:rPr>
        <w:t>analysed</w:t>
      </w:r>
      <w:proofErr w:type="spellEnd"/>
      <w:r w:rsidR="00C97182" w:rsidRPr="00C97182">
        <w:rPr>
          <w:rFonts w:ascii="Times New Roman" w:eastAsiaTheme="minorHAnsi" w:hAnsi="Times New Roman" w:cs="Arial"/>
          <w:sz w:val="24"/>
          <w:lang w:val="en-US" w:eastAsia="en-US"/>
        </w:rPr>
        <w:t xml:space="preserve"> at 72 </w:t>
      </w:r>
      <w:r w:rsidR="00197EEF">
        <w:rPr>
          <w:rFonts w:ascii="Times New Roman" w:eastAsiaTheme="minorHAnsi" w:hAnsi="Times New Roman" w:cs="Arial"/>
          <w:sz w:val="24"/>
          <w:lang w:val="en-US" w:eastAsia="en-US"/>
        </w:rPr>
        <w:t>h</w:t>
      </w:r>
      <w:r w:rsidR="00C97182" w:rsidRPr="00C97182">
        <w:rPr>
          <w:rFonts w:ascii="Times New Roman" w:eastAsiaTheme="minorHAnsi" w:hAnsi="Times New Roman" w:cs="Arial"/>
          <w:sz w:val="24"/>
          <w:lang w:val="en-US" w:eastAsia="en-US"/>
        </w:rPr>
        <w:t xml:space="preserve"> for their CD25 expression levels. In </w:t>
      </w:r>
      <w:r w:rsidR="00C97182" w:rsidRPr="00C97182">
        <w:rPr>
          <w:rFonts w:ascii="Times New Roman" w:eastAsiaTheme="minorHAnsi" w:hAnsi="Times New Roman"/>
          <w:sz w:val="24"/>
          <w:lang w:val="en-US" w:eastAsia="en-US"/>
        </w:rPr>
        <w:t>CD4</w:t>
      </w:r>
      <w:r w:rsidR="00C97182" w:rsidRPr="00C97182">
        <w:rPr>
          <w:rFonts w:ascii="Times New Roman" w:eastAsiaTheme="minorHAnsi" w:hAnsi="Times New Roman"/>
          <w:sz w:val="24"/>
          <w:vertAlign w:val="superscript"/>
          <w:lang w:val="en-US" w:eastAsia="en-US"/>
        </w:rPr>
        <w:t>+</w:t>
      </w:r>
      <w:r w:rsidR="00C97182" w:rsidRPr="00C97182">
        <w:rPr>
          <w:rFonts w:ascii="Times New Roman" w:eastAsiaTheme="minorHAnsi" w:hAnsi="Times New Roman"/>
          <w:sz w:val="24"/>
          <w:lang w:val="en-US" w:eastAsia="en-US"/>
        </w:rPr>
        <w:t xml:space="preserve"> T cell-HUVEC alone </w:t>
      </w:r>
      <w:r>
        <w:rPr>
          <w:rFonts w:ascii="Times New Roman" w:eastAsiaTheme="minorHAnsi" w:hAnsi="Times New Roman"/>
          <w:sz w:val="24"/>
          <w:lang w:val="en-US" w:eastAsia="en-US"/>
        </w:rPr>
        <w:t>coculture</w:t>
      </w:r>
      <w:r w:rsidR="00C97182" w:rsidRPr="00C97182">
        <w:rPr>
          <w:rFonts w:ascii="Times New Roman" w:eastAsiaTheme="minorHAnsi" w:hAnsi="Times New Roman"/>
          <w:sz w:val="24"/>
          <w:lang w:val="en-US" w:eastAsia="en-US"/>
        </w:rPr>
        <w:t>s, only proliferated CD4</w:t>
      </w:r>
      <w:r w:rsidR="00C97182" w:rsidRPr="00C97182">
        <w:rPr>
          <w:rFonts w:ascii="Times New Roman" w:eastAsiaTheme="minorHAnsi" w:hAnsi="Times New Roman"/>
          <w:sz w:val="24"/>
          <w:vertAlign w:val="superscript"/>
          <w:lang w:val="en-US" w:eastAsia="en-US"/>
        </w:rPr>
        <w:t>+</w:t>
      </w:r>
      <w:r w:rsidR="00C97182" w:rsidRPr="00C97182">
        <w:rPr>
          <w:rFonts w:ascii="Times New Roman" w:eastAsiaTheme="minorHAnsi" w:hAnsi="Times New Roman"/>
          <w:sz w:val="24"/>
          <w:lang w:val="en-US" w:eastAsia="en-US"/>
        </w:rPr>
        <w:t xml:space="preserve"> T cells from </w:t>
      </w:r>
      <w:r>
        <w:rPr>
          <w:rFonts w:ascii="Times New Roman" w:eastAsiaTheme="minorHAnsi" w:hAnsi="Times New Roman"/>
          <w:sz w:val="24"/>
          <w:lang w:val="en-US" w:eastAsia="en-US"/>
        </w:rPr>
        <w:t>coculture</w:t>
      </w:r>
      <w:r w:rsidR="00C97182" w:rsidRPr="00C97182">
        <w:rPr>
          <w:rFonts w:ascii="Times New Roman" w:eastAsiaTheme="minorHAnsi" w:hAnsi="Times New Roman"/>
          <w:sz w:val="24"/>
          <w:lang w:val="en-US" w:eastAsia="en-US"/>
        </w:rPr>
        <w:t>s with IFN-</w:t>
      </w:r>
      <w:r w:rsidR="00C97182" w:rsidRPr="00C97182">
        <w:rPr>
          <w:rFonts w:ascii="Times New Roman" w:eastAsiaTheme="minorHAnsi" w:hAnsi="Times New Roman" w:cs="Arial"/>
          <w:sz w:val="24"/>
          <w:lang w:val="en-US" w:eastAsia="en-US"/>
        </w:rPr>
        <w:t xml:space="preserve">γ-stimulated HUVEC showed increase in CD25 expression. When </w:t>
      </w:r>
      <w:r>
        <w:rPr>
          <w:rFonts w:ascii="Times New Roman" w:eastAsiaTheme="minorHAnsi" w:hAnsi="Times New Roman" w:cs="Arial"/>
          <w:sz w:val="24"/>
          <w:lang w:val="en-US" w:eastAsia="en-US"/>
        </w:rPr>
        <w:t>coculture</w:t>
      </w:r>
      <w:r w:rsidR="00C97182" w:rsidRPr="00C97182">
        <w:rPr>
          <w:rFonts w:ascii="Times New Roman" w:eastAsiaTheme="minorHAnsi" w:hAnsi="Times New Roman" w:cs="Arial"/>
          <w:sz w:val="24"/>
          <w:lang w:val="en-US" w:eastAsia="en-US"/>
        </w:rPr>
        <w:t xml:space="preserve">s were stimulated with either PHA or aCD3/28 antibodies, proliferated </w:t>
      </w:r>
      <w:r w:rsidR="00C97182" w:rsidRPr="00C97182">
        <w:rPr>
          <w:rFonts w:ascii="Times New Roman" w:eastAsiaTheme="minorHAnsi" w:hAnsi="Times New Roman"/>
          <w:sz w:val="24"/>
          <w:lang w:val="en-US" w:eastAsia="en-US"/>
        </w:rPr>
        <w:t>CD4</w:t>
      </w:r>
      <w:r w:rsidR="00C97182" w:rsidRPr="00C97182">
        <w:rPr>
          <w:rFonts w:ascii="Times New Roman" w:eastAsiaTheme="minorHAnsi" w:hAnsi="Times New Roman"/>
          <w:sz w:val="24"/>
          <w:vertAlign w:val="superscript"/>
          <w:lang w:val="en-US" w:eastAsia="en-US"/>
        </w:rPr>
        <w:t>+</w:t>
      </w:r>
      <w:r w:rsidR="00C97182" w:rsidRPr="00C97182">
        <w:rPr>
          <w:rFonts w:ascii="Times New Roman" w:eastAsiaTheme="minorHAnsi" w:hAnsi="Times New Roman"/>
          <w:sz w:val="24"/>
          <w:lang w:val="en-US" w:eastAsia="en-US"/>
        </w:rPr>
        <w:t xml:space="preserve"> T cells showed significantly high levels of CD25 expression compared to CD4</w:t>
      </w:r>
      <w:r w:rsidR="00C97182" w:rsidRPr="00C97182">
        <w:rPr>
          <w:rFonts w:ascii="Times New Roman" w:eastAsiaTheme="minorHAnsi" w:hAnsi="Times New Roman"/>
          <w:sz w:val="24"/>
          <w:vertAlign w:val="superscript"/>
          <w:lang w:val="en-US" w:eastAsia="en-US"/>
        </w:rPr>
        <w:t>+</w:t>
      </w:r>
      <w:r w:rsidR="00C97182" w:rsidRPr="00C97182">
        <w:rPr>
          <w:rFonts w:ascii="Times New Roman" w:eastAsiaTheme="minorHAnsi" w:hAnsi="Times New Roman"/>
          <w:sz w:val="24"/>
          <w:lang w:val="en-US" w:eastAsia="en-US"/>
        </w:rPr>
        <w:t xml:space="preserve"> T cells alone cultures. One-way ANOVA with Tukey test was conducted; ****P&lt;0.0001, </w:t>
      </w:r>
      <w:r w:rsidR="00C97182" w:rsidRPr="00C97182">
        <w:rPr>
          <w:rFonts w:ascii="Times New Roman" w:eastAsiaTheme="minorHAnsi" w:hAnsi="Times New Roman" w:cs="Arial"/>
          <w:sz w:val="24"/>
          <w:lang w:val="en-US" w:eastAsia="en-US"/>
        </w:rPr>
        <w:t>***P&lt;0.001, **P&lt;0.01</w:t>
      </w:r>
      <w:r w:rsidR="00E468AB">
        <w:rPr>
          <w:rFonts w:ascii="Times New Roman" w:eastAsiaTheme="minorHAnsi" w:hAnsi="Times New Roman" w:cs="Arial"/>
          <w:sz w:val="24"/>
          <w:lang w:val="en-US" w:eastAsia="en-US"/>
        </w:rPr>
        <w:t xml:space="preserve"> and *P&lt;0.05 cf. control; n=10.</w:t>
      </w:r>
    </w:p>
    <w:p w14:paraId="532D148B" w14:textId="77777777" w:rsidR="005C69DC" w:rsidRPr="005C69DC" w:rsidRDefault="005C69DC" w:rsidP="005C69DC">
      <w:pPr>
        <w:rPr>
          <w:rFonts w:ascii="Times New Roman" w:eastAsiaTheme="minorHAnsi" w:hAnsi="Times New Roman"/>
          <w:b/>
          <w:sz w:val="24"/>
          <w:lang w:val="en-US" w:eastAsia="en-US"/>
        </w:rPr>
      </w:pPr>
      <w:r w:rsidRPr="005C69DC">
        <w:rPr>
          <w:rFonts w:ascii="Times New Roman" w:eastAsiaTheme="minorHAnsi" w:hAnsi="Times New Roman"/>
          <w:b/>
          <w:sz w:val="24"/>
          <w:lang w:val="en-US" w:eastAsia="en-US"/>
        </w:rPr>
        <w:t xml:space="preserve"> </w:t>
      </w:r>
    </w:p>
    <w:p w14:paraId="037A02E6" w14:textId="77777777" w:rsidR="0048039D" w:rsidRPr="0048039D" w:rsidRDefault="0048039D" w:rsidP="0048039D">
      <w:pPr>
        <w:rPr>
          <w:rFonts w:ascii="Times New Roman" w:eastAsiaTheme="minorHAnsi" w:hAnsi="Times New Roman"/>
          <w:b/>
          <w:sz w:val="24"/>
          <w:lang w:val="en-US" w:eastAsia="en-US"/>
        </w:rPr>
      </w:pPr>
      <w:r w:rsidRPr="0048039D">
        <w:rPr>
          <w:rFonts w:ascii="Times New Roman" w:eastAsiaTheme="minorHAnsi" w:hAnsi="Times New Roman"/>
          <w:b/>
          <w:sz w:val="24"/>
          <w:lang w:val="en-US" w:eastAsia="en-US"/>
        </w:rPr>
        <w:lastRenderedPageBreak/>
        <w:t xml:space="preserve">Figure F: Production of nitric oxide and TGF-β by unstimulated and cytokine-activated HUVECs  </w:t>
      </w:r>
      <w:r w:rsidR="00EA1420">
        <w:rPr>
          <w:rFonts w:cs="Arial"/>
          <w:noProof/>
          <w:lang w:eastAsia="en-GB"/>
        </w:rPr>
        <w:drawing>
          <wp:inline distT="0" distB="0" distL="0" distR="0" wp14:anchorId="35184F40" wp14:editId="00A52212">
            <wp:extent cx="5664421" cy="406351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8216" cy="4066239"/>
                    </a:xfrm>
                    <a:prstGeom prst="rect">
                      <a:avLst/>
                    </a:prstGeom>
                    <a:noFill/>
                  </pic:spPr>
                </pic:pic>
              </a:graphicData>
            </a:graphic>
          </wp:inline>
        </w:drawing>
      </w:r>
    </w:p>
    <w:p w14:paraId="7ACDE254" w14:textId="1830B38A" w:rsidR="0048039D" w:rsidRDefault="0048039D" w:rsidP="0048039D">
      <w:pPr>
        <w:rPr>
          <w:rFonts w:ascii="Times New Roman" w:eastAsiaTheme="minorHAnsi" w:hAnsi="Times New Roman"/>
          <w:bCs/>
          <w:sz w:val="24"/>
          <w:lang w:val="en-US" w:eastAsia="en-US"/>
        </w:rPr>
      </w:pPr>
      <w:r w:rsidRPr="0048039D">
        <w:rPr>
          <w:rFonts w:ascii="Times New Roman" w:eastAsiaTheme="minorHAnsi" w:hAnsi="Times New Roman"/>
          <w:bCs/>
          <w:sz w:val="24"/>
          <w:lang w:val="en-US" w:eastAsia="en-US"/>
        </w:rPr>
        <w:t>HUVECs were plated at 1 x 10</w:t>
      </w:r>
      <w:r w:rsidRPr="0048039D">
        <w:rPr>
          <w:rFonts w:ascii="Times New Roman" w:eastAsiaTheme="minorHAnsi" w:hAnsi="Times New Roman"/>
          <w:bCs/>
          <w:sz w:val="24"/>
          <w:vertAlign w:val="superscript"/>
          <w:lang w:val="en-US" w:eastAsia="en-US"/>
        </w:rPr>
        <w:t>5</w:t>
      </w:r>
      <w:r w:rsidRPr="0048039D">
        <w:rPr>
          <w:rFonts w:ascii="Times New Roman" w:eastAsiaTheme="minorHAnsi" w:hAnsi="Times New Roman"/>
          <w:bCs/>
          <w:sz w:val="24"/>
          <w:lang w:val="en-US" w:eastAsia="en-US"/>
        </w:rPr>
        <w:t xml:space="preserve"> cells/ well in 24-well plates were kept unstimulated of activated with 10 U/mL IFN-γ, 1 ng/mL TNF-</w:t>
      </w:r>
      <w:r w:rsidRPr="0048039D">
        <w:rPr>
          <w:rFonts w:ascii="Symbol" w:eastAsiaTheme="minorHAnsi" w:hAnsi="Symbol"/>
          <w:bCs/>
          <w:sz w:val="24"/>
          <w:lang w:val="en-US" w:eastAsia="en-US"/>
        </w:rPr>
        <w:t></w:t>
      </w:r>
      <w:r w:rsidRPr="0048039D">
        <w:rPr>
          <w:rFonts w:ascii="Times New Roman" w:eastAsiaTheme="minorHAnsi" w:hAnsi="Times New Roman"/>
          <w:bCs/>
          <w:sz w:val="24"/>
          <w:lang w:val="en-US" w:eastAsia="en-US"/>
        </w:rPr>
        <w:t xml:space="preserve"> or a combination of both cytokines for 24 </w:t>
      </w:r>
      <w:r w:rsidR="00197EEF">
        <w:rPr>
          <w:rFonts w:ascii="Times New Roman" w:eastAsiaTheme="minorHAnsi" w:hAnsi="Times New Roman"/>
          <w:bCs/>
          <w:sz w:val="24"/>
          <w:lang w:val="en-US" w:eastAsia="en-US"/>
        </w:rPr>
        <w:t>h</w:t>
      </w:r>
      <w:r w:rsidRPr="0048039D">
        <w:rPr>
          <w:rFonts w:ascii="Times New Roman" w:eastAsiaTheme="minorHAnsi" w:hAnsi="Times New Roman"/>
          <w:bCs/>
          <w:sz w:val="24"/>
          <w:lang w:val="en-US" w:eastAsia="en-US"/>
        </w:rPr>
        <w:t xml:space="preserve">. Cells were then </w:t>
      </w:r>
      <w:proofErr w:type="gramStart"/>
      <w:r w:rsidRPr="0048039D">
        <w:rPr>
          <w:rFonts w:ascii="Times New Roman" w:eastAsiaTheme="minorHAnsi" w:hAnsi="Times New Roman"/>
          <w:bCs/>
          <w:sz w:val="24"/>
          <w:lang w:val="en-US" w:eastAsia="en-US"/>
        </w:rPr>
        <w:t>washed</w:t>
      </w:r>
      <w:proofErr w:type="gramEnd"/>
      <w:r w:rsidRPr="0048039D">
        <w:rPr>
          <w:rFonts w:ascii="Times New Roman" w:eastAsiaTheme="minorHAnsi" w:hAnsi="Times New Roman"/>
          <w:bCs/>
          <w:sz w:val="24"/>
          <w:lang w:val="en-US" w:eastAsia="en-US"/>
        </w:rPr>
        <w:t xml:space="preserve"> and media replaced with 1 mL complete RPMI media. After 24 </w:t>
      </w:r>
      <w:r w:rsidR="00197EEF">
        <w:rPr>
          <w:rFonts w:ascii="Times New Roman" w:eastAsiaTheme="minorHAnsi" w:hAnsi="Times New Roman"/>
          <w:bCs/>
          <w:sz w:val="24"/>
          <w:lang w:val="en-US" w:eastAsia="en-US"/>
        </w:rPr>
        <w:t>h</w:t>
      </w:r>
      <w:r w:rsidRPr="0048039D">
        <w:rPr>
          <w:rFonts w:ascii="Times New Roman" w:eastAsiaTheme="minorHAnsi" w:hAnsi="Times New Roman"/>
          <w:bCs/>
          <w:sz w:val="24"/>
          <w:lang w:val="en-US" w:eastAsia="en-US"/>
        </w:rPr>
        <w:t>, conditioned media was collected. For measurement of NO</w:t>
      </w:r>
      <w:r w:rsidRPr="0048039D">
        <w:rPr>
          <w:rFonts w:ascii="Times New Roman" w:eastAsiaTheme="minorHAnsi" w:hAnsi="Times New Roman"/>
          <w:bCs/>
          <w:sz w:val="24"/>
          <w:vertAlign w:val="subscript"/>
          <w:lang w:val="en-US" w:eastAsia="en-US"/>
        </w:rPr>
        <w:t>2</w:t>
      </w:r>
      <w:r w:rsidRPr="0048039D">
        <w:rPr>
          <w:rFonts w:ascii="Times New Roman" w:eastAsiaTheme="minorHAnsi" w:hAnsi="Times New Roman"/>
          <w:bCs/>
          <w:sz w:val="24"/>
          <w:vertAlign w:val="superscript"/>
          <w:lang w:val="en-US" w:eastAsia="en-US"/>
        </w:rPr>
        <w:t>-</w:t>
      </w:r>
      <w:r w:rsidRPr="0048039D">
        <w:rPr>
          <w:rFonts w:ascii="Times New Roman" w:eastAsiaTheme="minorHAnsi" w:hAnsi="Times New Roman"/>
          <w:bCs/>
          <w:sz w:val="24"/>
          <w:lang w:val="en-US" w:eastAsia="en-US"/>
        </w:rPr>
        <w:t xml:space="preserve"> and NO</w:t>
      </w:r>
      <w:r w:rsidRPr="0048039D">
        <w:rPr>
          <w:rFonts w:ascii="Times New Roman" w:eastAsiaTheme="minorHAnsi" w:hAnsi="Times New Roman"/>
          <w:bCs/>
          <w:sz w:val="24"/>
          <w:vertAlign w:val="subscript"/>
          <w:lang w:val="en-US" w:eastAsia="en-US"/>
        </w:rPr>
        <w:t>3</w:t>
      </w:r>
      <w:r w:rsidRPr="0048039D">
        <w:rPr>
          <w:rFonts w:ascii="Times New Roman" w:eastAsiaTheme="minorHAnsi" w:hAnsi="Times New Roman"/>
          <w:bCs/>
          <w:sz w:val="24"/>
          <w:vertAlign w:val="superscript"/>
          <w:lang w:val="en-US" w:eastAsia="en-US"/>
        </w:rPr>
        <w:t>-</w:t>
      </w:r>
      <w:r w:rsidRPr="0048039D">
        <w:rPr>
          <w:rFonts w:ascii="Times New Roman" w:eastAsiaTheme="minorHAnsi" w:hAnsi="Times New Roman"/>
          <w:bCs/>
          <w:sz w:val="24"/>
          <w:lang w:val="en-US" w:eastAsia="en-US"/>
        </w:rPr>
        <w:t xml:space="preserve"> levels, protein was removed from each sample by precipitation using methanol and then </w:t>
      </w:r>
      <w:proofErr w:type="spellStart"/>
      <w:r w:rsidRPr="0048039D">
        <w:rPr>
          <w:rFonts w:ascii="Times New Roman" w:eastAsiaTheme="minorHAnsi" w:hAnsi="Times New Roman"/>
          <w:bCs/>
          <w:sz w:val="24"/>
          <w:lang w:val="en-US" w:eastAsia="en-US"/>
        </w:rPr>
        <w:t>analysed</w:t>
      </w:r>
      <w:proofErr w:type="spellEnd"/>
      <w:r w:rsidRPr="0048039D">
        <w:rPr>
          <w:rFonts w:ascii="Times New Roman" w:eastAsiaTheme="minorHAnsi" w:hAnsi="Times New Roman"/>
          <w:bCs/>
          <w:sz w:val="24"/>
          <w:lang w:val="en-US" w:eastAsia="en-US"/>
        </w:rPr>
        <w:t xml:space="preserve"> using an ENO-20 NOx </w:t>
      </w:r>
      <w:proofErr w:type="spellStart"/>
      <w:r w:rsidRPr="0048039D">
        <w:rPr>
          <w:rFonts w:ascii="Times New Roman" w:eastAsiaTheme="minorHAnsi" w:hAnsi="Times New Roman"/>
          <w:bCs/>
          <w:sz w:val="24"/>
          <w:lang w:val="en-US" w:eastAsia="en-US"/>
        </w:rPr>
        <w:t>analyser</w:t>
      </w:r>
      <w:proofErr w:type="spellEnd"/>
      <w:r w:rsidRPr="0048039D">
        <w:rPr>
          <w:rFonts w:ascii="Times New Roman" w:eastAsiaTheme="minorHAnsi" w:hAnsi="Times New Roman"/>
          <w:bCs/>
          <w:sz w:val="24"/>
          <w:lang w:val="en-US" w:eastAsia="en-US"/>
        </w:rPr>
        <w:t xml:space="preserve">. For measurement of TGF-β1 and TGF-β2 levels, ELISAs were performed using the Human TGF-beta 1 </w:t>
      </w:r>
      <w:proofErr w:type="spellStart"/>
      <w:r w:rsidRPr="0048039D">
        <w:rPr>
          <w:rFonts w:ascii="Times New Roman" w:eastAsiaTheme="minorHAnsi" w:hAnsi="Times New Roman"/>
          <w:bCs/>
          <w:sz w:val="24"/>
          <w:lang w:val="en-US" w:eastAsia="en-US"/>
        </w:rPr>
        <w:t>DuoSet</w:t>
      </w:r>
      <w:proofErr w:type="spellEnd"/>
      <w:r w:rsidRPr="0048039D">
        <w:rPr>
          <w:rFonts w:ascii="Times New Roman" w:eastAsiaTheme="minorHAnsi" w:hAnsi="Times New Roman"/>
          <w:bCs/>
          <w:sz w:val="24"/>
          <w:lang w:val="en-US" w:eastAsia="en-US"/>
        </w:rPr>
        <w:t xml:space="preserve">® and Human TGF-beta 2 </w:t>
      </w:r>
      <w:proofErr w:type="spellStart"/>
      <w:r w:rsidRPr="0048039D">
        <w:rPr>
          <w:rFonts w:ascii="Times New Roman" w:eastAsiaTheme="minorHAnsi" w:hAnsi="Times New Roman"/>
          <w:bCs/>
          <w:sz w:val="24"/>
          <w:lang w:val="en-US" w:eastAsia="en-US"/>
        </w:rPr>
        <w:t>Duoset</w:t>
      </w:r>
      <w:proofErr w:type="spellEnd"/>
      <w:r w:rsidRPr="0048039D">
        <w:rPr>
          <w:rFonts w:ascii="Times New Roman" w:eastAsiaTheme="minorHAnsi" w:hAnsi="Times New Roman"/>
          <w:bCs/>
          <w:sz w:val="24"/>
          <w:lang w:val="en-US" w:eastAsia="en-US"/>
        </w:rPr>
        <w:t xml:space="preserve">® ELISA development systems from R&amp;D systems (for TGF-β1, samples were acid activated). Cytokine stimulation did not stimulate an increase in production of any of the soluble mediators described above into the HUVEC conditioned media. Dotted lines indicate basal levels in RPMI media. One-way ANOVA with Dunnett’s test was conducted; n=3. </w:t>
      </w:r>
    </w:p>
    <w:p w14:paraId="4770BA3C" w14:textId="77777777" w:rsidR="00EA1420" w:rsidRDefault="00EA1420" w:rsidP="0048039D">
      <w:pPr>
        <w:rPr>
          <w:rFonts w:ascii="Times New Roman" w:eastAsiaTheme="minorHAnsi" w:hAnsi="Times New Roman"/>
          <w:bCs/>
          <w:sz w:val="24"/>
          <w:lang w:val="en-US" w:eastAsia="en-US"/>
        </w:rPr>
      </w:pPr>
    </w:p>
    <w:sectPr w:rsidR="00EA1420" w:rsidSect="00220B4D">
      <w:headerReference w:type="even" r:id="rId13"/>
      <w:headerReference w:type="default" r:id="rId14"/>
      <w:footerReference w:type="even" r:id="rId15"/>
      <w:footerReference w:type="default" r:id="rId16"/>
      <w:headerReference w:type="first" r:id="rId17"/>
      <w:pgSz w:w="12240" w:h="15840"/>
      <w:pgMar w:top="1138" w:right="1181" w:bottom="1138" w:left="1282" w:header="283"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C41801" w14:textId="77777777" w:rsidR="00D27270" w:rsidRDefault="00D27270">
      <w:pPr>
        <w:spacing w:after="0" w:line="240" w:lineRule="auto"/>
      </w:pPr>
      <w:r>
        <w:separator/>
      </w:r>
    </w:p>
  </w:endnote>
  <w:endnote w:type="continuationSeparator" w:id="0">
    <w:p w14:paraId="1BA5B7D1" w14:textId="77777777" w:rsidR="00D27270" w:rsidRDefault="00D27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F18B0" w14:textId="77777777" w:rsidR="008A783C" w:rsidRPr="00577C4C" w:rsidRDefault="00C97182">
    <w:pPr>
      <w:pStyle w:val="Footer"/>
      <w:rPr>
        <w:color w:val="C00000"/>
        <w:szCs w:val="24"/>
      </w:rPr>
    </w:pPr>
    <w:r w:rsidRPr="00577C4C">
      <w:rPr>
        <w:noProof/>
        <w:color w:val="C00000"/>
        <w:szCs w:val="24"/>
        <w:lang w:eastAsia="en-GB"/>
      </w:rPr>
      <mc:AlternateContent>
        <mc:Choice Requires="wps">
          <w:drawing>
            <wp:anchor distT="0" distB="0" distL="114300" distR="114300" simplePos="0" relativeHeight="251661312" behindDoc="0" locked="0" layoutInCell="1" allowOverlap="1" wp14:anchorId="67656FDD" wp14:editId="39814E46">
              <wp:simplePos x="0" y="0"/>
              <wp:positionH relativeFrom="column">
                <wp:posOffset>-108280</wp:posOffset>
              </wp:positionH>
              <wp:positionV relativeFrom="paragraph">
                <wp:posOffset>-58420</wp:posOffset>
              </wp:positionV>
              <wp:extent cx="3672205" cy="423545"/>
              <wp:effectExtent l="0" t="0" r="444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423545"/>
                      </a:xfrm>
                      <a:prstGeom prst="rect">
                        <a:avLst/>
                      </a:prstGeom>
                      <a:solidFill>
                        <a:srgbClr val="FFFFFF"/>
                      </a:solidFill>
                      <a:ln w="9525">
                        <a:noFill/>
                        <a:miter lim="800000"/>
                        <a:headEnd/>
                        <a:tailEnd/>
                      </a:ln>
                    </wps:spPr>
                    <wps:txbx>
                      <w:txbxContent>
                        <w:p w14:paraId="6692FFB1" w14:textId="77777777" w:rsidR="008A783C" w:rsidRPr="00E9561B" w:rsidRDefault="00C97182">
                          <w:pPr>
                            <w:rPr>
                              <w:color w:val="C00000"/>
                            </w:rPr>
                          </w:pPr>
                          <w:r w:rsidRPr="00E9561B">
                            <w:rPr>
                              <w:color w:val="C00000"/>
                            </w:rPr>
                            <w:t>This is a provisional file, not the final typeset article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656FDD" id="_x0000_t202" coordsize="21600,21600" o:spt="202" path="m,l,21600r21600,l21600,xe">
              <v:stroke joinstyle="miter"/>
              <v:path gradientshapeok="t" o:connecttype="rect"/>
            </v:shapetype>
            <v:shape id="Text Box 2" o:spid="_x0000_s1026" type="#_x0000_t202" style="position:absolute;margin-left:-8.55pt;margin-top:-4.6pt;width:289.15pt;height:33.3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" stroked="f">
              <v:textbox style="mso-fit-shape-to-text:t">
                <w:txbxContent>
                  <w:p w14:paraId="6692FFB1" w14:textId="77777777" w:rsidR="008A783C" w:rsidRPr="00E9561B" w:rsidRDefault="00C97182">
                    <w:pPr>
                      <w:rPr>
                        <w:color w:val="C00000"/>
                      </w:rPr>
                    </w:pPr>
                    <w:r w:rsidRPr="00E9561B">
                      <w:rPr>
                        <w:color w:val="C00000"/>
                      </w:rPr>
                      <w:t>This is a provisional file, not the final typeset article</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30A496DE" wp14:editId="353C8868">
              <wp:simplePos x="0" y="0"/>
              <wp:positionH relativeFrom="margin">
                <wp:align>right</wp:align>
              </wp:positionH>
              <wp:positionV relativeFrom="bottomMargin">
                <wp:align>top</wp:align>
              </wp:positionV>
              <wp:extent cx="1508760" cy="268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268605"/>
                      </a:xfrm>
                      <a:prstGeom prst="rect">
                        <a:avLst/>
                      </a:prstGeom>
                      <a:noFill/>
                      <a:ln w="6350">
                        <a:noFill/>
                      </a:ln>
                      <a:effectLst/>
                    </wps:spPr>
                    <wps:txbx>
                      <w:txbxContent>
                        <w:p w14:paraId="21EB66A4" w14:textId="77777777" w:rsidR="008A783C" w:rsidRPr="00577C4C" w:rsidRDefault="00C97182">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DB673A">
                            <w:rPr>
                              <w:noProof/>
                              <w:color w:val="000000" w:themeColor="text1"/>
                              <w:szCs w:val="40"/>
                            </w:rPr>
                            <w:t>28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0A496DE" id="Text Box 1" o:spid="_x0000_s1027" type="#_x0000_t202" style="position:absolute;margin-left:67.6pt;margin-top:0;width:118.8pt;height:21.15pt;z-index:25166028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" filled="f" stroked="f" strokeweight=".5pt">
              <v:textbox style="mso-fit-shape-to-text:t">
                <w:txbxContent>
                  <w:p w14:paraId="21EB66A4" w14:textId="77777777" w:rsidR="008A783C" w:rsidRPr="00577C4C" w:rsidRDefault="00C97182">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DB673A">
                      <w:rPr>
                        <w:noProof/>
                        <w:color w:val="000000" w:themeColor="text1"/>
                        <w:szCs w:val="40"/>
                      </w:rPr>
                      <w:t>28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C1A34" w14:textId="77777777" w:rsidR="008A783C" w:rsidRPr="00577C4C" w:rsidRDefault="00C97182">
    <w:pPr>
      <w:pStyle w:val="Footer"/>
      <w:rPr>
        <w:b/>
        <w:sz w:val="20"/>
        <w:szCs w:val="24"/>
      </w:rPr>
    </w:pPr>
    <w:r>
      <w:rPr>
        <w:noProof/>
        <w:lang w:eastAsia="en-GB"/>
      </w:rPr>
      <mc:AlternateContent>
        <mc:Choice Requires="wps">
          <w:drawing>
            <wp:anchor distT="0" distB="0" distL="114300" distR="114300" simplePos="0" relativeHeight="251659264" behindDoc="0" locked="0" layoutInCell="1" allowOverlap="1" wp14:anchorId="6E49DBBD" wp14:editId="227FD953">
              <wp:simplePos x="0" y="0"/>
              <wp:positionH relativeFrom="margin">
                <wp:align>right</wp:align>
              </wp:positionH>
              <wp:positionV relativeFrom="bottomMargin">
                <wp:align>top</wp:align>
              </wp:positionV>
              <wp:extent cx="1508760" cy="268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268605"/>
                      </a:xfrm>
                      <a:prstGeom prst="rect">
                        <a:avLst/>
                      </a:prstGeom>
                      <a:noFill/>
                      <a:ln w="6350">
                        <a:noFill/>
                      </a:ln>
                      <a:effectLst/>
                    </wps:spPr>
                    <wps:txbx>
                      <w:txbxContent>
                        <w:p w14:paraId="06BAA676" w14:textId="7457E0BF" w:rsidR="008A783C" w:rsidRPr="00577C4C" w:rsidRDefault="00C97182">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D4F86">
                            <w:rPr>
                              <w:noProof/>
                              <w:color w:val="000000" w:themeColor="text1"/>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E49DBBD" id="_x0000_t202" coordsize="21600,21600" o:spt="202" path="m,l,21600r21600,l21600,xe">
              <v:stroke joinstyle="miter"/>
              <v:path gradientshapeok="t" o:connecttype="rect"/>
            </v:shapetype>
            <v:shape id="Text Box 56" o:spid="_x0000_s1028" type="#_x0000_t202" style="position:absolute;margin-left:67.6pt;margin-top:0;width:118.8pt;height:2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" filled="f" stroked="f" strokeweight=".5pt">
              <v:textbox style="mso-fit-shape-to-text:t">
                <w:txbxContent>
                  <w:p w14:paraId="06BAA676" w14:textId="7457E0BF" w:rsidR="008A783C" w:rsidRPr="00577C4C" w:rsidRDefault="00C97182">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D4F86">
                      <w:rPr>
                        <w:noProof/>
                        <w:color w:val="000000" w:themeColor="text1"/>
                        <w:szCs w:val="40"/>
                      </w:rPr>
                      <w:t>4</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D78A4F" w14:textId="77777777" w:rsidR="00D27270" w:rsidRDefault="00D27270">
      <w:pPr>
        <w:spacing w:after="0" w:line="240" w:lineRule="auto"/>
      </w:pPr>
      <w:r>
        <w:separator/>
      </w:r>
    </w:p>
  </w:footnote>
  <w:footnote w:type="continuationSeparator" w:id="0">
    <w:p w14:paraId="0EE47D05" w14:textId="77777777" w:rsidR="00D27270" w:rsidRDefault="00D272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2FC65" w14:textId="77777777" w:rsidR="008A783C" w:rsidRPr="00DC1279" w:rsidRDefault="00C97182" w:rsidP="00DC1279">
    <w:pPr>
      <w:pStyle w:val="Header"/>
      <w:jc w:val="right"/>
    </w:pPr>
    <w:r w:rsidRPr="007E3148">
      <w:ptab w:relativeTo="margin" w:alignment="center" w:leader="none"/>
    </w:r>
    <w:r w:rsidRPr="007E3148">
      <w:ptab w:relativeTo="margin" w:alignment="right" w:leader="none"/>
    </w:r>
    <w:r>
      <w:t>Human Endothelial Cells Modulate CD4</w:t>
    </w:r>
    <w:r w:rsidRPr="00DC1279">
      <w:rPr>
        <w:vertAlign w:val="superscript"/>
      </w:rPr>
      <w:t>+</w:t>
    </w:r>
    <w:r>
      <w:t xml:space="preserve"> T cell Populations and Enhance Regulatory T </w:t>
    </w:r>
    <w:proofErr w:type="gramStart"/>
    <w:r>
      <w:t>cell</w:t>
    </w:r>
    <w:proofErr w:type="gramEnd"/>
    <w:r>
      <w:t xml:space="preserve"> Suppressive Capacity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0A243" w14:textId="77777777" w:rsidR="008A783C" w:rsidRPr="00DC1279" w:rsidRDefault="00C97182" w:rsidP="00DC1279">
    <w:pPr>
      <w:pStyle w:val="Header"/>
      <w:jc w:val="right"/>
    </w:pPr>
    <w:r>
      <w:t>Human Endothelial Cells Modulate CD4</w:t>
    </w:r>
    <w:r w:rsidRPr="00DC1279">
      <w:rPr>
        <w:vertAlign w:val="superscript"/>
      </w:rPr>
      <w:t>+</w:t>
    </w:r>
    <w:r>
      <w:t xml:space="preserve"> T cell Populations and Enhance Regulatory T </w:t>
    </w:r>
    <w:proofErr w:type="gramStart"/>
    <w:r>
      <w:t>cell</w:t>
    </w:r>
    <w:proofErr w:type="gramEnd"/>
    <w:r>
      <w:t xml:space="preserve"> Suppressive Capacity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B902C" w14:textId="77777777" w:rsidR="008A783C" w:rsidRDefault="00C97182" w:rsidP="00A53000">
    <w:pPr>
      <w:pStyle w:val="Header"/>
    </w:pPr>
    <w:r w:rsidRPr="005A1D84">
      <w:rPr>
        <w:noProof/>
        <w:color w:val="A6A6A6" w:themeColor="background1" w:themeShade="A6"/>
        <w:lang w:eastAsia="en-GB"/>
      </w:rPr>
      <w:drawing>
        <wp:inline distT="0" distB="0" distL="0" distR="0" wp14:anchorId="1DC0FBC7" wp14:editId="0F87C4BB">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4D4F8F"/>
    <w:multiLevelType w:val="hybridMultilevel"/>
    <w:tmpl w:val="70062DDE"/>
    <w:lvl w:ilvl="0" w:tplc="F1C221A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7182"/>
    <w:rsid w:val="000E5396"/>
    <w:rsid w:val="00197EEF"/>
    <w:rsid w:val="001D4F86"/>
    <w:rsid w:val="00220B4D"/>
    <w:rsid w:val="00334635"/>
    <w:rsid w:val="00346B9E"/>
    <w:rsid w:val="00351056"/>
    <w:rsid w:val="003F1EA3"/>
    <w:rsid w:val="0048039D"/>
    <w:rsid w:val="004C5154"/>
    <w:rsid w:val="005C69DC"/>
    <w:rsid w:val="007B7C34"/>
    <w:rsid w:val="00933E45"/>
    <w:rsid w:val="00982681"/>
    <w:rsid w:val="009E2482"/>
    <w:rsid w:val="00A66112"/>
    <w:rsid w:val="00AB6A3F"/>
    <w:rsid w:val="00B40520"/>
    <w:rsid w:val="00B51D37"/>
    <w:rsid w:val="00C97182"/>
    <w:rsid w:val="00D27270"/>
    <w:rsid w:val="00D40AA7"/>
    <w:rsid w:val="00D86028"/>
    <w:rsid w:val="00E468AB"/>
    <w:rsid w:val="00E957A0"/>
    <w:rsid w:val="00EA142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EB22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9718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97182"/>
  </w:style>
  <w:style w:type="paragraph" w:styleId="Footer">
    <w:name w:val="footer"/>
    <w:basedOn w:val="Normal"/>
    <w:link w:val="FooterChar"/>
    <w:uiPriority w:val="99"/>
    <w:semiHidden/>
    <w:unhideWhenUsed/>
    <w:rsid w:val="00C9718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97182"/>
  </w:style>
  <w:style w:type="paragraph" w:styleId="BalloonText">
    <w:name w:val="Balloon Text"/>
    <w:basedOn w:val="Normal"/>
    <w:link w:val="BalloonTextChar"/>
    <w:uiPriority w:val="99"/>
    <w:semiHidden/>
    <w:unhideWhenUsed/>
    <w:rsid w:val="00C971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182"/>
    <w:rPr>
      <w:rFonts w:ascii="Tahoma" w:hAnsi="Tahoma" w:cs="Tahoma"/>
      <w:sz w:val="16"/>
      <w:szCs w:val="16"/>
    </w:rPr>
  </w:style>
  <w:style w:type="character" w:styleId="LineNumber">
    <w:name w:val="line number"/>
    <w:basedOn w:val="DefaultParagraphFont"/>
    <w:uiPriority w:val="99"/>
    <w:semiHidden/>
    <w:unhideWhenUsed/>
    <w:rsid w:val="00C97182"/>
  </w:style>
  <w:style w:type="paragraph" w:styleId="ListParagraph">
    <w:name w:val="List Paragraph"/>
    <w:basedOn w:val="Normal"/>
    <w:uiPriority w:val="34"/>
    <w:qFormat/>
    <w:rsid w:val="00B405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6</Pages>
  <Words>717</Words>
  <Characters>4092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Millar T.M.</dc:creator>
  <cp:lastModifiedBy>Gonçalo Vargas</cp:lastModifiedBy>
  <cp:revision>13</cp:revision>
  <dcterms:created xsi:type="dcterms:W3CDTF">2018-02-19T15:22:00Z</dcterms:created>
  <dcterms:modified xsi:type="dcterms:W3CDTF">2018-03-12T15:56:00Z</dcterms:modified>
</cp:coreProperties>
</file>