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2DB0" w:rsidRPr="0015792E" w:rsidRDefault="00E62DB0" w:rsidP="00E62DB0">
      <w:pPr>
        <w:jc w:val="left"/>
        <w:rPr>
          <w:b/>
        </w:rPr>
      </w:pPr>
      <w:r w:rsidRPr="0015792E">
        <w:rPr>
          <w:rFonts w:hint="eastAsia"/>
          <w:b/>
        </w:rPr>
        <w:t>Table</w:t>
      </w:r>
      <w:r>
        <w:rPr>
          <w:b/>
        </w:rPr>
        <w:t xml:space="preserve"> S4</w:t>
      </w:r>
      <w:r>
        <w:rPr>
          <w:rFonts w:hint="eastAsia"/>
          <w:b/>
        </w:rPr>
        <w:t>.</w:t>
      </w:r>
      <w:r>
        <w:rPr>
          <w:b/>
        </w:rPr>
        <w:t xml:space="preserve"> </w:t>
      </w:r>
      <w:bookmarkStart w:id="0" w:name="_Hlk495495877"/>
      <w:r w:rsidRPr="0094268F">
        <w:rPr>
          <w:b/>
        </w:rPr>
        <w:t xml:space="preserve">Enrichment of signaling pathways of the </w:t>
      </w:r>
      <w:r>
        <w:rPr>
          <w:b/>
        </w:rPr>
        <w:t>candidate</w:t>
      </w:r>
      <w:r w:rsidRPr="0094268F">
        <w:rPr>
          <w:b/>
        </w:rPr>
        <w:t xml:space="preserve"> genes</w:t>
      </w:r>
      <w:r>
        <w:rPr>
          <w:b/>
        </w:rPr>
        <w:t xml:space="preserve"> by KEGG</w:t>
      </w:r>
      <w:r w:rsidR="00050BC4">
        <w:rPr>
          <w:b/>
        </w:rPr>
        <w:t>.</w:t>
      </w:r>
      <w:bookmarkEnd w:id="0"/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4536"/>
        <w:gridCol w:w="2885"/>
      </w:tblGrid>
      <w:tr w:rsidR="00E62DB0" w:rsidRPr="008766D9" w:rsidTr="00D95AC0">
        <w:trPr>
          <w:trHeight w:val="285"/>
        </w:trPr>
        <w:tc>
          <w:tcPr>
            <w:tcW w:w="1101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:rsidR="00E62DB0" w:rsidRPr="008766D9" w:rsidRDefault="00E62DB0" w:rsidP="00D95AC0">
            <w:r>
              <w:rPr>
                <w:rFonts w:hint="eastAsia"/>
              </w:rPr>
              <w:t>Datab</w:t>
            </w:r>
            <w:r w:rsidRPr="008766D9">
              <w:rPr>
                <w:rFonts w:hint="eastAsia"/>
              </w:rPr>
              <w:t>ase</w:t>
            </w:r>
          </w:p>
        </w:tc>
        <w:tc>
          <w:tcPr>
            <w:tcW w:w="4536" w:type="dxa"/>
            <w:tcBorders>
              <w:top w:val="single" w:sz="4" w:space="0" w:color="auto"/>
              <w:bottom w:val="single" w:sz="4" w:space="0" w:color="auto"/>
            </w:tcBorders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Term</w:t>
            </w:r>
          </w:p>
        </w:tc>
        <w:tc>
          <w:tcPr>
            <w:tcW w:w="2885" w:type="dxa"/>
            <w:tcBorders>
              <w:top w:val="single" w:sz="4" w:space="0" w:color="auto"/>
              <w:bottom w:val="single" w:sz="4" w:space="0" w:color="auto"/>
            </w:tcBorders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Genes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tcBorders>
              <w:top w:val="single" w:sz="4" w:space="0" w:color="auto"/>
            </w:tcBorders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tcBorders>
              <w:top w:val="single" w:sz="4" w:space="0" w:color="auto"/>
            </w:tcBorders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ssc04520 Adherens junction</w:t>
            </w:r>
          </w:p>
        </w:tc>
        <w:tc>
          <w:tcPr>
            <w:tcW w:w="2885" w:type="dxa"/>
            <w:tcBorders>
              <w:top w:val="single" w:sz="4" w:space="0" w:color="auto"/>
            </w:tcBorders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IGF1R,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ssc04920 Adipocytokine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MTOR, PPARA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ssc05146 Amoebiasis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COL11A1, IFNG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ssc04152 AMPK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ACACA, FOXO1, IGF1R, MTOR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ssc05014 Amyotrophic lateral sclerosis (ALS)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GRIA2,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ssc04360 Axon guidance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PAK5, RAC3, SLIT2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ssc01230 Biosynthesis of amino acids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ASL, RPIA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ssc01130 Biosynthesis of antibiotics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AK7, ASL, OAT, PCCB, RPIA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ssc04020 Calcium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CD38, HTR4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ssc04024 cAMP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CNGB1, GABBR1, GRIA2, HTR4, PPARA, RAC3, TIAM1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ssc01200 Carbon metabolism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ME1, PCCB, R</w:t>
            </w:r>
            <w:r>
              <w:rPr>
                <w:rFonts w:hint="eastAsia"/>
              </w:rPr>
              <w:t>PIA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ssc04062 Chemokine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GRK4, GRK5, RAC3, TIAM1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ssc05231 Choline metabolism in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DGKH, MTOR,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ssc04060 Cytokine-cytokine receptor interaction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GHR, IFNG, IL1RAP, IL20RB, I</w:t>
            </w:r>
            <w:r>
              <w:rPr>
                <w:rFonts w:hint="eastAsia"/>
              </w:rPr>
              <w:t>L23R, OSMR, TNFRSF11A, TNFRSF19</w:t>
            </w:r>
            <w:r w:rsidRPr="008766D9">
              <w:rPr>
                <w:rFonts w:hint="eastAsia"/>
              </w:rPr>
              <w:t xml:space="preserve">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ssc04320 Dorso-ventral axis formation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CPEB1, ETV6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ssc04144 Endocytosi</w:t>
            </w:r>
            <w:bookmarkStart w:id="1" w:name="_GoBack"/>
            <w:bookmarkEnd w:id="1"/>
            <w:r w:rsidRPr="008766D9">
              <w:rPr>
                <w:rFonts w:hint="eastAsia"/>
              </w:rPr>
              <w:t>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DNAJC6, GRK4, GRK5,</w:t>
            </w:r>
            <w:r>
              <w:rPr>
                <w:rFonts w:hint="eastAsia"/>
              </w:rPr>
              <w:t xml:space="preserve"> IGF1R, IGF2R, MDM2, SMAP2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ssc05169 Epstein-Barr virus infection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CD38, IFNG, MDM2, POLR3C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ssc04012 ErbB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MTOR, NCK1, PAK5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ssc04910 Insulin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ACACA, FOXO1, MTOR, RAPGEF1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ssc04630 Jak-STAT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GHR, IFNG, IL20RB, IL23R, IL23R, OSMR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ssc04730 Long-term depression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GRIA2, IGF1R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ssc04142 Lysosome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GALC, IGF2R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ssc04010 MAPK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PTPRR,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ssc05218 Melanoma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IGF1R, MDM2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ssc01100 Metabolic pathways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ACACA, AGK, AK7, ASL, BST1, CD38, CYP4A24, DGKH, GALC, GALNT16, GULO, HSD17B12, INPP4B, KYNU, LCLAT1, MAN1A2, ME1, MECR, MOCS2, NDST3, OAT, OAT, PAFAH1B1, PCCB, POLR3C, RPIA, STT3B, TPK1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ssc05206 MicroRNAs in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MDM2, MTOR, RECK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ssc05032 Morphine addiction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GABBR1, GRK4, GRK5, PDE8A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ssc04650 Natural killer cell mediated cytotoxicity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IFNG,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ssc04080 Neuroactive ligand-receptor interaction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GABBR1, GHR, GLRA3, GRIA2, </w:t>
            </w:r>
            <w:r w:rsidRPr="008766D9">
              <w:rPr>
                <w:rFonts w:hint="eastAsia"/>
              </w:rPr>
              <w:lastRenderedPageBreak/>
              <w:t>GRIK1, GRM7, HTR4, NPFFR1, PLG, THRB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lastRenderedPageBreak/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ssc04722 Neurotrophin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RAC3, RAPGEF1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ssc04064 NF-kappa B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ERC1, TNFRSF11A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ssc00510 N-Glycan biosynthesis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MAN1A2, STT3B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ssc00760 Nicotinate and nicotinamide metabolism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BST1, CD38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ssc04932 Non-alcoholic fatty liver disease (NAFLD)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PPARA,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ssc04114 Oocyte meiosis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CPEB1, IGF1R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ssc04380 Osteoclast differentiation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IFNG, RAC3, TNFRSF11A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ssc04921 Oxytocin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CAMK1G, CD38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ssc05212 Pancreatic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RAC3, RALBP1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ssc04972 Pancreatic secretion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BST1, CD38, RAC3,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ssc05200 Pathways in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FOXO1, FZD4, IG</w:t>
            </w:r>
            <w:r>
              <w:rPr>
                <w:rFonts w:hint="eastAsia"/>
              </w:rPr>
              <w:t>F1R, MDM2, MTOR, RAC3, RALBP1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ssc04145 Phagosome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CLEC7A, PLA2R1, RAC3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ssc04070 Phosphatidylinositol signaling system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DGKH, INPP4B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ssc04151 PI3K-Akt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COL11A1, GHR, IGF1R,</w:t>
            </w:r>
            <w:r>
              <w:rPr>
                <w:rFonts w:hint="eastAsia"/>
              </w:rPr>
              <w:t xml:space="preserve"> MDM2, MTOR, OSMR, PKN2, RAC3</w:t>
            </w:r>
            <w:r w:rsidRPr="008766D9">
              <w:rPr>
                <w:rFonts w:hint="eastAsia"/>
              </w:rPr>
              <w:t xml:space="preserve">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ssc03320 PPAR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CYP4A24, PPARA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ssc04914 Progesterone-mediated oocyte maturation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CPEB1, IGF1R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ssc00640 Propanoate metabolism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ACACA, PCCB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ssc05215 Prostate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FOXO1, IGF1R, MDM2, MTOR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ssc04974 Protein digestion and absorption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COL11A1, COL14A1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ssc04141 Protein processing in endoplasmic reticulum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DNAJC3, MAN1A2, NPLOC4, PLAA, SSR3, STT3B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ssc05205 Proteoglycans in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FZD4, IGF1R, MDM2, MTOR, RAC3, TIAM1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ssc00230 Purine metabolism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AK7, PDE8A, POLR3C,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ssc00620 Pyruvate metabolism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ACACA, ME1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ssc04015 Rap1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IGF1R, RAC3, RAPGEF1, TIAM1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ssc04014 Ras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IG</w:t>
            </w:r>
            <w:r>
              <w:rPr>
                <w:rFonts w:hint="eastAsia"/>
              </w:rPr>
              <w:t>F1R, PAK5, RAC3, RALBP1, TIAM1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ssc04810 Regulation of actin cytoskeleton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PAK5, RAC3, TIAM1,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ssc04140 Regulation of autophagy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ATG7, IFNG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ssc05211 Renal cell carcinoma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PAK5, RAC3, RAPGEF1,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ssc05323 Rheumatoid arthritis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IFNG, TNFRSF11A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ssc03018 RNA degradation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DCP1A, DIS3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ssc04970 Salivary secretion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BST1, CD38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ssc05132 Salmonella infection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IFNG, PKN2, RAC3,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ssc04726 Serotonergic synapse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HTR3B, HTR4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 xml:space="preserve">ssc04550 </w:t>
            </w:r>
            <w:r w:rsidRPr="008766D9">
              <w:rPr>
                <w:rFonts w:hint="eastAsia"/>
              </w:rPr>
              <w:t>Signaling pathways regulating pluripotency of stem cells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FZD4, IGF1R, MYF5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ssc04721 Synaptic vesicle cycle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CPLX4, UNC13C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lastRenderedPageBreak/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ssc04660 T cell receptor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IFNG, NCK1, PAK5,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ssc04350 TGF-beta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BAMBI, IFNG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ssc04919 Thyroid hormone signaling pathway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FO</w:t>
            </w:r>
            <w:r>
              <w:rPr>
                <w:rFonts w:hint="eastAsia"/>
              </w:rPr>
              <w:t>XO1, MDM2, MTOR, SLCO1C1, THRB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ssc05202 Transcriptional misregulation in cancer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ETV6, FOXO1, IGF1R, MDM2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ssc05152 Tuberculosis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 xml:space="preserve">CLEC7A, IFNG, PLA2R1, 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ssc04120 Ubiquitin mediated proteolysis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MDM2, UBE3A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ssc05203 Viral carcinogenesis</w:t>
            </w:r>
          </w:p>
        </w:tc>
        <w:tc>
          <w:tcPr>
            <w:tcW w:w="2885" w:type="dxa"/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MDM2, RAC3, UBE3A</w:t>
            </w:r>
          </w:p>
        </w:tc>
      </w:tr>
      <w:tr w:rsidR="00E62DB0" w:rsidRPr="008766D9" w:rsidTr="00D95AC0">
        <w:trPr>
          <w:trHeight w:val="285"/>
        </w:trPr>
        <w:tc>
          <w:tcPr>
            <w:tcW w:w="1101" w:type="dxa"/>
            <w:tcBorders>
              <w:bottom w:val="single" w:sz="4" w:space="0" w:color="auto"/>
            </w:tcBorders>
            <w:noWrap/>
            <w:hideMark/>
          </w:tcPr>
          <w:p w:rsidR="00E62DB0" w:rsidRPr="008766D9" w:rsidRDefault="00E62DB0" w:rsidP="00D95AC0">
            <w:r w:rsidRPr="008766D9">
              <w:rPr>
                <w:rFonts w:hint="eastAsia"/>
              </w:rPr>
              <w:t>KEGG</w:t>
            </w:r>
          </w:p>
        </w:tc>
        <w:tc>
          <w:tcPr>
            <w:tcW w:w="4536" w:type="dxa"/>
            <w:tcBorders>
              <w:bottom w:val="single" w:sz="4" w:space="0" w:color="auto"/>
            </w:tcBorders>
            <w:noWrap/>
            <w:hideMark/>
          </w:tcPr>
          <w:p w:rsidR="00E62DB0" w:rsidRPr="008766D9" w:rsidRDefault="00E62DB0" w:rsidP="00D95AC0">
            <w:pPr>
              <w:jc w:val="left"/>
            </w:pPr>
            <w:r w:rsidRPr="008766D9">
              <w:rPr>
                <w:rFonts w:hint="eastAsia"/>
              </w:rPr>
              <w:t>ssc04310 Wnt signaling pathway</w:t>
            </w:r>
          </w:p>
        </w:tc>
        <w:tc>
          <w:tcPr>
            <w:tcW w:w="2885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E62DB0" w:rsidRPr="008766D9" w:rsidRDefault="00E62DB0" w:rsidP="00D95AC0">
            <w:pPr>
              <w:jc w:val="left"/>
            </w:pPr>
            <w:r>
              <w:rPr>
                <w:rFonts w:hint="eastAsia"/>
              </w:rPr>
              <w:t>BAMBI, FZD4, RAC3</w:t>
            </w:r>
          </w:p>
        </w:tc>
      </w:tr>
    </w:tbl>
    <w:p w:rsidR="00F2444C" w:rsidRDefault="00F2444C"/>
    <w:sectPr w:rsidR="00F244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5995" w:rsidRDefault="001B5995" w:rsidP="00E62DB0">
      <w:r>
        <w:separator/>
      </w:r>
    </w:p>
  </w:endnote>
  <w:endnote w:type="continuationSeparator" w:id="0">
    <w:p w:rsidR="001B5995" w:rsidRDefault="001B5995" w:rsidP="00E62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5995" w:rsidRDefault="001B5995" w:rsidP="00E62DB0">
      <w:r>
        <w:separator/>
      </w:r>
    </w:p>
  </w:footnote>
  <w:footnote w:type="continuationSeparator" w:id="0">
    <w:p w:rsidR="001B5995" w:rsidRDefault="001B5995" w:rsidP="00E62DB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63B"/>
    <w:rsid w:val="00050BC4"/>
    <w:rsid w:val="001B5995"/>
    <w:rsid w:val="00D6363B"/>
    <w:rsid w:val="00E454DF"/>
    <w:rsid w:val="00E62DB0"/>
    <w:rsid w:val="00F24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33A8DD"/>
  <w15:chartTrackingRefBased/>
  <w15:docId w15:val="{ABAC8C19-E941-4365-8168-81B730AF3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62DB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62DB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62DB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E62DB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62DB0"/>
    <w:rPr>
      <w:sz w:val="18"/>
      <w:szCs w:val="18"/>
    </w:rPr>
  </w:style>
  <w:style w:type="table" w:styleId="a7">
    <w:name w:val="Table Grid"/>
    <w:basedOn w:val="a1"/>
    <w:uiPriority w:val="59"/>
    <w:rsid w:val="00E62D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a0"/>
    <w:rsid w:val="00E62DB0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6EC8CE82A351544AD35B02B3AD1D005" ma:contentTypeVersion="7" ma:contentTypeDescription="Create a new document." ma:contentTypeScope="" ma:versionID="1b6ddd0e00c39bfb257aec4cc1f30ff6">
  <xsd:schema xmlns:xsd="http://www.w3.org/2001/XMLSchema" xmlns:p="http://schemas.microsoft.com/office/2006/metadata/properties" xmlns:ns2="84dc2f0f-5809-4639-8dc9-197737132904" targetNamespace="http://schemas.microsoft.com/office/2006/metadata/properties" ma:root="true" ma:fieldsID="f5b4ae5f26df51ffdcd1559550a40f2a" ns2:_="">
    <xsd:import namespace="84dc2f0f-5809-4639-8dc9-197737132904"/>
    <xsd:element name="properties">
      <xsd:complexType>
        <xsd:sequence>
          <xsd:element name="documentManagement">
            <xsd:complexType>
              <xsd:all>
                <xsd:element ref="ns2:DocumentType" minOccurs="0"/>
                <xsd:element ref="ns2:FileFormat" minOccurs="0"/>
                <xsd:element ref="ns2:DocumentId" minOccurs="0"/>
                <xsd:element ref="ns2:TitleName" minOccurs="0"/>
                <xsd:element ref="ns2:StageName" minOccurs="0"/>
                <xsd:element ref="ns2:IsDeleted" minOccurs="0"/>
                <xsd:element ref="ns2:Checked_x0020_Out_x0020_To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4dc2f0f-5809-4639-8dc9-197737132904" elementFormDefault="qualified">
    <xsd:import namespace="http://schemas.microsoft.com/office/2006/documentManagement/types"/>
    <xsd:element name="DocumentType" ma:index="8" nillable="true" ma:displayName="DocumentType" ma:internalName="DocumentType">
      <xsd:simpleType>
        <xsd:restriction base="dms:Text"/>
      </xsd:simpleType>
    </xsd:element>
    <xsd:element name="FileFormat" ma:index="9" nillable="true" ma:displayName="FileFormat" ma:internalName="FileFormat">
      <xsd:simpleType>
        <xsd:restriction base="dms:Text"/>
      </xsd:simpleType>
    </xsd:element>
    <xsd:element name="DocumentId" ma:index="10" nillable="true" ma:displayName="DocumentId" ma:internalName="DocumentId">
      <xsd:simpleType>
        <xsd:restriction base="dms:Text"/>
      </xsd:simpleType>
    </xsd:element>
    <xsd:element name="TitleName" ma:index="11" nillable="true" ma:displayName="TitleName" ma:internalName="TitleName">
      <xsd:simpleType>
        <xsd:restriction base="dms:Text"/>
      </xsd:simpleType>
    </xsd:element>
    <xsd:element name="StageName" ma:index="12" nillable="true" ma:displayName="StageName" ma:internalName="StageName">
      <xsd:simpleType>
        <xsd:restriction base="dms:Text"/>
      </xsd:simpleType>
    </xsd:element>
    <xsd:element name="IsDeleted" ma:index="13" nillable="true" ma:displayName="IsDeleted" ma:default="0" ma:internalName="IsDeleted">
      <xsd:simpleType>
        <xsd:restriction base="dms:Boolean"/>
      </xsd:simpleType>
    </xsd:element>
    <xsd:element name="Checked_x0020_Out_x0020_To" ma:index="14" nillable="true" ma:displayName="Checked Out To" ma:list="UserInfo" ma:internalName="Checked_x0020_Out_x0020_To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TitleName xmlns="84dc2f0f-5809-4639-8dc9-197737132904">Table 4.DOCX</TitleName>
    <Checked_x0020_Out_x0020_To xmlns="84dc2f0f-5809-4639-8dc9-197737132904">
      <UserInfo>
        <DisplayName/>
        <AccountId xsi:nil="true"/>
        <AccountType/>
      </UserInfo>
    </Checked_x0020_Out_x0020_To>
    <DocumentId xmlns="84dc2f0f-5809-4639-8dc9-197737132904">Table 4.DOCX</DocumentId>
    <IsDeleted xmlns="84dc2f0f-5809-4639-8dc9-197737132904">false</IsDeleted>
    <StageName xmlns="84dc2f0f-5809-4639-8dc9-197737132904" xsi:nil="true"/>
    <DocumentType xmlns="84dc2f0f-5809-4639-8dc9-197737132904">Table</DocumentType>
    <FileFormat xmlns="84dc2f0f-5809-4639-8dc9-197737132904">DOCX</FileFormat>
  </documentManagement>
</p:properties>
</file>

<file path=customXml/itemProps1.xml><?xml version="1.0" encoding="utf-8"?>
<ds:datastoreItem xmlns:ds="http://schemas.openxmlformats.org/officeDocument/2006/customXml" ds:itemID="{4AFD6337-27D4-47FE-81C9-41B8FAE27D35}"/>
</file>

<file path=customXml/itemProps2.xml><?xml version="1.0" encoding="utf-8"?>
<ds:datastoreItem xmlns:ds="http://schemas.openxmlformats.org/officeDocument/2006/customXml" ds:itemID="{0B621890-EE22-4A22-A881-545DD347C251}"/>
</file>

<file path=customXml/itemProps3.xml><?xml version="1.0" encoding="utf-8"?>
<ds:datastoreItem xmlns:ds="http://schemas.openxmlformats.org/officeDocument/2006/customXml" ds:itemID="{BC5715BA-6F91-4F59-A3F5-2499D4ACD6D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698</Words>
  <Characters>3980</Characters>
  <Application>Microsoft Office Word</Application>
  <DocSecurity>0</DocSecurity>
  <Lines>33</Lines>
  <Paragraphs>9</Paragraphs>
  <ScaleCrop>false</ScaleCrop>
  <Company/>
  <LinksUpToDate>false</LinksUpToDate>
  <CharactersWithSpaces>4669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王凯</dc:creator>
  <cp:keywords/>
  <dc:description/>
  <cp:lastModifiedBy>王凯</cp:lastModifiedBy>
  <cp:revision>3</cp:revision>
  <dcterms:created xsi:type="dcterms:W3CDTF">2017-10-09T12:23:00Z</dcterms:created>
  <dcterms:modified xsi:type="dcterms:W3CDTF">2017-10-11T06:37:00Z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0x01010066EC8CE82A351544AD35B02B3AD1D005</vt:lpwstr>
  </property>
</Properties>
</file>