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E2" w:rsidRPr="000B09E2" w:rsidRDefault="000B09E2" w:rsidP="000B09E2">
      <w:pPr>
        <w:spacing w:before="120" w:after="240" w:line="276" w:lineRule="auto"/>
        <w:rPr>
          <w:rFonts w:ascii="Times New Roman" w:eastAsia="Calibri" w:hAnsi="Times New Roman" w:cs="Times New Roman"/>
          <w:sz w:val="24"/>
        </w:rPr>
      </w:pPr>
      <w:r w:rsidRPr="000B09E2">
        <w:rPr>
          <w:rFonts w:ascii="Times New Roman" w:eastAsia="Calibri" w:hAnsi="Times New Roman" w:cs="Times New Roman"/>
          <w:sz w:val="24"/>
          <w:szCs w:val="24"/>
        </w:rPr>
        <w:t xml:space="preserve">Supplementary Table S2. The examples of application the separation techniques in analysis of alkaloids from </w:t>
      </w:r>
      <w:r w:rsidRPr="000B09E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Pr="000B09E2">
        <w:rPr>
          <w:rFonts w:ascii="Times New Roman" w:eastAsia="Calibri" w:hAnsi="Times New Roman" w:cs="Times New Roman"/>
          <w:i/>
          <w:iCs/>
          <w:sz w:val="24"/>
          <w:szCs w:val="24"/>
        </w:rPr>
        <w:t>majus</w:t>
      </w:r>
      <w:proofErr w:type="spellEnd"/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2365"/>
        <w:gridCol w:w="1134"/>
        <w:gridCol w:w="2616"/>
        <w:gridCol w:w="1430"/>
        <w:gridCol w:w="1843"/>
      </w:tblGrid>
      <w:tr w:rsidR="000B09E2" w:rsidRPr="000B09E2" w:rsidTr="00F224A0">
        <w:trPr>
          <w:cantSplit/>
        </w:trPr>
        <w:tc>
          <w:tcPr>
            <w:tcW w:w="124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b/>
                <w:sz w:val="20"/>
              </w:rPr>
              <w:t>Method</w:t>
            </w:r>
          </w:p>
        </w:tc>
        <w:tc>
          <w:tcPr>
            <w:tcW w:w="2365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b/>
                <w:sz w:val="20"/>
              </w:rPr>
              <w:t>Sample/</w:t>
            </w:r>
            <w:proofErr w:type="spellStart"/>
            <w:r w:rsidRPr="000B09E2">
              <w:rPr>
                <w:rFonts w:ascii="Times New Roman" w:eastAsia="Calibri" w:hAnsi="Times New Roman" w:cs="Times New Roman"/>
                <w:b/>
                <w:sz w:val="20"/>
              </w:rPr>
              <w:t>analytes</w:t>
            </w:r>
            <w:proofErr w:type="spellEnd"/>
          </w:p>
        </w:tc>
        <w:tc>
          <w:tcPr>
            <w:tcW w:w="113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b/>
                <w:sz w:val="20"/>
              </w:rPr>
              <w:t>Stationary phase</w:t>
            </w:r>
          </w:p>
        </w:tc>
        <w:tc>
          <w:tcPr>
            <w:tcW w:w="2616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b/>
                <w:sz w:val="20"/>
              </w:rPr>
              <w:t>Mobile phase</w:t>
            </w:r>
          </w:p>
        </w:tc>
        <w:tc>
          <w:tcPr>
            <w:tcW w:w="1430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b/>
                <w:sz w:val="20"/>
              </w:rPr>
              <w:t>Detection</w:t>
            </w:r>
          </w:p>
        </w:tc>
        <w:tc>
          <w:tcPr>
            <w:tcW w:w="1843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b/>
                <w:sz w:val="20"/>
              </w:rPr>
              <w:t>References</w:t>
            </w:r>
          </w:p>
        </w:tc>
      </w:tr>
      <w:tr w:rsidR="000B09E2" w:rsidRPr="000B09E2" w:rsidTr="00F224A0">
        <w:trPr>
          <w:cantSplit/>
        </w:trPr>
        <w:tc>
          <w:tcPr>
            <w:tcW w:w="124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2D-HPTLC</w:t>
            </w:r>
          </w:p>
        </w:tc>
        <w:tc>
          <w:tcPr>
            <w:tcW w:w="2365" w:type="dxa"/>
          </w:tcPr>
          <w:p w:rsidR="000B09E2" w:rsidRPr="000B09E2" w:rsidRDefault="000B09E2" w:rsidP="00F224A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herb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cheler</w:t>
            </w:r>
            <w:r w:rsidR="00F224A0">
              <w:rPr>
                <w:rFonts w:ascii="Times New Roman" w:eastAsia="Calibri" w:hAnsi="Times New Roman" w:cs="Times New Roman"/>
                <w:sz w:val="20"/>
              </w:rPr>
              <w:t>y</w:t>
            </w:r>
            <w:bookmarkStart w:id="0" w:name="_GoBack"/>
            <w:bookmarkEnd w:id="0"/>
            <w:r w:rsidRPr="000B09E2">
              <w:rPr>
                <w:rFonts w:ascii="Times New Roman" w:eastAsia="Calibri" w:hAnsi="Times New Roman" w:cs="Times New Roman"/>
                <w:sz w:val="20"/>
              </w:rPr>
              <w:t>thrine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protopine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berberine</w:t>
            </w:r>
            <w:proofErr w:type="spellEnd"/>
          </w:p>
        </w:tc>
        <w:tc>
          <w:tcPr>
            <w:tcW w:w="113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CN F</w:t>
            </w:r>
            <w:r w:rsidRPr="000B09E2">
              <w:rPr>
                <w:rFonts w:ascii="Times New Roman" w:eastAsia="Calibri" w:hAnsi="Times New Roman" w:cs="Times New Roman"/>
                <w:sz w:val="20"/>
                <w:vertAlign w:val="subscript"/>
              </w:rPr>
              <w:t>254</w:t>
            </w:r>
          </w:p>
        </w:tc>
        <w:tc>
          <w:tcPr>
            <w:tcW w:w="2616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1) methanol- water  (60:40) - 2% ammonia 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2)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diisopropyl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ether - methanol (80:20) - 2% ammonia</w:t>
            </w:r>
          </w:p>
        </w:tc>
        <w:tc>
          <w:tcPr>
            <w:tcW w:w="1430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DAD-densitometry</w:t>
            </w:r>
          </w:p>
        </w:tc>
        <w:tc>
          <w:tcPr>
            <w:tcW w:w="1843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Petruczynik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et al., 2007</w:t>
            </w:r>
          </w:p>
        </w:tc>
      </w:tr>
      <w:tr w:rsidR="000B09E2" w:rsidRPr="000B09E2" w:rsidTr="00F224A0">
        <w:trPr>
          <w:cantSplit/>
        </w:trPr>
        <w:tc>
          <w:tcPr>
            <w:tcW w:w="124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NP-TLC</w:t>
            </w:r>
          </w:p>
        </w:tc>
        <w:tc>
          <w:tcPr>
            <w:tcW w:w="2365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leaf, stem, flower, root/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>coptisine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chelidonine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chelerythrine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sanguinarine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berberine</w:t>
            </w:r>
            <w:proofErr w:type="spellEnd"/>
          </w:p>
        </w:tc>
        <w:tc>
          <w:tcPr>
            <w:tcW w:w="113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Si 60 F</w:t>
            </w:r>
            <w:r w:rsidRPr="000B09E2">
              <w:rPr>
                <w:rFonts w:ascii="Times New Roman" w:eastAsia="Calibri" w:hAnsi="Times New Roman" w:cs="Times New Roman"/>
                <w:sz w:val="20"/>
                <w:vertAlign w:val="subscript"/>
              </w:rPr>
              <w:t>254</w:t>
            </w:r>
          </w:p>
        </w:tc>
        <w:tc>
          <w:tcPr>
            <w:tcW w:w="2616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methylene chloride-methanol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(</w:t>
            </w: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97:3);  chloroform-methanol (60:30)</w:t>
            </w:r>
          </w:p>
        </w:tc>
        <w:tc>
          <w:tcPr>
            <w:tcW w:w="1430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UV light at 254 and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365 nm, densitometry</w:t>
            </w:r>
          </w:p>
        </w:tc>
        <w:tc>
          <w:tcPr>
            <w:tcW w:w="1843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Sárközi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et al., 2006</w:t>
            </w:r>
          </w:p>
        </w:tc>
      </w:tr>
      <w:tr w:rsidR="000B09E2" w:rsidRPr="000B09E2" w:rsidTr="00F224A0">
        <w:trPr>
          <w:cantSplit/>
        </w:trPr>
        <w:tc>
          <w:tcPr>
            <w:tcW w:w="124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NP-TLC</w:t>
            </w:r>
          </w:p>
        </w:tc>
        <w:tc>
          <w:tcPr>
            <w:tcW w:w="2365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aerial parts/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>coptisine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chelidonine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>,</w:t>
            </w:r>
          </w:p>
        </w:tc>
        <w:tc>
          <w:tcPr>
            <w:tcW w:w="113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Si 60 GF </w:t>
            </w:r>
            <w:r w:rsidRPr="000B09E2">
              <w:rPr>
                <w:rFonts w:ascii="Times New Roman" w:eastAsia="Calibri" w:hAnsi="Times New Roman" w:cs="Times New Roman"/>
                <w:sz w:val="20"/>
                <w:vertAlign w:val="subscript"/>
              </w:rPr>
              <w:t>254</w:t>
            </w:r>
          </w:p>
        </w:tc>
        <w:tc>
          <w:tcPr>
            <w:tcW w:w="2616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1-propanol–formic acid–water (90:1:9)</w:t>
            </w:r>
          </w:p>
        </w:tc>
        <w:tc>
          <w:tcPr>
            <w:tcW w:w="1430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densitometry</w:t>
            </w:r>
          </w:p>
        </w:tc>
        <w:tc>
          <w:tcPr>
            <w:tcW w:w="1843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Wagner et al.,  1984 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Then et al., 2000</w:t>
            </w:r>
          </w:p>
        </w:tc>
      </w:tr>
      <w:tr w:rsidR="000B09E2" w:rsidRPr="000B09E2" w:rsidTr="00F224A0">
        <w:trPr>
          <w:cantSplit/>
        </w:trPr>
        <w:tc>
          <w:tcPr>
            <w:tcW w:w="124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NP-TLC</w:t>
            </w:r>
          </w:p>
        </w:tc>
        <w:tc>
          <w:tcPr>
            <w:tcW w:w="2365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aerial parts, roots/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sanguinarine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chelerythrine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berberine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>coptisine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chelidonine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protopine</w:t>
            </w:r>
            <w:proofErr w:type="spellEnd"/>
          </w:p>
        </w:tc>
        <w:tc>
          <w:tcPr>
            <w:tcW w:w="113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Si 60 F</w:t>
            </w:r>
            <w:r w:rsidRPr="000B09E2">
              <w:rPr>
                <w:rFonts w:ascii="Times New Roman" w:eastAsia="Calibri" w:hAnsi="Times New Roman" w:cs="Times New Roman"/>
                <w:sz w:val="20"/>
                <w:vertAlign w:val="subscript"/>
              </w:rPr>
              <w:t>254</w:t>
            </w:r>
          </w:p>
        </w:tc>
        <w:tc>
          <w:tcPr>
            <w:tcW w:w="2616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two-step elution: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1) chloroform- methanol - water (70:30:4)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2) toluene-ethyl acetate - methanol (83:15:2)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430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UV light at 254 and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365 nm.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densitometry</w:t>
            </w:r>
          </w:p>
        </w:tc>
        <w:tc>
          <w:tcPr>
            <w:tcW w:w="1843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Gadzikowska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and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Gołkiewicz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>, 1998;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Bogucka-Kocka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and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Zalewski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>, 2016</w:t>
            </w:r>
          </w:p>
        </w:tc>
      </w:tr>
      <w:tr w:rsidR="000B09E2" w:rsidRPr="000B09E2" w:rsidTr="00F224A0">
        <w:trPr>
          <w:cantSplit/>
        </w:trPr>
        <w:tc>
          <w:tcPr>
            <w:tcW w:w="124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NP-TLC in magnetic field </w:t>
            </w:r>
          </w:p>
        </w:tc>
        <w:tc>
          <w:tcPr>
            <w:tcW w:w="2365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i/>
                <w:sz w:val="20"/>
              </w:rPr>
              <w:t xml:space="preserve">C. </w:t>
            </w:r>
            <w:proofErr w:type="spellStart"/>
            <w:r w:rsidRPr="000B09E2">
              <w:rPr>
                <w:rFonts w:ascii="Times New Roman" w:eastAsia="Calibri" w:hAnsi="Times New Roman" w:cs="Times New Roman"/>
                <w:i/>
                <w:sz w:val="20"/>
              </w:rPr>
              <w:t>majus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extracts/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allocryptopine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protopine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homo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>chelidonine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chelidonine</w:t>
            </w:r>
            <w:proofErr w:type="spellEnd"/>
          </w:p>
        </w:tc>
        <w:tc>
          <w:tcPr>
            <w:tcW w:w="113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Si 60 F</w:t>
            </w:r>
            <w:r w:rsidRPr="000B09E2">
              <w:rPr>
                <w:rFonts w:ascii="Times New Roman" w:eastAsia="Calibri" w:hAnsi="Times New Roman" w:cs="Times New Roman"/>
                <w:sz w:val="20"/>
                <w:vertAlign w:val="subscript"/>
              </w:rPr>
              <w:t>254</w:t>
            </w:r>
          </w:p>
        </w:tc>
        <w:tc>
          <w:tcPr>
            <w:tcW w:w="2616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toluene-ethyl acetate-methanol (70:15:15)</w:t>
            </w:r>
          </w:p>
        </w:tc>
        <w:tc>
          <w:tcPr>
            <w:tcW w:w="1430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densitometry</w:t>
            </w:r>
          </w:p>
        </w:tc>
        <w:tc>
          <w:tcPr>
            <w:tcW w:w="1843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Malinowska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et al., 2017</w:t>
            </w:r>
          </w:p>
        </w:tc>
      </w:tr>
      <w:tr w:rsidR="000B09E2" w:rsidRPr="000B09E2" w:rsidTr="00F224A0">
        <w:trPr>
          <w:cantSplit/>
        </w:trPr>
        <w:tc>
          <w:tcPr>
            <w:tcW w:w="124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NP-OPLC</w:t>
            </w:r>
          </w:p>
        </w:tc>
        <w:tc>
          <w:tcPr>
            <w:tcW w:w="2365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i/>
                <w:sz w:val="20"/>
              </w:rPr>
              <w:t xml:space="preserve">C. </w:t>
            </w:r>
            <w:proofErr w:type="spellStart"/>
            <w:r w:rsidRPr="000B09E2">
              <w:rPr>
                <w:rFonts w:ascii="Times New Roman" w:eastAsia="Calibri" w:hAnsi="Times New Roman" w:cs="Times New Roman"/>
                <w:i/>
                <w:sz w:val="20"/>
              </w:rPr>
              <w:t>majus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extracts/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allocryptopine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protopine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chelidonine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chelerythrine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chelilutine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sanguinarine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chelirubine</w:t>
            </w:r>
            <w:proofErr w:type="spellEnd"/>
          </w:p>
        </w:tc>
        <w:tc>
          <w:tcPr>
            <w:tcW w:w="113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Si 60 F</w:t>
            </w:r>
            <w:r w:rsidRPr="000B09E2">
              <w:rPr>
                <w:rFonts w:ascii="Times New Roman" w:eastAsia="Calibri" w:hAnsi="Times New Roman" w:cs="Times New Roman"/>
                <w:sz w:val="20"/>
                <w:vertAlign w:val="subscript"/>
              </w:rPr>
              <w:t>254</w:t>
            </w:r>
          </w:p>
        </w:tc>
        <w:tc>
          <w:tcPr>
            <w:tcW w:w="2616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Tertiary alkaloids, toluene–ethyl acetate-methanol, 70 + 15 + 15 (v/v) as mobile phase, quaternary alkaloids with toluene–ethyl acetate–methanol,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83 + 15 + 2 (v/v)</w:t>
            </w:r>
          </w:p>
        </w:tc>
        <w:tc>
          <w:tcPr>
            <w:tcW w:w="1430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densitometry</w:t>
            </w:r>
          </w:p>
        </w:tc>
        <w:tc>
          <w:tcPr>
            <w:tcW w:w="1843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Malinowska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et al., 2005</w:t>
            </w:r>
          </w:p>
        </w:tc>
      </w:tr>
      <w:tr w:rsidR="000B09E2" w:rsidRPr="000B09E2" w:rsidTr="00F224A0">
        <w:trPr>
          <w:cantSplit/>
        </w:trPr>
        <w:tc>
          <w:tcPr>
            <w:tcW w:w="124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HPLC</w:t>
            </w:r>
          </w:p>
        </w:tc>
        <w:tc>
          <w:tcPr>
            <w:tcW w:w="2365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roots/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sanguinarine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chelerythrine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berberine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>,</w:t>
            </w:r>
          </w:p>
        </w:tc>
        <w:tc>
          <w:tcPr>
            <w:tcW w:w="113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Silica (250 x 4.6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mm, 10 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>µm</w:t>
            </w: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)</w:t>
            </w:r>
          </w:p>
        </w:tc>
        <w:tc>
          <w:tcPr>
            <w:tcW w:w="2616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0.005 M sodium acetate in methanol-1,4-dioxane-acetic acid (88:10:2), flow rate of 1.5 ml/min;</w:t>
            </w:r>
          </w:p>
        </w:tc>
        <w:tc>
          <w:tcPr>
            <w:tcW w:w="1430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UV-Vis at 280 nm</w:t>
            </w:r>
          </w:p>
        </w:tc>
        <w:tc>
          <w:tcPr>
            <w:tcW w:w="1843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Bugatti et al., 1987</w:t>
            </w:r>
          </w:p>
        </w:tc>
      </w:tr>
      <w:tr w:rsidR="000B09E2" w:rsidRPr="000B09E2" w:rsidTr="00F224A0">
        <w:trPr>
          <w:cantSplit/>
        </w:trPr>
        <w:tc>
          <w:tcPr>
            <w:tcW w:w="124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HPLC</w:t>
            </w:r>
          </w:p>
        </w:tc>
        <w:tc>
          <w:tcPr>
            <w:tcW w:w="2365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i/>
                <w:sz w:val="20"/>
                <w:lang w:val="en-GB"/>
              </w:rPr>
              <w:t xml:space="preserve">C. </w:t>
            </w:r>
            <w:proofErr w:type="spellStart"/>
            <w:r w:rsidRPr="000B09E2">
              <w:rPr>
                <w:rFonts w:ascii="Times New Roman" w:eastAsia="Calibri" w:hAnsi="Times New Roman" w:cs="Times New Roman"/>
                <w:i/>
                <w:sz w:val="20"/>
                <w:lang w:val="en-GB"/>
              </w:rPr>
              <w:t>majus</w:t>
            </w:r>
            <w:proofErr w:type="spellEnd"/>
            <w:r w:rsidRPr="000B09E2">
              <w:rPr>
                <w:rFonts w:ascii="Times New Roman" w:eastAsia="Calibri" w:hAnsi="Times New Roman" w:cs="Times New Roman"/>
                <w:i/>
                <w:sz w:val="20"/>
                <w:lang w:val="en-GB"/>
              </w:rPr>
              <w:t xml:space="preserve"> </w:t>
            </w: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plants/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corysamine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methoxy</w:t>
            </w: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chelidonine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,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allocryptopine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, 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protopine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chelerythrine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berberine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,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chelidonine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homo</w:t>
            </w: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chelidonine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oxysanguinarine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,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sanguinarine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, 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dihydrochelerythrine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,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dihydrosanguinarine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Hypersil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ODS column (100 x 4.6 mm, 5 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>µm)</w:t>
            </w:r>
          </w:p>
        </w:tc>
        <w:tc>
          <w:tcPr>
            <w:tcW w:w="2616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water (adjusted to pH 7.5 with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propylamine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) –acetonitrile - methanol with 0.15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mM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potassium iodide, 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gradient elution from 50:20:30 to 15:55:30 in 15 min. 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flow rate: from 0.8 to 1.5 ml/min in 15 min.</w:t>
            </w:r>
          </w:p>
        </w:tc>
        <w:tc>
          <w:tcPr>
            <w:tcW w:w="1430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DAD</w:t>
            </w:r>
          </w:p>
        </w:tc>
        <w:tc>
          <w:tcPr>
            <w:tcW w:w="1843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Han et al., 1991</w:t>
            </w:r>
          </w:p>
        </w:tc>
      </w:tr>
      <w:tr w:rsidR="000B09E2" w:rsidRPr="000B09E2" w:rsidTr="00F224A0">
        <w:trPr>
          <w:cantSplit/>
        </w:trPr>
        <w:tc>
          <w:tcPr>
            <w:tcW w:w="124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lastRenderedPageBreak/>
              <w:t>HPLC</w:t>
            </w:r>
          </w:p>
        </w:tc>
        <w:tc>
          <w:tcPr>
            <w:tcW w:w="2365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0B09E2">
              <w:rPr>
                <w:rFonts w:ascii="Times New Roman" w:eastAsia="Calibri" w:hAnsi="Times New Roman" w:cs="Times New Roman"/>
                <w:i/>
                <w:sz w:val="20"/>
                <w:lang w:val="en-GB"/>
              </w:rPr>
              <w:t>C.majus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tincture/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chelidonine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sanguinarine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chelerythrine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protopine</w:t>
            </w:r>
            <w:proofErr w:type="spellEnd"/>
          </w:p>
        </w:tc>
        <w:tc>
          <w:tcPr>
            <w:tcW w:w="113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Discovery HS C18 (150 x 4.6 mm, 3 µm)</w:t>
            </w:r>
          </w:p>
        </w:tc>
        <w:tc>
          <w:tcPr>
            <w:tcW w:w="2616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A: acetonitrile B: 0.030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mol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/L formic acid in water, 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gradient </w:t>
            </w: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elution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>: from 0 to 5 min 15% A; from 5 to 20 min increase from 15% to 90% A; from 20 to 22 min 90% A, flow rate: 0.7 ml/min</w:t>
            </w:r>
          </w:p>
        </w:tc>
        <w:tc>
          <w:tcPr>
            <w:tcW w:w="1430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DAD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MS/MS</w:t>
            </w:r>
          </w:p>
        </w:tc>
        <w:tc>
          <w:tcPr>
            <w:tcW w:w="1843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Prosen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Pendry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, 2016</w:t>
            </w:r>
          </w:p>
        </w:tc>
      </w:tr>
      <w:tr w:rsidR="000B09E2" w:rsidRPr="000B09E2" w:rsidTr="00F224A0">
        <w:trPr>
          <w:cantSplit/>
        </w:trPr>
        <w:tc>
          <w:tcPr>
            <w:tcW w:w="124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HPLC</w:t>
            </w:r>
          </w:p>
        </w:tc>
        <w:tc>
          <w:tcPr>
            <w:tcW w:w="2365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aerial parts, tincture/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chelidonine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sanguinarine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protopine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,  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berberine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>coptisine</w:t>
            </w:r>
          </w:p>
        </w:tc>
        <w:tc>
          <w:tcPr>
            <w:tcW w:w="113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Luna C18 (250 × 4.6 mm, 5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μm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>)</w:t>
            </w:r>
          </w:p>
        </w:tc>
        <w:tc>
          <w:tcPr>
            <w:tcW w:w="2616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acetonitrile–methanol–30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mM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ammonium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formate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>, pH 2.80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(14.7:18:67.3); flow rate: 1 mL/min, temperature: 30ºC</w:t>
            </w:r>
          </w:p>
        </w:tc>
        <w:tc>
          <w:tcPr>
            <w:tcW w:w="1430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DAD</w:t>
            </w:r>
          </w:p>
        </w:tc>
        <w:tc>
          <w:tcPr>
            <w:tcW w:w="1843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Kursinszki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et al., 2006</w:t>
            </w:r>
          </w:p>
        </w:tc>
      </w:tr>
      <w:tr w:rsidR="000B09E2" w:rsidRPr="000B09E2" w:rsidTr="00F224A0">
        <w:trPr>
          <w:cantSplit/>
        </w:trPr>
        <w:tc>
          <w:tcPr>
            <w:tcW w:w="124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HPLC</w:t>
            </w:r>
          </w:p>
        </w:tc>
        <w:tc>
          <w:tcPr>
            <w:tcW w:w="2365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i/>
                <w:sz w:val="20"/>
                <w:lang w:val="en-GB"/>
              </w:rPr>
              <w:t xml:space="preserve">C. </w:t>
            </w:r>
            <w:proofErr w:type="spellStart"/>
            <w:r w:rsidRPr="000B09E2">
              <w:rPr>
                <w:rFonts w:ascii="Times New Roman" w:eastAsia="Calibri" w:hAnsi="Times New Roman" w:cs="Times New Roman"/>
                <w:i/>
                <w:sz w:val="20"/>
                <w:lang w:val="en-GB"/>
              </w:rPr>
              <w:t>majus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plant/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sanguinarine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, 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chelerythrine</w:t>
            </w:r>
            <w:proofErr w:type="spellEnd"/>
          </w:p>
        </w:tc>
        <w:tc>
          <w:tcPr>
            <w:tcW w:w="113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RP 18 (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250 × 4.6 mm, 5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μm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>)</w:t>
            </w:r>
          </w:p>
        </w:tc>
        <w:tc>
          <w:tcPr>
            <w:tcW w:w="2616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A : 0.1% phosphoric acid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and 0.02% SDS (pH 3.5, adjusted by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triethylamine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); B: acetonitrile, 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gradient </w:t>
            </w: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elution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: </w:t>
            </w: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0–15 min,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30%–35% B; and 15–25 min, 35%-45% B; 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>flow rate 1 mL/min,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temperature: 30ºC </w:t>
            </w:r>
          </w:p>
        </w:tc>
        <w:tc>
          <w:tcPr>
            <w:tcW w:w="1430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Fluorescence: excitation 330 nm, emission 555 nm.</w:t>
            </w:r>
          </w:p>
        </w:tc>
        <w:tc>
          <w:tcPr>
            <w:tcW w:w="1843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Wu and Du, 2012</w:t>
            </w:r>
          </w:p>
        </w:tc>
      </w:tr>
      <w:tr w:rsidR="000B09E2" w:rsidRPr="000B09E2" w:rsidTr="00F224A0">
        <w:trPr>
          <w:cantSplit/>
        </w:trPr>
        <w:tc>
          <w:tcPr>
            <w:tcW w:w="124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HPLC</w:t>
            </w:r>
          </w:p>
        </w:tc>
        <w:tc>
          <w:tcPr>
            <w:tcW w:w="2365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leaves/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chelidonine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>,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berberine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sanguinarine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chelerythrine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>coptisine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</w:p>
        </w:tc>
        <w:tc>
          <w:tcPr>
            <w:tcW w:w="113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Nucleosil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RP-18 (5 µm)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16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A: acetonitrile; B: 10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mM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(NH</w:t>
            </w:r>
            <w:r w:rsidRPr="000B09E2">
              <w:rPr>
                <w:rFonts w:ascii="Times New Roman" w:eastAsia="Calibri" w:hAnsi="Times New Roman" w:cs="Times New Roman"/>
                <w:sz w:val="20"/>
                <w:vertAlign w:val="subscript"/>
              </w:rPr>
              <w:t>4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>)</w:t>
            </w:r>
            <w:r w:rsidRPr="000B09E2">
              <w:rPr>
                <w:rFonts w:ascii="Times New Roman" w:eastAsia="Calibri" w:hAnsi="Times New Roman" w:cs="Times New Roman"/>
                <w:sz w:val="20"/>
                <w:vertAlign w:val="subscript"/>
              </w:rPr>
              <w:t>2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>SO</w:t>
            </w:r>
            <w:r w:rsidRPr="000B09E2">
              <w:rPr>
                <w:rFonts w:ascii="Times New Roman" w:eastAsia="Calibri" w:hAnsi="Times New Roman" w:cs="Times New Roman"/>
                <w:sz w:val="20"/>
                <w:vertAlign w:val="subscript"/>
              </w:rPr>
              <w:t>3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with 0.2%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triethylamine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adjusted with acetic acid to pH 4.0; C: methanol, 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gradient </w:t>
            </w: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elution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>: 0 min: 5% A, 90% B, 5% C; 24 min: 70% A, 10% B,20% C; flow rate: 1.0 mL/min.</w:t>
            </w:r>
          </w:p>
        </w:tc>
        <w:tc>
          <w:tcPr>
            <w:tcW w:w="1430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DAD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MS</w:t>
            </w:r>
          </w:p>
        </w:tc>
        <w:tc>
          <w:tcPr>
            <w:tcW w:w="1843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Paulsen et al., 2015</w:t>
            </w:r>
          </w:p>
        </w:tc>
      </w:tr>
      <w:tr w:rsidR="000B09E2" w:rsidRPr="000B09E2" w:rsidTr="00F224A0">
        <w:trPr>
          <w:cantSplit/>
        </w:trPr>
        <w:tc>
          <w:tcPr>
            <w:tcW w:w="124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HPLC</w:t>
            </w:r>
          </w:p>
        </w:tc>
        <w:tc>
          <w:tcPr>
            <w:tcW w:w="2365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herb/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chelidonine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</w:t>
            </w: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coptisine</w:t>
            </w: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sanguinarine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berberine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chelerythrine</w:t>
            </w:r>
            <w:proofErr w:type="spellEnd"/>
          </w:p>
        </w:tc>
        <w:tc>
          <w:tcPr>
            <w:tcW w:w="113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ZORBAX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Poroshell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120 SB-C18  (3×100    mm, 2.7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μm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)</w:t>
            </w:r>
          </w:p>
        </w:tc>
        <w:tc>
          <w:tcPr>
            <w:tcW w:w="2616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A: 30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mM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ammonium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formate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(pH 2.8) , B: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acetonitrile:methanol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14.7:18.0; 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gradient </w:t>
            </w: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elution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: </w:t>
            </w: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from 20% to 60% B in 16 min; 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>flow rate 0.5 mL/min,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temperature: 40ºC </w:t>
            </w:r>
          </w:p>
        </w:tc>
        <w:tc>
          <w:tcPr>
            <w:tcW w:w="1430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DAD</w:t>
            </w:r>
          </w:p>
        </w:tc>
        <w:tc>
          <w:tcPr>
            <w:tcW w:w="1843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Seidler-Łożykowska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et al., 2016</w:t>
            </w:r>
          </w:p>
        </w:tc>
      </w:tr>
      <w:tr w:rsidR="000B09E2" w:rsidRPr="000B09E2" w:rsidTr="00F224A0">
        <w:trPr>
          <w:cantSplit/>
        </w:trPr>
        <w:tc>
          <w:tcPr>
            <w:tcW w:w="124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HPLC</w:t>
            </w:r>
          </w:p>
        </w:tc>
        <w:tc>
          <w:tcPr>
            <w:tcW w:w="2365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aerial parts, flowers, fruits, leaves, roots, stems/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protopine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chelidonine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, </w:t>
            </w: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coptisine</w:t>
            </w: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stylopine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sanguinarine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berberine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chelerythrine</w:t>
            </w:r>
            <w:proofErr w:type="spellEnd"/>
          </w:p>
        </w:tc>
        <w:tc>
          <w:tcPr>
            <w:tcW w:w="113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Luna C18 (250 × 4.6 mm, 5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μm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>)</w:t>
            </w:r>
          </w:p>
        </w:tc>
        <w:tc>
          <w:tcPr>
            <w:tcW w:w="2616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acetonitrile-methanol-30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mM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ammonium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formate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(pH 2.8)150:180:670; 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>flow rate 0.8 mL/min</w:t>
            </w: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.</w:t>
            </w:r>
          </w:p>
        </w:tc>
        <w:tc>
          <w:tcPr>
            <w:tcW w:w="1430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UV/vis detector</w:t>
            </w:r>
          </w:p>
        </w:tc>
        <w:tc>
          <w:tcPr>
            <w:tcW w:w="1843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Borghini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et al., 2015</w:t>
            </w:r>
          </w:p>
        </w:tc>
      </w:tr>
      <w:tr w:rsidR="000B09E2" w:rsidRPr="000B09E2" w:rsidTr="00F224A0">
        <w:trPr>
          <w:cantSplit/>
        </w:trPr>
        <w:tc>
          <w:tcPr>
            <w:tcW w:w="124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HPLC</w:t>
            </w:r>
          </w:p>
        </w:tc>
        <w:tc>
          <w:tcPr>
            <w:tcW w:w="2365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aerial parts, terrestrial parts/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chelidonine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cheleritrine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sanguinarine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berberine</w:t>
            </w:r>
            <w:proofErr w:type="spellEnd"/>
          </w:p>
        </w:tc>
        <w:tc>
          <w:tcPr>
            <w:tcW w:w="113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RP 18 (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250 × 4.6 mm, 5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μm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>)</w:t>
            </w:r>
          </w:p>
        </w:tc>
        <w:tc>
          <w:tcPr>
            <w:tcW w:w="2616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A: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heptanesulfonic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acid (0.01 M) and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triethylamine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(0.1 M) in water acidified with formic acid (pH 2.5)  B: acetonitrile;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gradient </w:t>
            </w: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elution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: 0 min: 75% A; 1 min: 68% A; 2 min: 57.5% A; 4.5 min: 40% A; 12 - 40 min: 20% A; 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flow rate 1 mL/min </w:t>
            </w:r>
          </w:p>
        </w:tc>
        <w:tc>
          <w:tcPr>
            <w:tcW w:w="1430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DAD</w:t>
            </w:r>
          </w:p>
        </w:tc>
        <w:tc>
          <w:tcPr>
            <w:tcW w:w="1843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Gañán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et al., 2016</w:t>
            </w:r>
          </w:p>
        </w:tc>
      </w:tr>
      <w:tr w:rsidR="000B09E2" w:rsidRPr="000B09E2" w:rsidTr="00F224A0">
        <w:trPr>
          <w:cantSplit/>
        </w:trPr>
        <w:tc>
          <w:tcPr>
            <w:tcW w:w="124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lastRenderedPageBreak/>
              <w:t>HPLC</w:t>
            </w:r>
          </w:p>
        </w:tc>
        <w:tc>
          <w:tcPr>
            <w:tcW w:w="2365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aerial parts/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dihydroberberine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protopine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allocryptopine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chelidonine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>coptisine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tetrahydrocoptisine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tetrahydroberberine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berberine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 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nor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>chelidonine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chelerythrine</w:t>
            </w:r>
            <w:proofErr w:type="spellEnd"/>
          </w:p>
        </w:tc>
        <w:tc>
          <w:tcPr>
            <w:tcW w:w="113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Luna C18  (150 x 1.0 mm, 3 µm)</w:t>
            </w:r>
          </w:p>
        </w:tc>
        <w:tc>
          <w:tcPr>
            <w:tcW w:w="2616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A: 1% acetic acid in water, B: methanol 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gradient </w:t>
            </w: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elution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: </w:t>
            </w: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20% to 50% B during 30 min, 80% B at 40 min. 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flow rate </w:t>
            </w: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20 µL/min  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</w:p>
        </w:tc>
        <w:tc>
          <w:tcPr>
            <w:tcW w:w="1430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DAD–ESI/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MS</w:t>
            </w:r>
            <w:r w:rsidRPr="000B09E2">
              <w:rPr>
                <w:rFonts w:ascii="Times New Roman" w:eastAsia="Calibri" w:hAnsi="Times New Roman" w:cs="Times New Roman"/>
                <w:sz w:val="20"/>
                <w:vertAlign w:val="superscript"/>
              </w:rPr>
              <w:t>n</w:t>
            </w:r>
            <w:proofErr w:type="spellEnd"/>
          </w:p>
        </w:tc>
        <w:tc>
          <w:tcPr>
            <w:tcW w:w="1843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Grosso et al., 2014</w:t>
            </w:r>
          </w:p>
        </w:tc>
      </w:tr>
      <w:tr w:rsidR="000B09E2" w:rsidRPr="000B09E2" w:rsidTr="00F224A0">
        <w:trPr>
          <w:cantSplit/>
        </w:trPr>
        <w:tc>
          <w:tcPr>
            <w:tcW w:w="124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CE</w:t>
            </w:r>
          </w:p>
        </w:tc>
        <w:tc>
          <w:tcPr>
            <w:tcW w:w="2365" w:type="dxa"/>
          </w:tcPr>
          <w:p w:rsidR="000B09E2" w:rsidRPr="000B09E2" w:rsidRDefault="000B09E2" w:rsidP="000B09E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GulliverRM" w:hAnsi="Times New Roman" w:cs="Times New Roman"/>
                <w:sz w:val="20"/>
              </w:rPr>
            </w:pPr>
            <w:r w:rsidRPr="000B09E2">
              <w:rPr>
                <w:rFonts w:ascii="Times New Roman" w:eastAsia="GulliverRM" w:hAnsi="Times New Roman" w:cs="Times New Roman"/>
                <w:sz w:val="20"/>
              </w:rPr>
              <w:t xml:space="preserve">aerial parts/ </w:t>
            </w:r>
            <w:proofErr w:type="spellStart"/>
            <w:r w:rsidRPr="000B09E2">
              <w:rPr>
                <w:rFonts w:ascii="Times New Roman" w:eastAsia="GulliverRM" w:hAnsi="Times New Roman" w:cs="Times New Roman"/>
                <w:sz w:val="20"/>
              </w:rPr>
              <w:t>sanguinarine</w:t>
            </w:r>
            <w:proofErr w:type="spellEnd"/>
            <w:r w:rsidRPr="000B09E2">
              <w:rPr>
                <w:rFonts w:ascii="Times New Roman" w:eastAsia="GulliverRM" w:hAnsi="Times New Roman" w:cs="Times New Roman"/>
                <w:sz w:val="20"/>
              </w:rPr>
              <w:t xml:space="preserve">, </w:t>
            </w:r>
          </w:p>
          <w:p w:rsidR="000B09E2" w:rsidRPr="000B09E2" w:rsidRDefault="000B09E2" w:rsidP="000B09E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GulliverRM" w:hAnsi="Times New Roman" w:cs="Times New Roman"/>
                <w:sz w:val="20"/>
              </w:rPr>
            </w:pPr>
            <w:r w:rsidRPr="000B09E2">
              <w:rPr>
                <w:rFonts w:ascii="Times New Roman" w:eastAsia="GulliverRM" w:hAnsi="Times New Roman" w:cs="Times New Roman"/>
                <w:sz w:val="20"/>
              </w:rPr>
              <w:t>coptisine</w:t>
            </w:r>
            <w:r w:rsidRPr="000B09E2">
              <w:rPr>
                <w:rFonts w:ascii="Times New Roman" w:eastAsia="GulliverRM" w:hAnsi="Times New Roman" w:cs="Times New Roman"/>
                <w:sz w:val="20"/>
              </w:rPr>
              <w:t>,</w:t>
            </w:r>
          </w:p>
          <w:p w:rsidR="000B09E2" w:rsidRPr="000B09E2" w:rsidRDefault="000B09E2" w:rsidP="000B09E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GulliverRM" w:hAnsi="Times New Roman" w:cs="Times New Roman"/>
                <w:sz w:val="20"/>
              </w:rPr>
            </w:pPr>
            <w:proofErr w:type="spellStart"/>
            <w:r w:rsidRPr="000B09E2">
              <w:rPr>
                <w:rFonts w:ascii="Times New Roman" w:eastAsia="GulliverRM" w:hAnsi="Times New Roman" w:cs="Times New Roman"/>
                <w:sz w:val="20"/>
              </w:rPr>
              <w:t>chelerythrine</w:t>
            </w:r>
            <w:proofErr w:type="spellEnd"/>
            <w:r w:rsidRPr="000B09E2">
              <w:rPr>
                <w:rFonts w:ascii="Times New Roman" w:eastAsia="GulliverRM" w:hAnsi="Times New Roman" w:cs="Times New Roman"/>
                <w:sz w:val="20"/>
              </w:rPr>
              <w:t>,</w:t>
            </w:r>
          </w:p>
          <w:p w:rsidR="000B09E2" w:rsidRPr="000B09E2" w:rsidRDefault="000B09E2" w:rsidP="000B09E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GulliverRM" w:hAnsi="Times New Roman" w:cs="Times New Roman"/>
                <w:sz w:val="20"/>
              </w:rPr>
            </w:pPr>
            <w:proofErr w:type="spellStart"/>
            <w:r w:rsidRPr="000B09E2">
              <w:rPr>
                <w:rFonts w:ascii="Times New Roman" w:eastAsia="GulliverRM" w:hAnsi="Times New Roman" w:cs="Times New Roman"/>
                <w:sz w:val="20"/>
              </w:rPr>
              <w:t>stylopine</w:t>
            </w:r>
            <w:proofErr w:type="spellEnd"/>
            <w:r w:rsidRPr="000B09E2">
              <w:rPr>
                <w:rFonts w:ascii="Times New Roman" w:eastAsia="GulliverRM" w:hAnsi="Times New Roman" w:cs="Times New Roman"/>
                <w:sz w:val="20"/>
              </w:rPr>
              <w:t xml:space="preserve"> ,</w:t>
            </w:r>
          </w:p>
          <w:p w:rsidR="000B09E2" w:rsidRPr="000B09E2" w:rsidRDefault="000B09E2" w:rsidP="000B09E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GulliverRM" w:hAnsi="Times New Roman" w:cs="Times New Roman"/>
                <w:sz w:val="20"/>
              </w:rPr>
            </w:pPr>
            <w:proofErr w:type="spellStart"/>
            <w:r w:rsidRPr="000B09E2">
              <w:rPr>
                <w:rFonts w:ascii="Times New Roman" w:eastAsia="GulliverRM" w:hAnsi="Times New Roman" w:cs="Times New Roman"/>
                <w:sz w:val="20"/>
              </w:rPr>
              <w:t>chelidonine</w:t>
            </w:r>
            <w:proofErr w:type="spellEnd"/>
            <w:r w:rsidRPr="000B09E2">
              <w:rPr>
                <w:rFonts w:ascii="Times New Roman" w:eastAsia="GulliverRM" w:hAnsi="Times New Roman" w:cs="Times New Roman"/>
                <w:sz w:val="20"/>
              </w:rPr>
              <w:t xml:space="preserve">, </w:t>
            </w:r>
          </w:p>
          <w:p w:rsidR="000B09E2" w:rsidRPr="000B09E2" w:rsidRDefault="000B09E2" w:rsidP="000B09E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GulliverRM" w:hAnsi="Times New Roman" w:cs="Times New Roman"/>
                <w:sz w:val="20"/>
              </w:rPr>
            </w:pPr>
            <w:proofErr w:type="spellStart"/>
            <w:r w:rsidRPr="000B09E2">
              <w:rPr>
                <w:rFonts w:ascii="Times New Roman" w:eastAsia="GulliverRM" w:hAnsi="Times New Roman" w:cs="Times New Roman"/>
                <w:sz w:val="20"/>
              </w:rPr>
              <w:t>protopine</w:t>
            </w:r>
            <w:proofErr w:type="spellEnd"/>
            <w:r w:rsidRPr="000B09E2">
              <w:rPr>
                <w:rFonts w:ascii="Times New Roman" w:eastAsia="GulliverRM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GulliverRM" w:hAnsi="Times New Roman" w:cs="Times New Roman"/>
                <w:sz w:val="20"/>
              </w:rPr>
              <w:t>allocryptopine</w:t>
            </w:r>
            <w:proofErr w:type="spellEnd"/>
          </w:p>
        </w:tc>
        <w:tc>
          <w:tcPr>
            <w:tcW w:w="1134" w:type="dxa"/>
          </w:tcPr>
          <w:p w:rsidR="000B09E2" w:rsidRPr="000B09E2" w:rsidRDefault="000B09E2" w:rsidP="000B09E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GulliverRM" w:hAnsi="Times New Roman" w:cs="Times New Roman"/>
                <w:sz w:val="20"/>
              </w:rPr>
            </w:pPr>
            <w:r w:rsidRPr="000B09E2">
              <w:rPr>
                <w:rFonts w:ascii="Times New Roman" w:eastAsia="GulliverRM" w:hAnsi="Times New Roman" w:cs="Times New Roman"/>
                <w:sz w:val="20"/>
              </w:rPr>
              <w:t xml:space="preserve">polyimide-coated fused silica capillary, 50 cm x 75 </w:t>
            </w: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µm</w:t>
            </w:r>
            <w:r w:rsidRPr="000B09E2">
              <w:rPr>
                <w:rFonts w:ascii="Times New Roman" w:eastAsia="GulliverRM" w:hAnsi="Times New Roman" w:cs="Times New Roman"/>
                <w:sz w:val="20"/>
              </w:rPr>
              <w:t xml:space="preserve"> 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16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GulliverRM" w:hAnsi="Times New Roman" w:cs="Times New Roman"/>
                <w:sz w:val="20"/>
              </w:rPr>
              <w:t xml:space="preserve">20 </w:t>
            </w:r>
            <w:proofErr w:type="spellStart"/>
            <w:r w:rsidRPr="000B09E2">
              <w:rPr>
                <w:rFonts w:ascii="Times New Roman" w:eastAsia="GulliverRM" w:hAnsi="Times New Roman" w:cs="Times New Roman"/>
                <w:sz w:val="20"/>
              </w:rPr>
              <w:t>mM</w:t>
            </w:r>
            <w:proofErr w:type="spellEnd"/>
            <w:r w:rsidRPr="000B09E2">
              <w:rPr>
                <w:rFonts w:ascii="Times New Roman" w:eastAsia="GulliverRM" w:hAnsi="Times New Roman" w:cs="Times New Roman"/>
                <w:sz w:val="20"/>
              </w:rPr>
              <w:t xml:space="preserve"> sodium phosphate pH 3.1</w:t>
            </w:r>
          </w:p>
        </w:tc>
        <w:tc>
          <w:tcPr>
            <w:tcW w:w="1430" w:type="dxa"/>
          </w:tcPr>
          <w:p w:rsidR="000B09E2" w:rsidRPr="000B09E2" w:rsidRDefault="000B09E2" w:rsidP="000B09E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GulliverRM" w:hAnsi="Times New Roman" w:cs="Times New Roman"/>
                <w:sz w:val="20"/>
              </w:rPr>
              <w:t>ultraviolet light-emitting diode-induced native fluorescence: excitation  280 nm, emission 200 to 600 nm. ESI-MS</w:t>
            </w:r>
          </w:p>
        </w:tc>
        <w:tc>
          <w:tcPr>
            <w:tcW w:w="1843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proofErr w:type="spellStart"/>
            <w:r w:rsidRPr="000B09E2">
              <w:rPr>
                <w:rFonts w:ascii="Times New Roman" w:eastAsia="GulliverRM" w:hAnsi="Times New Roman" w:cs="Times New Roman"/>
                <w:sz w:val="20"/>
              </w:rPr>
              <w:t>Kulp</w:t>
            </w:r>
            <w:proofErr w:type="spellEnd"/>
            <w:r w:rsidRPr="000B09E2">
              <w:rPr>
                <w:rFonts w:ascii="Times New Roman" w:eastAsia="GulliverRM" w:hAnsi="Times New Roman" w:cs="Times New Roman"/>
                <w:sz w:val="20"/>
              </w:rPr>
              <w:t xml:space="preserve"> et al., 2011</w:t>
            </w:r>
          </w:p>
        </w:tc>
      </w:tr>
      <w:tr w:rsidR="000B09E2" w:rsidRPr="000B09E2" w:rsidTr="00F224A0">
        <w:trPr>
          <w:cantSplit/>
        </w:trPr>
        <w:tc>
          <w:tcPr>
            <w:tcW w:w="124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CE</w:t>
            </w:r>
          </w:p>
        </w:tc>
        <w:tc>
          <w:tcPr>
            <w:tcW w:w="2365" w:type="dxa"/>
          </w:tcPr>
          <w:p w:rsidR="000B09E2" w:rsidRPr="000B09E2" w:rsidRDefault="000B09E2" w:rsidP="000B09E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i/>
                <w:sz w:val="20"/>
                <w:lang w:val="en-GB"/>
              </w:rPr>
              <w:t xml:space="preserve">C. </w:t>
            </w:r>
            <w:proofErr w:type="spellStart"/>
            <w:r w:rsidRPr="000B09E2">
              <w:rPr>
                <w:rFonts w:ascii="Times New Roman" w:eastAsia="Calibri" w:hAnsi="Times New Roman" w:cs="Times New Roman"/>
                <w:i/>
                <w:sz w:val="20"/>
                <w:lang w:val="en-GB"/>
              </w:rPr>
              <w:t>majus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plant/ 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sanguinarine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>coptisine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chelerythrine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berberine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chelidonine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</w:p>
          <w:p w:rsidR="000B09E2" w:rsidRPr="000B09E2" w:rsidRDefault="000B09E2" w:rsidP="000B09E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protopine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>,</w:t>
            </w:r>
          </w:p>
          <w:p w:rsidR="000B09E2" w:rsidRPr="000B09E2" w:rsidRDefault="000B09E2" w:rsidP="000B09E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allocryptopine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>,</w:t>
            </w:r>
          </w:p>
          <w:p w:rsidR="000B09E2" w:rsidRPr="000B09E2" w:rsidRDefault="000B09E2" w:rsidP="000B09E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stylopine</w:t>
            </w:r>
            <w:proofErr w:type="spellEnd"/>
          </w:p>
        </w:tc>
        <w:tc>
          <w:tcPr>
            <w:tcW w:w="1134" w:type="dxa"/>
          </w:tcPr>
          <w:p w:rsidR="000B09E2" w:rsidRPr="000B09E2" w:rsidRDefault="000B09E2" w:rsidP="000B09E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fused-silica capillary, 35 cm x 50 µm </w:t>
            </w:r>
          </w:p>
          <w:p w:rsidR="000B09E2" w:rsidRPr="000B09E2" w:rsidRDefault="000B09E2" w:rsidP="000B09E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GulliverRM" w:hAnsi="Times New Roman" w:cs="Times New Roman"/>
                <w:sz w:val="20"/>
              </w:rPr>
            </w:pPr>
          </w:p>
        </w:tc>
        <w:tc>
          <w:tcPr>
            <w:tcW w:w="2616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500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mM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Tris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>–H</w:t>
            </w:r>
            <w:r w:rsidRPr="000B09E2">
              <w:rPr>
                <w:rFonts w:ascii="Times New Roman" w:eastAsia="Calibri" w:hAnsi="Times New Roman" w:cs="Times New Roman"/>
                <w:sz w:val="20"/>
                <w:vertAlign w:val="subscript"/>
              </w:rPr>
              <w:t>3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>PO</w:t>
            </w:r>
            <w:r w:rsidRPr="000B09E2">
              <w:rPr>
                <w:rFonts w:ascii="Times New Roman" w:eastAsia="Calibri" w:hAnsi="Times New Roman" w:cs="Times New Roman"/>
                <w:sz w:val="20"/>
                <w:vertAlign w:val="subscript"/>
              </w:rPr>
              <w:t>4</w:t>
            </w:r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 buffer (pH 2.5) with 50% methanol and 2mM  HP-β-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cyclodextrin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GulliverRM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GulliverRM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DAD</w:t>
            </w:r>
          </w:p>
        </w:tc>
        <w:tc>
          <w:tcPr>
            <w:tcW w:w="1843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GulliverRM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Zhou et al., 2012</w:t>
            </w:r>
          </w:p>
        </w:tc>
      </w:tr>
      <w:tr w:rsidR="000B09E2" w:rsidRPr="000B09E2" w:rsidTr="00F224A0">
        <w:trPr>
          <w:cantSplit/>
        </w:trPr>
        <w:tc>
          <w:tcPr>
            <w:tcW w:w="1244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CE</w:t>
            </w:r>
          </w:p>
        </w:tc>
        <w:tc>
          <w:tcPr>
            <w:tcW w:w="2365" w:type="dxa"/>
          </w:tcPr>
          <w:p w:rsidR="000B09E2" w:rsidRPr="000B09E2" w:rsidRDefault="000B09E2" w:rsidP="000B09E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aerial parts/ </w:t>
            </w: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coptisine</w:t>
            </w: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,</w:t>
            </w:r>
          </w:p>
          <w:p w:rsidR="000B09E2" w:rsidRPr="000B09E2" w:rsidRDefault="000B09E2" w:rsidP="000B09E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berberine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protopine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,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chelidonina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, </w:t>
            </w:r>
          </w:p>
          <w:p w:rsidR="000B09E2" w:rsidRPr="000B09E2" w:rsidRDefault="000B09E2" w:rsidP="000B09E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stylopine</w:t>
            </w:r>
            <w:proofErr w:type="spellEnd"/>
          </w:p>
        </w:tc>
        <w:tc>
          <w:tcPr>
            <w:tcW w:w="1134" w:type="dxa"/>
          </w:tcPr>
          <w:p w:rsidR="000B09E2" w:rsidRPr="000B09E2" w:rsidRDefault="000B09E2" w:rsidP="000B09E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fused-silica capillary, 70 cm × 50 µm </w:t>
            </w:r>
          </w:p>
          <w:p w:rsidR="000B09E2" w:rsidRPr="000B09E2" w:rsidRDefault="000B09E2" w:rsidP="000B09E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</w:p>
        </w:tc>
        <w:tc>
          <w:tcPr>
            <w:tcW w:w="2616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lang w:val="en-GB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citric acid-Na</w:t>
            </w:r>
            <w:r w:rsidRPr="000B09E2">
              <w:rPr>
                <w:rFonts w:ascii="Times New Roman" w:eastAsia="Calibri" w:hAnsi="Times New Roman" w:cs="Times New Roman"/>
                <w:sz w:val="20"/>
                <w:vertAlign w:val="subscript"/>
                <w:lang w:val="en-GB"/>
              </w:rPr>
              <w:t>2</w:t>
            </w: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HPO</w:t>
            </w:r>
            <w:r w:rsidRPr="000B09E2">
              <w:rPr>
                <w:rFonts w:ascii="Times New Roman" w:eastAsia="Calibri" w:hAnsi="Times New Roman" w:cs="Times New Roman"/>
                <w:sz w:val="20"/>
                <w:vertAlign w:val="subscript"/>
                <w:lang w:val="en-GB"/>
              </w:rPr>
              <w:t>4</w:t>
            </w:r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buffer (pH 5.5) and β-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cyclodextrin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(12.5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</w:rPr>
              <w:t>mM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)</w:t>
            </w:r>
          </w:p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0B09E2">
              <w:rPr>
                <w:rFonts w:ascii="Times New Roman" w:eastAsia="Calibri" w:hAnsi="Times New Roman" w:cs="Times New Roman"/>
                <w:sz w:val="20"/>
              </w:rPr>
              <w:t>UV/vis detector</w:t>
            </w:r>
          </w:p>
        </w:tc>
        <w:tc>
          <w:tcPr>
            <w:tcW w:w="1843" w:type="dxa"/>
          </w:tcPr>
          <w:p w:rsidR="000B09E2" w:rsidRPr="000B09E2" w:rsidRDefault="000B09E2" w:rsidP="000B09E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Stuppner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 xml:space="preserve"> and </w:t>
            </w:r>
            <w:proofErr w:type="spellStart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Ganzera</w:t>
            </w:r>
            <w:proofErr w:type="spellEnd"/>
            <w:r w:rsidRPr="000B09E2">
              <w:rPr>
                <w:rFonts w:ascii="Times New Roman" w:eastAsia="Calibri" w:hAnsi="Times New Roman" w:cs="Times New Roman"/>
                <w:sz w:val="20"/>
                <w:lang w:val="en-GB"/>
              </w:rPr>
              <w:t>, 1995</w:t>
            </w:r>
          </w:p>
        </w:tc>
      </w:tr>
    </w:tbl>
    <w:p w:rsidR="00A674CC" w:rsidRDefault="000B09E2">
      <w:r w:rsidRPr="000B09E2">
        <w:rPr>
          <w:rFonts w:ascii="Times New Roman" w:eastAsia="Calibri" w:hAnsi="Times New Roman" w:cs="Times New Roman"/>
          <w:sz w:val="24"/>
        </w:rPr>
        <w:t>*OPLC optimum performance laminar chromatography</w:t>
      </w:r>
    </w:p>
    <w:sectPr w:rsidR="00A674CC" w:rsidSect="000B09E2">
      <w:pgSz w:w="12240" w:h="15840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liverR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2"/>
    <w:rsid w:val="000B09E2"/>
    <w:rsid w:val="000B2957"/>
    <w:rsid w:val="0055007F"/>
    <w:rsid w:val="007400C2"/>
    <w:rsid w:val="008903F0"/>
    <w:rsid w:val="009C2332"/>
    <w:rsid w:val="00A5266F"/>
    <w:rsid w:val="00F2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71EC"/>
  <w15:chartTrackingRefBased/>
  <w15:docId w15:val="{8F4A49E9-6555-4ADC-8C2D-5C0BE189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2018-02-16T17:26:00Z</dcterms:created>
  <dcterms:modified xsi:type="dcterms:W3CDTF">2018-02-16T17:32:00Z</dcterms:modified>
</cp:coreProperties>
</file>