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9CB" w:rsidRDefault="00914C11" w:rsidP="00F812EE">
      <w:pPr>
        <w:spacing w:after="0" w:line="240" w:lineRule="auto"/>
        <w:jc w:val="center"/>
        <w:rPr>
          <w:rFonts w:ascii="Times New Roman" w:hAnsi="Times New Roman" w:cs="Times New Roman"/>
          <w:b/>
          <w:sz w:val="32"/>
          <w:szCs w:val="32"/>
        </w:rPr>
      </w:pPr>
      <w:r w:rsidRPr="00F812EE">
        <w:rPr>
          <w:rFonts w:ascii="Times New Roman" w:hAnsi="Times New Roman" w:cs="Times New Roman"/>
          <w:b/>
          <w:i/>
          <w:sz w:val="32"/>
          <w:szCs w:val="32"/>
        </w:rPr>
        <w:t>Supplementary</w:t>
      </w:r>
      <w:r w:rsidR="000379CB" w:rsidRPr="00F812EE">
        <w:rPr>
          <w:rFonts w:ascii="Times New Roman" w:hAnsi="Times New Roman" w:cs="Times New Roman"/>
          <w:b/>
          <w:i/>
          <w:sz w:val="32"/>
          <w:szCs w:val="32"/>
        </w:rPr>
        <w:t xml:space="preserve"> </w:t>
      </w:r>
      <w:r w:rsidR="00F812EE" w:rsidRPr="00F812EE">
        <w:rPr>
          <w:rFonts w:ascii="Times New Roman" w:hAnsi="Times New Roman" w:cs="Times New Roman"/>
          <w:b/>
          <w:i/>
          <w:sz w:val="32"/>
          <w:szCs w:val="32"/>
        </w:rPr>
        <w:t>Material</w:t>
      </w:r>
    </w:p>
    <w:p w:rsidR="00F812EE" w:rsidRPr="00F812EE" w:rsidRDefault="00F812EE" w:rsidP="00F812EE">
      <w:pPr>
        <w:spacing w:after="0" w:line="240" w:lineRule="auto"/>
        <w:jc w:val="center"/>
        <w:rPr>
          <w:rFonts w:ascii="Times New Roman" w:hAnsi="Times New Roman" w:cs="Times New Roman"/>
          <w:b/>
          <w:sz w:val="24"/>
          <w:szCs w:val="24"/>
        </w:rPr>
      </w:pPr>
    </w:p>
    <w:p w:rsidR="00F812EE" w:rsidRPr="00131FA3" w:rsidRDefault="00F812EE" w:rsidP="00F812EE">
      <w:pPr>
        <w:spacing w:after="0" w:line="240" w:lineRule="auto"/>
        <w:jc w:val="center"/>
        <w:outlineLvl w:val="0"/>
        <w:rPr>
          <w:rFonts w:ascii="Times New Roman" w:hAnsi="Times New Roman" w:cs="Times New Roman"/>
          <w:sz w:val="32"/>
        </w:rPr>
      </w:pPr>
      <w:r w:rsidRPr="00131FA3">
        <w:rPr>
          <w:rFonts w:ascii="Times New Roman" w:hAnsi="Times New Roman" w:cs="Times New Roman"/>
          <w:b/>
          <w:sz w:val="32"/>
        </w:rPr>
        <w:t>Serum Concentrations of Phthalates and Phenols Are Associated With Risk of Gestational Diabetes Mellitus</w:t>
      </w:r>
    </w:p>
    <w:p w:rsidR="000379CB" w:rsidRDefault="000379CB" w:rsidP="007A6F04">
      <w:pPr>
        <w:spacing w:after="0" w:line="240" w:lineRule="auto"/>
        <w:rPr>
          <w:rFonts w:ascii="Times New Roman" w:hAnsi="Times New Roman" w:cs="Times New Roman"/>
          <w:sz w:val="24"/>
          <w:szCs w:val="24"/>
        </w:rPr>
      </w:pPr>
    </w:p>
    <w:p w:rsidR="00F812EE" w:rsidRPr="00F812EE" w:rsidRDefault="00F812EE" w:rsidP="00F812EE">
      <w:pPr>
        <w:spacing w:after="0" w:line="240" w:lineRule="auto"/>
        <w:rPr>
          <w:rFonts w:ascii="Times New Roman" w:hAnsi="Times New Roman" w:cs="Times New Roman"/>
          <w:b/>
          <w:sz w:val="24"/>
          <w:szCs w:val="24"/>
          <w:vertAlign w:val="superscript"/>
        </w:rPr>
      </w:pPr>
      <w:r w:rsidRPr="00F812EE">
        <w:rPr>
          <w:rFonts w:ascii="Times New Roman" w:hAnsi="Times New Roman" w:cs="Times New Roman"/>
          <w:b/>
          <w:sz w:val="24"/>
          <w:szCs w:val="24"/>
        </w:rPr>
        <w:t xml:space="preserve">Benjamin G. Fisher, Hanne </w:t>
      </w:r>
      <w:proofErr w:type="spellStart"/>
      <w:r w:rsidRPr="00F812EE">
        <w:rPr>
          <w:rFonts w:ascii="Times New Roman" w:hAnsi="Times New Roman" w:cs="Times New Roman"/>
          <w:b/>
          <w:sz w:val="24"/>
          <w:szCs w:val="24"/>
        </w:rPr>
        <w:t>Frederikse</w:t>
      </w:r>
      <w:r>
        <w:rPr>
          <w:rFonts w:ascii="Times New Roman" w:hAnsi="Times New Roman" w:cs="Times New Roman"/>
          <w:b/>
          <w:sz w:val="24"/>
          <w:szCs w:val="24"/>
        </w:rPr>
        <w:t>n</w:t>
      </w:r>
      <w:proofErr w:type="spellEnd"/>
      <w:r w:rsidRPr="00F812EE">
        <w:rPr>
          <w:rFonts w:ascii="Times New Roman" w:hAnsi="Times New Roman" w:cs="Times New Roman"/>
          <w:b/>
          <w:sz w:val="24"/>
          <w:szCs w:val="24"/>
        </w:rPr>
        <w:t xml:space="preserve">, Anna-Maria </w:t>
      </w:r>
      <w:proofErr w:type="spellStart"/>
      <w:r w:rsidRPr="00F812EE">
        <w:rPr>
          <w:rFonts w:ascii="Times New Roman" w:hAnsi="Times New Roman" w:cs="Times New Roman"/>
          <w:b/>
          <w:sz w:val="24"/>
          <w:szCs w:val="24"/>
        </w:rPr>
        <w:t>Andersson</w:t>
      </w:r>
      <w:proofErr w:type="spellEnd"/>
      <w:r w:rsidRPr="00F812EE">
        <w:rPr>
          <w:rFonts w:ascii="Times New Roman" w:hAnsi="Times New Roman" w:cs="Times New Roman"/>
          <w:b/>
          <w:sz w:val="24"/>
          <w:szCs w:val="24"/>
        </w:rPr>
        <w:t xml:space="preserve">, Anders </w:t>
      </w:r>
      <w:proofErr w:type="spellStart"/>
      <w:r w:rsidRPr="00F812EE">
        <w:rPr>
          <w:rFonts w:ascii="Times New Roman" w:hAnsi="Times New Roman" w:cs="Times New Roman"/>
          <w:b/>
          <w:sz w:val="24"/>
          <w:szCs w:val="24"/>
        </w:rPr>
        <w:t>Juul</w:t>
      </w:r>
      <w:proofErr w:type="spellEnd"/>
      <w:r w:rsidRPr="00F812EE">
        <w:rPr>
          <w:rFonts w:ascii="Times New Roman" w:hAnsi="Times New Roman" w:cs="Times New Roman"/>
          <w:b/>
          <w:sz w:val="24"/>
          <w:szCs w:val="24"/>
        </w:rPr>
        <w:t xml:space="preserve">, Ajay </w:t>
      </w:r>
      <w:proofErr w:type="spellStart"/>
      <w:r w:rsidRPr="00F812EE">
        <w:rPr>
          <w:rFonts w:ascii="Times New Roman" w:hAnsi="Times New Roman" w:cs="Times New Roman"/>
          <w:b/>
          <w:sz w:val="24"/>
          <w:szCs w:val="24"/>
        </w:rPr>
        <w:t>Thankamony</w:t>
      </w:r>
      <w:proofErr w:type="spellEnd"/>
      <w:r w:rsidRPr="00F812EE">
        <w:rPr>
          <w:rFonts w:ascii="Times New Roman" w:hAnsi="Times New Roman" w:cs="Times New Roman"/>
          <w:b/>
          <w:sz w:val="24"/>
          <w:szCs w:val="24"/>
        </w:rPr>
        <w:t xml:space="preserve">, Ken K. </w:t>
      </w:r>
      <w:proofErr w:type="spellStart"/>
      <w:r w:rsidRPr="00F812EE">
        <w:rPr>
          <w:rFonts w:ascii="Times New Roman" w:hAnsi="Times New Roman" w:cs="Times New Roman"/>
          <w:b/>
          <w:sz w:val="24"/>
          <w:szCs w:val="24"/>
        </w:rPr>
        <w:t>Ong</w:t>
      </w:r>
      <w:proofErr w:type="spellEnd"/>
      <w:r w:rsidRPr="00F812EE">
        <w:rPr>
          <w:rFonts w:ascii="Times New Roman" w:hAnsi="Times New Roman" w:cs="Times New Roman"/>
          <w:b/>
          <w:sz w:val="24"/>
          <w:szCs w:val="24"/>
        </w:rPr>
        <w:t xml:space="preserve">, David B. </w:t>
      </w:r>
      <w:proofErr w:type="spellStart"/>
      <w:r w:rsidRPr="00F812EE">
        <w:rPr>
          <w:rFonts w:ascii="Times New Roman" w:hAnsi="Times New Roman" w:cs="Times New Roman"/>
          <w:b/>
          <w:sz w:val="24"/>
          <w:szCs w:val="24"/>
        </w:rPr>
        <w:t>Dunger</w:t>
      </w:r>
      <w:proofErr w:type="spellEnd"/>
      <w:r w:rsidRPr="00F812EE">
        <w:rPr>
          <w:rFonts w:ascii="Times New Roman" w:hAnsi="Times New Roman" w:cs="Times New Roman"/>
          <w:b/>
          <w:sz w:val="24"/>
          <w:szCs w:val="24"/>
        </w:rPr>
        <w:t xml:space="preserve">, </w:t>
      </w:r>
      <w:proofErr w:type="spellStart"/>
      <w:r w:rsidRPr="00F812EE">
        <w:rPr>
          <w:rFonts w:ascii="Times New Roman" w:hAnsi="Times New Roman" w:cs="Times New Roman"/>
          <w:b/>
          <w:sz w:val="24"/>
          <w:szCs w:val="24"/>
        </w:rPr>
        <w:t>Ieuan</w:t>
      </w:r>
      <w:proofErr w:type="spellEnd"/>
      <w:r w:rsidRPr="00F812EE">
        <w:rPr>
          <w:rFonts w:ascii="Times New Roman" w:hAnsi="Times New Roman" w:cs="Times New Roman"/>
          <w:b/>
          <w:sz w:val="24"/>
          <w:szCs w:val="24"/>
        </w:rPr>
        <w:t xml:space="preserve"> A. Hughes, Carlo L. Acerini</w:t>
      </w:r>
      <w:r w:rsidRPr="00F812EE">
        <w:rPr>
          <w:rFonts w:ascii="Times New Roman" w:hAnsi="Times New Roman" w:cs="Times New Roman"/>
          <w:b/>
          <w:sz w:val="24"/>
          <w:szCs w:val="24"/>
          <w:vertAlign w:val="superscript"/>
        </w:rPr>
        <w:t>*</w:t>
      </w:r>
    </w:p>
    <w:p w:rsidR="00F812EE" w:rsidRPr="00131FA3" w:rsidRDefault="00F812EE" w:rsidP="00F812EE">
      <w:pPr>
        <w:spacing w:after="0" w:line="240" w:lineRule="auto"/>
        <w:rPr>
          <w:rFonts w:ascii="Times New Roman" w:hAnsi="Times New Roman" w:cs="Times New Roman"/>
          <w:sz w:val="24"/>
          <w:szCs w:val="24"/>
        </w:rPr>
      </w:pPr>
    </w:p>
    <w:p w:rsidR="00F812EE" w:rsidRPr="00131FA3" w:rsidRDefault="00F812EE" w:rsidP="00F812EE">
      <w:pPr>
        <w:spacing w:after="0" w:line="240" w:lineRule="auto"/>
        <w:rPr>
          <w:rFonts w:ascii="Times New Roman" w:hAnsi="Times New Roman" w:cs="Times New Roman"/>
          <w:sz w:val="24"/>
          <w:szCs w:val="24"/>
        </w:rPr>
      </w:pPr>
      <w:r w:rsidRPr="00131FA3">
        <w:rPr>
          <w:rFonts w:ascii="Times New Roman" w:hAnsi="Times New Roman" w:cs="Times New Roman"/>
          <w:b/>
          <w:sz w:val="24"/>
          <w:szCs w:val="24"/>
          <w:vertAlign w:val="superscript"/>
        </w:rPr>
        <w:t>*</w:t>
      </w:r>
      <w:r w:rsidRPr="00131FA3">
        <w:rPr>
          <w:rFonts w:ascii="Times New Roman" w:hAnsi="Times New Roman" w:cs="Times New Roman"/>
          <w:b/>
          <w:sz w:val="24"/>
          <w:szCs w:val="24"/>
        </w:rPr>
        <w:t xml:space="preserve"> Correspondence</w:t>
      </w:r>
      <w:r w:rsidRPr="00131FA3">
        <w:rPr>
          <w:rFonts w:ascii="Times New Roman" w:hAnsi="Times New Roman" w:cs="Times New Roman"/>
          <w:sz w:val="24"/>
          <w:szCs w:val="24"/>
        </w:rPr>
        <w:t>: Dr Carlo L. Acerini</w:t>
      </w:r>
      <w:r>
        <w:rPr>
          <w:rFonts w:ascii="Times New Roman" w:hAnsi="Times New Roman" w:cs="Times New Roman"/>
          <w:sz w:val="24"/>
          <w:szCs w:val="24"/>
        </w:rPr>
        <w:t xml:space="preserve">: </w:t>
      </w:r>
      <w:r w:rsidRPr="00131FA3">
        <w:rPr>
          <w:rFonts w:ascii="Times New Roman" w:hAnsi="Times New Roman" w:cs="Times New Roman"/>
          <w:sz w:val="24"/>
          <w:szCs w:val="24"/>
        </w:rPr>
        <w:t>cla22@cam.ac.uk</w:t>
      </w:r>
    </w:p>
    <w:p w:rsidR="00F812EE" w:rsidRPr="00131FA3" w:rsidRDefault="00F812EE" w:rsidP="007A6F04">
      <w:pPr>
        <w:spacing w:after="0" w:line="240" w:lineRule="auto"/>
        <w:rPr>
          <w:rFonts w:ascii="Times New Roman" w:hAnsi="Times New Roman" w:cs="Times New Roman"/>
          <w:sz w:val="24"/>
          <w:szCs w:val="24"/>
        </w:rPr>
      </w:pPr>
    </w:p>
    <w:p w:rsidR="00E26019" w:rsidRPr="00131FA3" w:rsidRDefault="00914C11" w:rsidP="007A6F04">
      <w:pPr>
        <w:spacing w:after="0" w:line="240" w:lineRule="auto"/>
        <w:rPr>
          <w:rFonts w:ascii="Times New Roman" w:hAnsi="Times New Roman" w:cs="Times New Roman"/>
          <w:b/>
          <w:sz w:val="24"/>
          <w:szCs w:val="24"/>
        </w:rPr>
      </w:pPr>
      <w:r w:rsidRPr="00131FA3">
        <w:rPr>
          <w:rFonts w:ascii="Times New Roman" w:hAnsi="Times New Roman" w:cs="Times New Roman"/>
          <w:b/>
          <w:sz w:val="24"/>
          <w:szCs w:val="24"/>
        </w:rPr>
        <w:t>Supplementary</w:t>
      </w:r>
      <w:r w:rsidR="00341BBA" w:rsidRPr="00131FA3">
        <w:rPr>
          <w:rFonts w:ascii="Times New Roman" w:hAnsi="Times New Roman" w:cs="Times New Roman"/>
          <w:b/>
          <w:sz w:val="24"/>
          <w:szCs w:val="24"/>
        </w:rPr>
        <w:t xml:space="preserve"> </w:t>
      </w:r>
      <w:r w:rsidR="00C73AB6" w:rsidRPr="00131FA3">
        <w:rPr>
          <w:rFonts w:ascii="Times New Roman" w:hAnsi="Times New Roman" w:cs="Times New Roman"/>
          <w:b/>
          <w:sz w:val="24"/>
          <w:szCs w:val="24"/>
        </w:rPr>
        <w:t>m</w:t>
      </w:r>
      <w:r w:rsidR="00341BBA" w:rsidRPr="00131FA3">
        <w:rPr>
          <w:rFonts w:ascii="Times New Roman" w:hAnsi="Times New Roman" w:cs="Times New Roman"/>
          <w:b/>
          <w:sz w:val="24"/>
          <w:szCs w:val="24"/>
        </w:rPr>
        <w:t>ethods</w:t>
      </w:r>
    </w:p>
    <w:p w:rsidR="00587A57" w:rsidRPr="00131FA3" w:rsidRDefault="00587A57" w:rsidP="007A6F04">
      <w:pPr>
        <w:spacing w:after="0" w:line="240" w:lineRule="auto"/>
        <w:rPr>
          <w:rFonts w:ascii="Times New Roman" w:hAnsi="Times New Roman" w:cs="Times New Roman"/>
          <w:b/>
          <w:sz w:val="24"/>
          <w:szCs w:val="24"/>
        </w:rPr>
      </w:pPr>
    </w:p>
    <w:p w:rsidR="00E26019" w:rsidRPr="00131FA3" w:rsidRDefault="00E26019"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rPr>
        <w:t xml:space="preserve">Serum samples were analysed for the total content of 16 phthalate metabolites </w:t>
      </w:r>
      <w:r w:rsidR="00FA60F5" w:rsidRPr="00131FA3">
        <w:rPr>
          <w:rFonts w:ascii="Times New Roman" w:hAnsi="Times New Roman" w:cs="Times New Roman"/>
          <w:sz w:val="24"/>
          <w:szCs w:val="24"/>
        </w:rPr>
        <w:t>[mono-ethyl phthalate (MEP), mono-isobutyl phthalate (</w:t>
      </w:r>
      <w:proofErr w:type="spellStart"/>
      <w:r w:rsidR="00FA60F5" w:rsidRPr="00131FA3">
        <w:rPr>
          <w:rFonts w:ascii="Times New Roman" w:hAnsi="Times New Roman" w:cs="Times New Roman"/>
          <w:sz w:val="24"/>
          <w:szCs w:val="24"/>
        </w:rPr>
        <w:t>MiBP</w:t>
      </w:r>
      <w:proofErr w:type="spellEnd"/>
      <w:r w:rsidR="00FA60F5" w:rsidRPr="00131FA3">
        <w:rPr>
          <w:rFonts w:ascii="Times New Roman" w:hAnsi="Times New Roman" w:cs="Times New Roman"/>
          <w:sz w:val="24"/>
          <w:szCs w:val="24"/>
        </w:rPr>
        <w:t>), mono-n-butyl phthalate (</w:t>
      </w:r>
      <w:proofErr w:type="spellStart"/>
      <w:r w:rsidR="00FA60F5" w:rsidRPr="00131FA3">
        <w:rPr>
          <w:rFonts w:ascii="Times New Roman" w:hAnsi="Times New Roman" w:cs="Times New Roman"/>
          <w:sz w:val="24"/>
          <w:szCs w:val="24"/>
        </w:rPr>
        <w:t>MnBP</w:t>
      </w:r>
      <w:proofErr w:type="spellEnd"/>
      <w:r w:rsidR="00FA60F5" w:rsidRPr="00131FA3">
        <w:rPr>
          <w:rFonts w:ascii="Times New Roman" w:hAnsi="Times New Roman" w:cs="Times New Roman"/>
          <w:sz w:val="24"/>
          <w:szCs w:val="24"/>
        </w:rPr>
        <w:t xml:space="preserve">), </w:t>
      </w:r>
      <w:proofErr w:type="spellStart"/>
      <w:r w:rsidR="00FA60F5" w:rsidRPr="00131FA3">
        <w:rPr>
          <w:rFonts w:ascii="Times New Roman" w:hAnsi="Times New Roman" w:cs="Times New Roman"/>
          <w:sz w:val="24"/>
          <w:szCs w:val="24"/>
        </w:rPr>
        <w:t>MBzP</w:t>
      </w:r>
      <w:proofErr w:type="spellEnd"/>
      <w:r w:rsidR="00FA60F5" w:rsidRPr="00131FA3">
        <w:rPr>
          <w:rFonts w:ascii="Times New Roman" w:hAnsi="Times New Roman" w:cs="Times New Roman"/>
          <w:sz w:val="24"/>
          <w:szCs w:val="24"/>
        </w:rPr>
        <w:t>, mono-</w:t>
      </w:r>
      <w:proofErr w:type="spellStart"/>
      <w:r w:rsidR="00FA60F5" w:rsidRPr="00131FA3">
        <w:rPr>
          <w:rFonts w:ascii="Times New Roman" w:hAnsi="Times New Roman" w:cs="Times New Roman"/>
          <w:sz w:val="24"/>
          <w:szCs w:val="24"/>
        </w:rPr>
        <w:t>pentyl</w:t>
      </w:r>
      <w:proofErr w:type="spellEnd"/>
      <w:r w:rsidR="00FA60F5" w:rsidRPr="00131FA3">
        <w:rPr>
          <w:rFonts w:ascii="Times New Roman" w:hAnsi="Times New Roman" w:cs="Times New Roman"/>
          <w:sz w:val="24"/>
          <w:szCs w:val="24"/>
        </w:rPr>
        <w:t xml:space="preserve"> phthalate (MPP), mono-(2-ethylhexyl) phthalate (MEHP), mono-(2-ethyl-5-hydroxyhexyl) phthalate (MEHHP), mono-(2-ethyl-5-oxohexyl) phthalate (MEOHP), mono-(2-ethyl-5-carboxypentyl) phthalate (MECPP), mono-n-</w:t>
      </w:r>
      <w:proofErr w:type="spellStart"/>
      <w:r w:rsidR="00FA60F5" w:rsidRPr="00131FA3">
        <w:rPr>
          <w:rFonts w:ascii="Times New Roman" w:hAnsi="Times New Roman" w:cs="Times New Roman"/>
          <w:sz w:val="24"/>
          <w:szCs w:val="24"/>
        </w:rPr>
        <w:t>octyl</w:t>
      </w:r>
      <w:proofErr w:type="spellEnd"/>
      <w:r w:rsidR="00FA60F5" w:rsidRPr="00131FA3">
        <w:rPr>
          <w:rFonts w:ascii="Times New Roman" w:hAnsi="Times New Roman" w:cs="Times New Roman"/>
          <w:sz w:val="24"/>
          <w:szCs w:val="24"/>
        </w:rPr>
        <w:t xml:space="preserve"> phthalate (MOP), mono-(3-carboxypropyl) phthalate (MCPP), mono-</w:t>
      </w:r>
      <w:proofErr w:type="spellStart"/>
      <w:r w:rsidR="00FA60F5" w:rsidRPr="00131FA3">
        <w:rPr>
          <w:rFonts w:ascii="Times New Roman" w:hAnsi="Times New Roman" w:cs="Times New Roman"/>
          <w:sz w:val="24"/>
          <w:szCs w:val="24"/>
        </w:rPr>
        <w:t>isononyl</w:t>
      </w:r>
      <w:proofErr w:type="spellEnd"/>
      <w:r w:rsidR="00FA60F5" w:rsidRPr="00131FA3">
        <w:rPr>
          <w:rFonts w:ascii="Times New Roman" w:hAnsi="Times New Roman" w:cs="Times New Roman"/>
          <w:sz w:val="24"/>
          <w:szCs w:val="24"/>
        </w:rPr>
        <w:t xml:space="preserve"> phthalate (</w:t>
      </w:r>
      <w:proofErr w:type="spellStart"/>
      <w:r w:rsidR="00FA60F5" w:rsidRPr="00131FA3">
        <w:rPr>
          <w:rFonts w:ascii="Times New Roman" w:hAnsi="Times New Roman" w:cs="Times New Roman"/>
          <w:sz w:val="24"/>
          <w:szCs w:val="24"/>
        </w:rPr>
        <w:t>MiNP</w:t>
      </w:r>
      <w:proofErr w:type="spellEnd"/>
      <w:r w:rsidR="00FA60F5" w:rsidRPr="00131FA3">
        <w:rPr>
          <w:rFonts w:ascii="Times New Roman" w:hAnsi="Times New Roman" w:cs="Times New Roman"/>
          <w:sz w:val="24"/>
          <w:szCs w:val="24"/>
        </w:rPr>
        <w:t>), mono(</w:t>
      </w:r>
      <w:proofErr w:type="spellStart"/>
      <w:r w:rsidR="00FA60F5" w:rsidRPr="00131FA3">
        <w:rPr>
          <w:rFonts w:ascii="Times New Roman" w:hAnsi="Times New Roman" w:cs="Times New Roman"/>
          <w:sz w:val="24"/>
          <w:szCs w:val="24"/>
        </w:rPr>
        <w:t>hydroxyisononyl</w:t>
      </w:r>
      <w:proofErr w:type="spellEnd"/>
      <w:r w:rsidR="00FA60F5" w:rsidRPr="00131FA3">
        <w:rPr>
          <w:rFonts w:ascii="Times New Roman" w:hAnsi="Times New Roman" w:cs="Times New Roman"/>
          <w:sz w:val="24"/>
          <w:szCs w:val="24"/>
        </w:rPr>
        <w:t>) phthalate (</w:t>
      </w:r>
      <w:proofErr w:type="spellStart"/>
      <w:r w:rsidR="00FA60F5" w:rsidRPr="00131FA3">
        <w:rPr>
          <w:rFonts w:ascii="Times New Roman" w:hAnsi="Times New Roman" w:cs="Times New Roman"/>
          <w:sz w:val="24"/>
          <w:szCs w:val="24"/>
        </w:rPr>
        <w:t>MHiNP</w:t>
      </w:r>
      <w:proofErr w:type="spellEnd"/>
      <w:r w:rsidR="00FA60F5" w:rsidRPr="00131FA3">
        <w:rPr>
          <w:rFonts w:ascii="Times New Roman" w:hAnsi="Times New Roman" w:cs="Times New Roman"/>
          <w:sz w:val="24"/>
          <w:szCs w:val="24"/>
        </w:rPr>
        <w:t>), mono-</w:t>
      </w:r>
      <w:proofErr w:type="spellStart"/>
      <w:r w:rsidR="00FA60F5" w:rsidRPr="00131FA3">
        <w:rPr>
          <w:rFonts w:ascii="Times New Roman" w:hAnsi="Times New Roman" w:cs="Times New Roman"/>
          <w:sz w:val="24"/>
          <w:szCs w:val="24"/>
        </w:rPr>
        <w:t>oxoisononyl</w:t>
      </w:r>
      <w:proofErr w:type="spellEnd"/>
      <w:r w:rsidR="00FA60F5" w:rsidRPr="00131FA3">
        <w:rPr>
          <w:rFonts w:ascii="Times New Roman" w:hAnsi="Times New Roman" w:cs="Times New Roman"/>
          <w:sz w:val="24"/>
          <w:szCs w:val="24"/>
        </w:rPr>
        <w:t xml:space="preserve"> phthalate (</w:t>
      </w:r>
      <w:proofErr w:type="spellStart"/>
      <w:r w:rsidR="00FA60F5" w:rsidRPr="00131FA3">
        <w:rPr>
          <w:rFonts w:ascii="Times New Roman" w:hAnsi="Times New Roman" w:cs="Times New Roman"/>
          <w:sz w:val="24"/>
          <w:szCs w:val="24"/>
        </w:rPr>
        <w:t>MOiNP</w:t>
      </w:r>
      <w:proofErr w:type="spellEnd"/>
      <w:r w:rsidR="00FA60F5" w:rsidRPr="00131FA3">
        <w:rPr>
          <w:rFonts w:ascii="Times New Roman" w:hAnsi="Times New Roman" w:cs="Times New Roman"/>
          <w:sz w:val="24"/>
          <w:szCs w:val="24"/>
        </w:rPr>
        <w:t>), mono(</w:t>
      </w:r>
      <w:proofErr w:type="spellStart"/>
      <w:r w:rsidR="00FA60F5" w:rsidRPr="00131FA3">
        <w:rPr>
          <w:rFonts w:ascii="Times New Roman" w:hAnsi="Times New Roman" w:cs="Times New Roman"/>
          <w:sz w:val="24"/>
          <w:szCs w:val="24"/>
        </w:rPr>
        <w:t>carboxyisooctyl</w:t>
      </w:r>
      <w:proofErr w:type="spellEnd"/>
      <w:r w:rsidR="00FA60F5" w:rsidRPr="00131FA3">
        <w:rPr>
          <w:rFonts w:ascii="Times New Roman" w:hAnsi="Times New Roman" w:cs="Times New Roman"/>
          <w:sz w:val="24"/>
          <w:szCs w:val="24"/>
        </w:rPr>
        <w:t>) phthalate (</w:t>
      </w:r>
      <w:proofErr w:type="spellStart"/>
      <w:r w:rsidR="00FA60F5" w:rsidRPr="00131FA3">
        <w:rPr>
          <w:rFonts w:ascii="Times New Roman" w:hAnsi="Times New Roman" w:cs="Times New Roman"/>
          <w:sz w:val="24"/>
          <w:szCs w:val="24"/>
        </w:rPr>
        <w:t>MCiOP</w:t>
      </w:r>
      <w:proofErr w:type="spellEnd"/>
      <w:r w:rsidR="00FA60F5" w:rsidRPr="00131FA3">
        <w:rPr>
          <w:rFonts w:ascii="Times New Roman" w:hAnsi="Times New Roman" w:cs="Times New Roman"/>
          <w:sz w:val="24"/>
          <w:szCs w:val="24"/>
        </w:rPr>
        <w:t>), mono-</w:t>
      </w:r>
      <w:proofErr w:type="spellStart"/>
      <w:r w:rsidR="00FA60F5" w:rsidRPr="00131FA3">
        <w:rPr>
          <w:rFonts w:ascii="Times New Roman" w:hAnsi="Times New Roman" w:cs="Times New Roman"/>
          <w:sz w:val="24"/>
          <w:szCs w:val="24"/>
        </w:rPr>
        <w:t>isodecyl</w:t>
      </w:r>
      <w:proofErr w:type="spellEnd"/>
      <w:r w:rsidR="00FA60F5" w:rsidRPr="00131FA3">
        <w:rPr>
          <w:rFonts w:ascii="Times New Roman" w:hAnsi="Times New Roman" w:cs="Times New Roman"/>
          <w:sz w:val="24"/>
          <w:szCs w:val="24"/>
        </w:rPr>
        <w:t xml:space="preserve"> phthalate (</w:t>
      </w:r>
      <w:proofErr w:type="spellStart"/>
      <w:r w:rsidR="00FA60F5" w:rsidRPr="00131FA3">
        <w:rPr>
          <w:rFonts w:ascii="Times New Roman" w:hAnsi="Times New Roman" w:cs="Times New Roman"/>
          <w:sz w:val="24"/>
          <w:szCs w:val="24"/>
        </w:rPr>
        <w:t>MiDP</w:t>
      </w:r>
      <w:proofErr w:type="spellEnd"/>
      <w:r w:rsidR="00FA60F5" w:rsidRPr="00131FA3">
        <w:rPr>
          <w:rFonts w:ascii="Times New Roman" w:hAnsi="Times New Roman" w:cs="Times New Roman"/>
          <w:sz w:val="24"/>
          <w:szCs w:val="24"/>
        </w:rPr>
        <w:t>)] and 9 phenols [bisphenol A (BPA), triclosan</w:t>
      </w:r>
      <w:r w:rsidR="00890538" w:rsidRPr="00131FA3">
        <w:rPr>
          <w:rFonts w:ascii="Times New Roman" w:hAnsi="Times New Roman" w:cs="Times New Roman"/>
          <w:sz w:val="24"/>
          <w:szCs w:val="24"/>
        </w:rPr>
        <w:t xml:space="preserve"> (TCS)</w:t>
      </w:r>
      <w:r w:rsidR="00FA60F5" w:rsidRPr="00131FA3">
        <w:rPr>
          <w:rFonts w:ascii="Times New Roman" w:hAnsi="Times New Roman" w:cs="Times New Roman"/>
          <w:sz w:val="24"/>
          <w:szCs w:val="24"/>
        </w:rPr>
        <w:t xml:space="preserve">, </w:t>
      </w:r>
      <w:proofErr w:type="spellStart"/>
      <w:r w:rsidR="00FA60F5" w:rsidRPr="00131FA3">
        <w:rPr>
          <w:rFonts w:ascii="Times New Roman" w:hAnsi="Times New Roman" w:cs="Times New Roman"/>
          <w:sz w:val="24"/>
          <w:szCs w:val="24"/>
        </w:rPr>
        <w:t>triclocarban</w:t>
      </w:r>
      <w:proofErr w:type="spellEnd"/>
      <w:r w:rsidR="00890538" w:rsidRPr="00131FA3">
        <w:rPr>
          <w:rFonts w:ascii="Times New Roman" w:hAnsi="Times New Roman" w:cs="Times New Roman"/>
          <w:sz w:val="24"/>
          <w:szCs w:val="24"/>
        </w:rPr>
        <w:t xml:space="preserve"> (TCC)</w:t>
      </w:r>
      <w:r w:rsidR="00FA60F5" w:rsidRPr="00131FA3">
        <w:rPr>
          <w:rFonts w:ascii="Times New Roman" w:hAnsi="Times New Roman" w:cs="Times New Roman"/>
          <w:sz w:val="24"/>
          <w:szCs w:val="24"/>
        </w:rPr>
        <w:t xml:space="preserve">, benzophenone-3 (BP-3), 2,4-dichlorophenol (2,4-DCP), 2,5-dichlorophenol (2,5-DCP), 2,4,5-trichlorophenol (2,4,5-TCP), 2-phenylphenol (2-PP), and 4-phenylphenol (4-PP)] </w:t>
      </w:r>
      <w:r w:rsidRPr="00131FA3">
        <w:rPr>
          <w:rFonts w:ascii="Times New Roman" w:hAnsi="Times New Roman" w:cs="Times New Roman"/>
          <w:sz w:val="24"/>
          <w:szCs w:val="24"/>
        </w:rPr>
        <w:t xml:space="preserve">by isotope-diluted liquid chromatography coupled to tandem mass spectrometry, with preceding enzymatic deconjugation followed by solid phase extraction. </w:t>
      </w:r>
      <w:r w:rsidR="00FA60F5" w:rsidRPr="00131FA3">
        <w:rPr>
          <w:rFonts w:ascii="Times New Roman" w:hAnsi="Times New Roman" w:cs="Times New Roman"/>
          <w:sz w:val="24"/>
          <w:szCs w:val="24"/>
        </w:rPr>
        <w:t xml:space="preserve">The method for preparation of samples, standard solutions and quality controls, as well as the instrumental analysis and general method validation, was as previously described </w:t>
      </w:r>
      <w:r w:rsidR="006A1FC9" w:rsidRPr="00131FA3">
        <w:rPr>
          <w:rFonts w:ascii="Times New Roman" w:hAnsi="Times New Roman" w:cs="Times New Roman"/>
          <w:sz w:val="24"/>
          <w:szCs w:val="24"/>
        </w:rPr>
        <w:t>(1,</w:t>
      </w:r>
      <w:r w:rsidR="003B4338" w:rsidRPr="00131FA3">
        <w:rPr>
          <w:rFonts w:ascii="Times New Roman" w:hAnsi="Times New Roman" w:cs="Times New Roman"/>
          <w:sz w:val="24"/>
          <w:szCs w:val="24"/>
        </w:rPr>
        <w:t xml:space="preserve"> </w:t>
      </w:r>
      <w:r w:rsidR="006A1FC9" w:rsidRPr="00131FA3">
        <w:rPr>
          <w:rFonts w:ascii="Times New Roman" w:hAnsi="Times New Roman" w:cs="Times New Roman"/>
          <w:sz w:val="24"/>
          <w:szCs w:val="24"/>
        </w:rPr>
        <w:t>2)</w:t>
      </w:r>
      <w:r w:rsidRPr="00131FA3">
        <w:rPr>
          <w:rFonts w:ascii="Times New Roman" w:hAnsi="Times New Roman" w:cs="Times New Roman"/>
          <w:sz w:val="24"/>
          <w:szCs w:val="24"/>
        </w:rPr>
        <w:t xml:space="preserve">. In the present study samples were analysed in eight batches during a period of five weeks (phthalate metabolites) and three weeks (phenols). In short, each batch included standards for calibration curves, </w:t>
      </w:r>
      <w:r w:rsidR="00FA60F5" w:rsidRPr="00131FA3">
        <w:rPr>
          <w:rFonts w:ascii="Times New Roman" w:hAnsi="Times New Roman" w:cs="Times New Roman"/>
          <w:sz w:val="24"/>
          <w:szCs w:val="24"/>
        </w:rPr>
        <w:t xml:space="preserve">approximately </w:t>
      </w:r>
      <w:r w:rsidRPr="00131FA3">
        <w:rPr>
          <w:rFonts w:ascii="Times New Roman" w:hAnsi="Times New Roman" w:cs="Times New Roman"/>
          <w:sz w:val="24"/>
          <w:szCs w:val="24"/>
        </w:rPr>
        <w:t xml:space="preserve">30-40 unknown samples, two blanks, two serum pool controls, and two serum pool controls spiked with standards at low level (1.0 µg/l). The inter-/intra-day variation for phthalate metabolites, expressed as the relative standard deviation (RSD), was below 13% for most of the analytes, except MOP (20%), </w:t>
      </w:r>
      <w:proofErr w:type="spellStart"/>
      <w:r w:rsidRPr="00131FA3">
        <w:rPr>
          <w:rFonts w:ascii="Times New Roman" w:hAnsi="Times New Roman" w:cs="Times New Roman"/>
          <w:sz w:val="24"/>
          <w:szCs w:val="24"/>
        </w:rPr>
        <w:t>MiDP</w:t>
      </w:r>
      <w:proofErr w:type="spellEnd"/>
      <w:r w:rsidRPr="00131FA3">
        <w:rPr>
          <w:rFonts w:ascii="Times New Roman" w:hAnsi="Times New Roman" w:cs="Times New Roman"/>
          <w:sz w:val="24"/>
          <w:szCs w:val="24"/>
        </w:rPr>
        <w:t xml:space="preserve"> (17%), and </w:t>
      </w:r>
      <w:proofErr w:type="spellStart"/>
      <w:r w:rsidRPr="00131FA3">
        <w:rPr>
          <w:rFonts w:ascii="Times New Roman" w:hAnsi="Times New Roman" w:cs="Times New Roman"/>
          <w:sz w:val="24"/>
          <w:szCs w:val="24"/>
        </w:rPr>
        <w:t>MiDP</w:t>
      </w:r>
      <w:proofErr w:type="spellEnd"/>
      <w:r w:rsidRPr="00131FA3">
        <w:rPr>
          <w:rFonts w:ascii="Times New Roman" w:hAnsi="Times New Roman" w:cs="Times New Roman"/>
          <w:sz w:val="24"/>
          <w:szCs w:val="24"/>
        </w:rPr>
        <w:t xml:space="preserve"> (31%). The recovery of spiked control samples was above 90% for all phthalate analytes except </w:t>
      </w:r>
      <w:proofErr w:type="spellStart"/>
      <w:r w:rsidRPr="00131FA3">
        <w:rPr>
          <w:rFonts w:ascii="Times New Roman" w:hAnsi="Times New Roman" w:cs="Times New Roman"/>
          <w:sz w:val="24"/>
          <w:szCs w:val="24"/>
        </w:rPr>
        <w:t>MnBP</w:t>
      </w:r>
      <w:proofErr w:type="spellEnd"/>
      <w:r w:rsidRPr="00131FA3">
        <w:rPr>
          <w:rFonts w:ascii="Times New Roman" w:hAnsi="Times New Roman" w:cs="Times New Roman"/>
          <w:sz w:val="24"/>
          <w:szCs w:val="24"/>
        </w:rPr>
        <w:t xml:space="preserve">, MPP, MOP, and </w:t>
      </w:r>
      <w:proofErr w:type="spellStart"/>
      <w:r w:rsidRPr="00131FA3">
        <w:rPr>
          <w:rFonts w:ascii="Times New Roman" w:hAnsi="Times New Roman" w:cs="Times New Roman"/>
          <w:sz w:val="24"/>
          <w:szCs w:val="24"/>
        </w:rPr>
        <w:t>MiNP</w:t>
      </w:r>
      <w:proofErr w:type="spellEnd"/>
      <w:r w:rsidRPr="00131FA3">
        <w:rPr>
          <w:rFonts w:ascii="Times New Roman" w:hAnsi="Times New Roman" w:cs="Times New Roman"/>
          <w:sz w:val="24"/>
          <w:szCs w:val="24"/>
        </w:rPr>
        <w:t xml:space="preserve"> (all &gt;82%). The inter-/intra-day variation for phenols, expressed as the RSD, was ≤20% for all analytes. The recovery of spiked control samples was &gt;90% for all phenol analytes, except TCC (83%). The limit of detection (LOD) was determined as previously described</w:t>
      </w:r>
      <w:r w:rsidR="003B4338" w:rsidRPr="00131FA3">
        <w:rPr>
          <w:rFonts w:ascii="Times New Roman" w:hAnsi="Times New Roman" w:cs="Times New Roman"/>
          <w:sz w:val="24"/>
          <w:szCs w:val="24"/>
        </w:rPr>
        <w:t xml:space="preserve"> (</w:t>
      </w:r>
      <w:r w:rsidR="00A61EDC" w:rsidRPr="00131FA3">
        <w:rPr>
          <w:rFonts w:ascii="Times New Roman" w:hAnsi="Times New Roman" w:cs="Times New Roman"/>
          <w:sz w:val="24"/>
          <w:szCs w:val="24"/>
        </w:rPr>
        <w:t>1, 2</w:t>
      </w:r>
      <w:r w:rsidR="003B4338" w:rsidRPr="00131FA3">
        <w:rPr>
          <w:rFonts w:ascii="Times New Roman" w:hAnsi="Times New Roman" w:cs="Times New Roman"/>
          <w:sz w:val="24"/>
          <w:szCs w:val="24"/>
        </w:rPr>
        <w:t>)</w:t>
      </w:r>
      <w:r w:rsidRPr="00131FA3">
        <w:rPr>
          <w:rFonts w:ascii="Times New Roman" w:hAnsi="Times New Roman" w:cs="Times New Roman"/>
          <w:sz w:val="24"/>
          <w:szCs w:val="24"/>
        </w:rPr>
        <w:t>.</w:t>
      </w:r>
      <w:r w:rsidRPr="00131FA3">
        <w:rPr>
          <w:rFonts w:ascii="Times New Roman" w:hAnsi="Times New Roman" w:cs="Times New Roman"/>
          <w:color w:val="FF0000"/>
          <w:sz w:val="24"/>
          <w:szCs w:val="24"/>
        </w:rPr>
        <w:t xml:space="preserve"> </w:t>
      </w:r>
      <w:r w:rsidRPr="00131FA3">
        <w:rPr>
          <w:rFonts w:ascii="Times New Roman" w:hAnsi="Times New Roman" w:cs="Times New Roman"/>
          <w:sz w:val="24"/>
          <w:szCs w:val="24"/>
        </w:rPr>
        <w:t xml:space="preserve">The fact that some subjects showed undetectable levels rules out a general contamination of these compounds. The measured levels of the phthalate monoesters (MEP, </w:t>
      </w:r>
      <w:proofErr w:type="spellStart"/>
      <w:r w:rsidRPr="00131FA3">
        <w:rPr>
          <w:rFonts w:ascii="Times New Roman" w:hAnsi="Times New Roman" w:cs="Times New Roman"/>
          <w:sz w:val="24"/>
          <w:szCs w:val="24"/>
        </w:rPr>
        <w:t>MiBP</w:t>
      </w:r>
      <w:proofErr w:type="spellEnd"/>
      <w:r w:rsidRPr="00131FA3">
        <w:rPr>
          <w:rFonts w:ascii="Times New Roman" w:hAnsi="Times New Roman" w:cs="Times New Roman"/>
          <w:sz w:val="24"/>
          <w:szCs w:val="24"/>
        </w:rPr>
        <w:t xml:space="preserve">, </w:t>
      </w:r>
      <w:proofErr w:type="spellStart"/>
      <w:r w:rsidRPr="00131FA3">
        <w:rPr>
          <w:rFonts w:ascii="Times New Roman" w:hAnsi="Times New Roman" w:cs="Times New Roman"/>
          <w:sz w:val="24"/>
          <w:szCs w:val="24"/>
        </w:rPr>
        <w:t>MnBP</w:t>
      </w:r>
      <w:proofErr w:type="spellEnd"/>
      <w:r w:rsidRPr="00131FA3">
        <w:rPr>
          <w:rFonts w:ascii="Times New Roman" w:hAnsi="Times New Roman" w:cs="Times New Roman"/>
          <w:sz w:val="24"/>
          <w:szCs w:val="24"/>
        </w:rPr>
        <w:t xml:space="preserve">, </w:t>
      </w:r>
      <w:proofErr w:type="spellStart"/>
      <w:r w:rsidRPr="00131FA3">
        <w:rPr>
          <w:rFonts w:ascii="Times New Roman" w:hAnsi="Times New Roman" w:cs="Times New Roman"/>
          <w:sz w:val="24"/>
          <w:szCs w:val="24"/>
        </w:rPr>
        <w:t>MBzP</w:t>
      </w:r>
      <w:proofErr w:type="spellEnd"/>
      <w:r w:rsidRPr="00131FA3">
        <w:rPr>
          <w:rFonts w:ascii="Times New Roman" w:hAnsi="Times New Roman" w:cs="Times New Roman"/>
          <w:sz w:val="24"/>
          <w:szCs w:val="24"/>
        </w:rPr>
        <w:t xml:space="preserve">, MPP, MOP, MEHP, </w:t>
      </w:r>
      <w:proofErr w:type="spellStart"/>
      <w:r w:rsidRPr="00131FA3">
        <w:rPr>
          <w:rFonts w:ascii="Times New Roman" w:hAnsi="Times New Roman" w:cs="Times New Roman"/>
          <w:sz w:val="24"/>
          <w:szCs w:val="24"/>
        </w:rPr>
        <w:t>MiNP</w:t>
      </w:r>
      <w:proofErr w:type="spellEnd"/>
      <w:r w:rsidRPr="00131FA3">
        <w:rPr>
          <w:rFonts w:ascii="Times New Roman" w:hAnsi="Times New Roman" w:cs="Times New Roman"/>
          <w:sz w:val="24"/>
          <w:szCs w:val="24"/>
        </w:rPr>
        <w:t xml:space="preserve">, </w:t>
      </w:r>
      <w:proofErr w:type="spellStart"/>
      <w:r w:rsidRPr="00131FA3">
        <w:rPr>
          <w:rFonts w:ascii="Times New Roman" w:hAnsi="Times New Roman" w:cs="Times New Roman"/>
          <w:sz w:val="24"/>
          <w:szCs w:val="24"/>
        </w:rPr>
        <w:t>MiDP</w:t>
      </w:r>
      <w:proofErr w:type="spellEnd"/>
      <w:r w:rsidRPr="00131FA3">
        <w:rPr>
          <w:rFonts w:ascii="Times New Roman" w:hAnsi="Times New Roman" w:cs="Times New Roman"/>
          <w:sz w:val="24"/>
          <w:szCs w:val="24"/>
        </w:rPr>
        <w:t xml:space="preserve">) were considered to be semi-quantitative, as hydrolysis of potentially contaminating diester phthalates to monoester phthalates (e.g. DEHP to MEHP) by enzymes present in the blood may have occurred after the samples were drawn. However, the large inter-individual variation observed for these metabolites suggests that a systematic contamination of the samples with one or more of the phthalate diesters is unlikely. The measured levels for downstream phthalate metabolites (MEHHP, MEOHP, MECPP, MCPP, </w:t>
      </w:r>
      <w:proofErr w:type="spellStart"/>
      <w:r w:rsidRPr="00131FA3">
        <w:rPr>
          <w:rFonts w:ascii="Times New Roman" w:hAnsi="Times New Roman" w:cs="Times New Roman"/>
          <w:sz w:val="24"/>
          <w:szCs w:val="24"/>
        </w:rPr>
        <w:t>MHi</w:t>
      </w:r>
      <w:r w:rsidR="0089242A" w:rsidRPr="00131FA3">
        <w:rPr>
          <w:rFonts w:ascii="Times New Roman" w:hAnsi="Times New Roman" w:cs="Times New Roman"/>
          <w:sz w:val="24"/>
          <w:szCs w:val="24"/>
        </w:rPr>
        <w:t>N</w:t>
      </w:r>
      <w:r w:rsidRPr="00131FA3">
        <w:rPr>
          <w:rFonts w:ascii="Times New Roman" w:hAnsi="Times New Roman" w:cs="Times New Roman"/>
          <w:sz w:val="24"/>
          <w:szCs w:val="24"/>
        </w:rPr>
        <w:t>P</w:t>
      </w:r>
      <w:proofErr w:type="spellEnd"/>
      <w:r w:rsidRPr="00131FA3">
        <w:rPr>
          <w:rFonts w:ascii="Times New Roman" w:hAnsi="Times New Roman" w:cs="Times New Roman"/>
          <w:sz w:val="24"/>
          <w:szCs w:val="24"/>
        </w:rPr>
        <w:t xml:space="preserve">, </w:t>
      </w:r>
      <w:proofErr w:type="spellStart"/>
      <w:r w:rsidRPr="00131FA3">
        <w:rPr>
          <w:rFonts w:ascii="Times New Roman" w:hAnsi="Times New Roman" w:cs="Times New Roman"/>
          <w:sz w:val="24"/>
          <w:szCs w:val="24"/>
        </w:rPr>
        <w:t>MOiNP</w:t>
      </w:r>
      <w:proofErr w:type="spellEnd"/>
      <w:r w:rsidRPr="00131FA3">
        <w:rPr>
          <w:rFonts w:ascii="Times New Roman" w:hAnsi="Times New Roman" w:cs="Times New Roman"/>
          <w:sz w:val="24"/>
          <w:szCs w:val="24"/>
        </w:rPr>
        <w:t xml:space="preserve">, </w:t>
      </w:r>
      <w:proofErr w:type="spellStart"/>
      <w:r w:rsidRPr="00131FA3">
        <w:rPr>
          <w:rFonts w:ascii="Times New Roman" w:hAnsi="Times New Roman" w:cs="Times New Roman"/>
          <w:sz w:val="24"/>
          <w:szCs w:val="24"/>
        </w:rPr>
        <w:t>MCiOP</w:t>
      </w:r>
      <w:proofErr w:type="spellEnd"/>
      <w:r w:rsidRPr="00131FA3">
        <w:rPr>
          <w:rFonts w:ascii="Times New Roman" w:hAnsi="Times New Roman" w:cs="Times New Roman"/>
          <w:sz w:val="24"/>
          <w:szCs w:val="24"/>
        </w:rPr>
        <w:t xml:space="preserve">) were quantitative, as conversion to these metabolites can occur only </w:t>
      </w:r>
      <w:r w:rsidRPr="00131FA3">
        <w:rPr>
          <w:rFonts w:ascii="Times New Roman" w:hAnsi="Times New Roman" w:cs="Times New Roman"/>
          <w:i/>
          <w:sz w:val="24"/>
          <w:szCs w:val="24"/>
        </w:rPr>
        <w:t>in vivo</w:t>
      </w:r>
      <w:r w:rsidRPr="00131FA3">
        <w:rPr>
          <w:rFonts w:ascii="Times New Roman" w:hAnsi="Times New Roman" w:cs="Times New Roman"/>
          <w:sz w:val="24"/>
          <w:szCs w:val="24"/>
        </w:rPr>
        <w:t xml:space="preserve">. </w:t>
      </w:r>
    </w:p>
    <w:p w:rsidR="006A1FC9" w:rsidRPr="00131FA3" w:rsidRDefault="006A1FC9" w:rsidP="007A6F04">
      <w:pPr>
        <w:spacing w:after="0" w:line="240" w:lineRule="auto"/>
        <w:rPr>
          <w:rFonts w:ascii="Times New Roman" w:hAnsi="Times New Roman" w:cs="Times New Roman"/>
          <w:sz w:val="24"/>
          <w:szCs w:val="24"/>
        </w:rPr>
      </w:pPr>
    </w:p>
    <w:p w:rsidR="00CC5EC4" w:rsidRDefault="00CC5EC4" w:rsidP="007A6F04">
      <w:pPr>
        <w:pStyle w:val="ListParagraph"/>
        <w:numPr>
          <w:ilvl w:val="0"/>
          <w:numId w:val="33"/>
        </w:numPr>
        <w:spacing w:after="0" w:line="240" w:lineRule="auto"/>
        <w:ind w:left="630" w:hanging="630"/>
        <w:rPr>
          <w:rFonts w:ascii="Times New Roman" w:hAnsi="Times New Roman" w:cs="Times New Roman"/>
          <w:sz w:val="24"/>
          <w:szCs w:val="24"/>
        </w:rPr>
      </w:pPr>
      <w:proofErr w:type="spellStart"/>
      <w:r w:rsidRPr="00CC5EC4">
        <w:rPr>
          <w:rFonts w:ascii="Times New Roman" w:hAnsi="Times New Roman" w:cs="Times New Roman"/>
          <w:sz w:val="24"/>
          <w:szCs w:val="24"/>
        </w:rPr>
        <w:lastRenderedPageBreak/>
        <w:t>Frederiksen</w:t>
      </w:r>
      <w:proofErr w:type="spellEnd"/>
      <w:r w:rsidRPr="00CC5EC4">
        <w:rPr>
          <w:rFonts w:ascii="Times New Roman" w:hAnsi="Times New Roman" w:cs="Times New Roman"/>
          <w:sz w:val="24"/>
          <w:szCs w:val="24"/>
        </w:rPr>
        <w:t xml:space="preserve"> H, </w:t>
      </w:r>
      <w:proofErr w:type="spellStart"/>
      <w:r w:rsidRPr="00CC5EC4">
        <w:rPr>
          <w:rFonts w:ascii="Times New Roman" w:hAnsi="Times New Roman" w:cs="Times New Roman"/>
          <w:sz w:val="24"/>
          <w:szCs w:val="24"/>
        </w:rPr>
        <w:t>Jørgensen</w:t>
      </w:r>
      <w:proofErr w:type="spellEnd"/>
      <w:r w:rsidRPr="00CC5EC4">
        <w:rPr>
          <w:rFonts w:ascii="Times New Roman" w:hAnsi="Times New Roman" w:cs="Times New Roman"/>
          <w:sz w:val="24"/>
          <w:szCs w:val="24"/>
        </w:rPr>
        <w:t xml:space="preserve"> N, </w:t>
      </w:r>
      <w:proofErr w:type="spellStart"/>
      <w:r w:rsidRPr="00CC5EC4">
        <w:rPr>
          <w:rFonts w:ascii="Times New Roman" w:hAnsi="Times New Roman" w:cs="Times New Roman"/>
          <w:sz w:val="24"/>
          <w:szCs w:val="24"/>
        </w:rPr>
        <w:t>Andersson</w:t>
      </w:r>
      <w:proofErr w:type="spellEnd"/>
      <w:r w:rsidRPr="00CC5EC4">
        <w:rPr>
          <w:rFonts w:ascii="Times New Roman" w:hAnsi="Times New Roman" w:cs="Times New Roman"/>
          <w:sz w:val="24"/>
          <w:szCs w:val="24"/>
        </w:rPr>
        <w:t xml:space="preserve"> A-M. Correlations between phthalate metabolites in urine, serum, and seminal plasma from young Danish men determined by isotope dilution liquid chromatography tandem mass spectrometry. </w:t>
      </w:r>
      <w:r w:rsidRPr="00CC5EC4">
        <w:rPr>
          <w:rFonts w:ascii="Times New Roman" w:hAnsi="Times New Roman" w:cs="Times New Roman"/>
          <w:i/>
          <w:sz w:val="24"/>
          <w:szCs w:val="24"/>
        </w:rPr>
        <w:t xml:space="preserve">J Anal </w:t>
      </w:r>
      <w:proofErr w:type="spellStart"/>
      <w:r w:rsidRPr="00CC5EC4">
        <w:rPr>
          <w:rFonts w:ascii="Times New Roman" w:hAnsi="Times New Roman" w:cs="Times New Roman"/>
          <w:i/>
          <w:sz w:val="24"/>
          <w:szCs w:val="24"/>
        </w:rPr>
        <w:t>Toxicol</w:t>
      </w:r>
      <w:proofErr w:type="spellEnd"/>
      <w:r w:rsidRPr="00CC5EC4">
        <w:rPr>
          <w:rFonts w:ascii="Times New Roman" w:hAnsi="Times New Roman" w:cs="Times New Roman"/>
          <w:sz w:val="24"/>
          <w:szCs w:val="24"/>
        </w:rPr>
        <w:t xml:space="preserve"> (2010) </w:t>
      </w:r>
      <w:r w:rsidRPr="00CC5EC4">
        <w:rPr>
          <w:rFonts w:ascii="Times New Roman" w:hAnsi="Times New Roman" w:cs="Times New Roman"/>
          <w:b/>
          <w:sz w:val="24"/>
          <w:szCs w:val="24"/>
        </w:rPr>
        <w:t>34</w:t>
      </w:r>
      <w:r w:rsidRPr="00CC5EC4">
        <w:rPr>
          <w:rFonts w:ascii="Times New Roman" w:hAnsi="Times New Roman" w:cs="Times New Roman"/>
          <w:sz w:val="24"/>
          <w:szCs w:val="24"/>
        </w:rPr>
        <w:t>:400–410. doi:10.1038/jes.2010.6</w:t>
      </w:r>
    </w:p>
    <w:p w:rsidR="0084330C" w:rsidRPr="00131FA3" w:rsidRDefault="00CC5EC4" w:rsidP="007A6F04">
      <w:pPr>
        <w:pStyle w:val="ListParagraph"/>
        <w:numPr>
          <w:ilvl w:val="0"/>
          <w:numId w:val="33"/>
        </w:numPr>
        <w:spacing w:after="0" w:line="240" w:lineRule="auto"/>
        <w:ind w:left="630" w:hanging="630"/>
        <w:rPr>
          <w:rFonts w:ascii="Times New Roman" w:hAnsi="Times New Roman" w:cs="Times New Roman"/>
          <w:sz w:val="24"/>
          <w:szCs w:val="24"/>
        </w:rPr>
      </w:pPr>
      <w:proofErr w:type="spellStart"/>
      <w:r w:rsidRPr="00CC5EC4">
        <w:rPr>
          <w:rFonts w:ascii="Times New Roman" w:hAnsi="Times New Roman" w:cs="Times New Roman"/>
          <w:sz w:val="24"/>
          <w:szCs w:val="24"/>
        </w:rPr>
        <w:t>Frederiksen</w:t>
      </w:r>
      <w:proofErr w:type="spellEnd"/>
      <w:r w:rsidRPr="00CC5EC4">
        <w:rPr>
          <w:rFonts w:ascii="Times New Roman" w:hAnsi="Times New Roman" w:cs="Times New Roman"/>
          <w:sz w:val="24"/>
          <w:szCs w:val="24"/>
        </w:rPr>
        <w:t xml:space="preserve"> H, </w:t>
      </w:r>
      <w:proofErr w:type="spellStart"/>
      <w:r w:rsidRPr="00CC5EC4">
        <w:rPr>
          <w:rFonts w:ascii="Times New Roman" w:hAnsi="Times New Roman" w:cs="Times New Roman"/>
          <w:sz w:val="24"/>
          <w:szCs w:val="24"/>
        </w:rPr>
        <w:t>Aksglaede</w:t>
      </w:r>
      <w:proofErr w:type="spellEnd"/>
      <w:r w:rsidRPr="00CC5EC4">
        <w:rPr>
          <w:rFonts w:ascii="Times New Roman" w:hAnsi="Times New Roman" w:cs="Times New Roman"/>
          <w:sz w:val="24"/>
          <w:szCs w:val="24"/>
        </w:rPr>
        <w:t xml:space="preserve"> L, Sorensen K, Nielsen O, Main KM, </w:t>
      </w:r>
      <w:proofErr w:type="spellStart"/>
      <w:r w:rsidRPr="00CC5EC4">
        <w:rPr>
          <w:rFonts w:ascii="Times New Roman" w:hAnsi="Times New Roman" w:cs="Times New Roman"/>
          <w:sz w:val="24"/>
          <w:szCs w:val="24"/>
        </w:rPr>
        <w:t>Skakkebaek</w:t>
      </w:r>
      <w:proofErr w:type="spellEnd"/>
      <w:r w:rsidRPr="00CC5EC4">
        <w:rPr>
          <w:rFonts w:ascii="Times New Roman" w:hAnsi="Times New Roman" w:cs="Times New Roman"/>
          <w:sz w:val="24"/>
          <w:szCs w:val="24"/>
        </w:rPr>
        <w:t xml:space="preserve"> NE, </w:t>
      </w:r>
      <w:proofErr w:type="spellStart"/>
      <w:r w:rsidRPr="00CC5EC4">
        <w:rPr>
          <w:rFonts w:ascii="Times New Roman" w:hAnsi="Times New Roman" w:cs="Times New Roman"/>
          <w:sz w:val="24"/>
          <w:szCs w:val="24"/>
        </w:rPr>
        <w:t>Juul</w:t>
      </w:r>
      <w:proofErr w:type="spellEnd"/>
      <w:r w:rsidRPr="00CC5EC4">
        <w:rPr>
          <w:rFonts w:ascii="Times New Roman" w:hAnsi="Times New Roman" w:cs="Times New Roman"/>
          <w:sz w:val="24"/>
          <w:szCs w:val="24"/>
        </w:rPr>
        <w:t xml:space="preserve"> A, </w:t>
      </w:r>
      <w:proofErr w:type="spellStart"/>
      <w:r w:rsidRPr="00CC5EC4">
        <w:rPr>
          <w:rFonts w:ascii="Times New Roman" w:hAnsi="Times New Roman" w:cs="Times New Roman"/>
          <w:sz w:val="24"/>
          <w:szCs w:val="24"/>
        </w:rPr>
        <w:t>Andersson</w:t>
      </w:r>
      <w:proofErr w:type="spellEnd"/>
      <w:r w:rsidRPr="00CC5EC4">
        <w:rPr>
          <w:rFonts w:ascii="Times New Roman" w:hAnsi="Times New Roman" w:cs="Times New Roman"/>
          <w:sz w:val="24"/>
          <w:szCs w:val="24"/>
        </w:rPr>
        <w:t xml:space="preserve"> A-M. Bisphenol A and other phenols in urine from Danish children and adolescents analyzed by isotope diluted </w:t>
      </w:r>
      <w:proofErr w:type="spellStart"/>
      <w:r w:rsidRPr="00CC5EC4">
        <w:rPr>
          <w:rFonts w:ascii="Times New Roman" w:hAnsi="Times New Roman" w:cs="Times New Roman"/>
          <w:sz w:val="24"/>
          <w:szCs w:val="24"/>
        </w:rPr>
        <w:t>TurboFlow</w:t>
      </w:r>
      <w:proofErr w:type="spellEnd"/>
      <w:r w:rsidRPr="00CC5EC4">
        <w:rPr>
          <w:rFonts w:ascii="Times New Roman" w:hAnsi="Times New Roman" w:cs="Times New Roman"/>
          <w:sz w:val="24"/>
          <w:szCs w:val="24"/>
        </w:rPr>
        <w:t xml:space="preserve">-LC-MS/MS. </w:t>
      </w:r>
      <w:proofErr w:type="spellStart"/>
      <w:r w:rsidRPr="00CC5EC4">
        <w:rPr>
          <w:rFonts w:ascii="Times New Roman" w:hAnsi="Times New Roman" w:cs="Times New Roman"/>
          <w:i/>
          <w:sz w:val="24"/>
          <w:szCs w:val="24"/>
        </w:rPr>
        <w:t>Int</w:t>
      </w:r>
      <w:proofErr w:type="spellEnd"/>
      <w:r w:rsidRPr="00CC5EC4">
        <w:rPr>
          <w:rFonts w:ascii="Times New Roman" w:hAnsi="Times New Roman" w:cs="Times New Roman"/>
          <w:i/>
          <w:sz w:val="24"/>
          <w:szCs w:val="24"/>
        </w:rPr>
        <w:t xml:space="preserve"> J </w:t>
      </w:r>
      <w:proofErr w:type="spellStart"/>
      <w:r w:rsidRPr="00CC5EC4">
        <w:rPr>
          <w:rFonts w:ascii="Times New Roman" w:hAnsi="Times New Roman" w:cs="Times New Roman"/>
          <w:i/>
          <w:sz w:val="24"/>
          <w:szCs w:val="24"/>
        </w:rPr>
        <w:t>Hyg</w:t>
      </w:r>
      <w:proofErr w:type="spellEnd"/>
      <w:r w:rsidRPr="00CC5EC4">
        <w:rPr>
          <w:rFonts w:ascii="Times New Roman" w:hAnsi="Times New Roman" w:cs="Times New Roman"/>
          <w:i/>
          <w:sz w:val="24"/>
          <w:szCs w:val="24"/>
        </w:rPr>
        <w:t xml:space="preserve"> Environ</w:t>
      </w:r>
      <w:r w:rsidRPr="00CC5EC4">
        <w:rPr>
          <w:rFonts w:ascii="Times New Roman" w:hAnsi="Times New Roman" w:cs="Times New Roman"/>
          <w:sz w:val="24"/>
          <w:szCs w:val="24"/>
        </w:rPr>
        <w:t xml:space="preserve"> </w:t>
      </w:r>
      <w:r w:rsidRPr="00CC5EC4">
        <w:rPr>
          <w:rFonts w:ascii="Times New Roman" w:hAnsi="Times New Roman" w:cs="Times New Roman"/>
          <w:i/>
          <w:sz w:val="24"/>
          <w:szCs w:val="24"/>
        </w:rPr>
        <w:t>Health</w:t>
      </w:r>
      <w:r w:rsidRPr="00CC5EC4">
        <w:rPr>
          <w:rFonts w:ascii="Times New Roman" w:hAnsi="Times New Roman" w:cs="Times New Roman"/>
          <w:sz w:val="24"/>
          <w:szCs w:val="24"/>
        </w:rPr>
        <w:t xml:space="preserve"> (2013) </w:t>
      </w:r>
      <w:r w:rsidRPr="00CC5EC4">
        <w:rPr>
          <w:rFonts w:ascii="Times New Roman" w:hAnsi="Times New Roman" w:cs="Times New Roman"/>
          <w:b/>
          <w:sz w:val="24"/>
          <w:szCs w:val="24"/>
        </w:rPr>
        <w:t>216</w:t>
      </w:r>
      <w:r w:rsidRPr="00CC5EC4">
        <w:rPr>
          <w:rFonts w:ascii="Times New Roman" w:hAnsi="Times New Roman" w:cs="Times New Roman"/>
          <w:sz w:val="24"/>
          <w:szCs w:val="24"/>
        </w:rPr>
        <w:t>:710–20. doi:10.1016/j.ijheh.2013.01.007</w:t>
      </w:r>
      <w:r w:rsidR="0084330C" w:rsidRPr="00131FA3">
        <w:rPr>
          <w:rFonts w:ascii="Times New Roman" w:hAnsi="Times New Roman" w:cs="Times New Roman"/>
          <w:sz w:val="24"/>
          <w:szCs w:val="24"/>
        </w:rPr>
        <w:br w:type="page"/>
      </w:r>
    </w:p>
    <w:p w:rsidR="0084330C" w:rsidRPr="00131FA3" w:rsidRDefault="0084330C" w:rsidP="007A6F04">
      <w:pPr>
        <w:spacing w:after="0" w:line="240" w:lineRule="auto"/>
        <w:rPr>
          <w:rFonts w:ascii="Times New Roman" w:hAnsi="Times New Roman" w:cs="Times New Roman"/>
          <w:b/>
          <w:sz w:val="24"/>
          <w:szCs w:val="24"/>
        </w:rPr>
        <w:sectPr w:rsidR="0084330C" w:rsidRPr="00131FA3" w:rsidSect="00C102E3">
          <w:headerReference w:type="default"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pPr>
    </w:p>
    <w:p w:rsidR="00952EC1" w:rsidRPr="00952EC1" w:rsidRDefault="00952EC1" w:rsidP="007A6F04">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Supplementary tables</w:t>
      </w:r>
    </w:p>
    <w:p w:rsidR="00952EC1" w:rsidRDefault="00952EC1" w:rsidP="007A6F04">
      <w:pPr>
        <w:spacing w:after="0" w:line="240" w:lineRule="auto"/>
        <w:rPr>
          <w:rFonts w:ascii="Times New Roman" w:hAnsi="Times New Roman" w:cs="Times New Roman"/>
          <w:sz w:val="24"/>
          <w:szCs w:val="24"/>
        </w:rPr>
      </w:pPr>
    </w:p>
    <w:p w:rsidR="000379CB" w:rsidRPr="00131FA3" w:rsidRDefault="00914C11" w:rsidP="007A6F04">
      <w:pPr>
        <w:spacing w:after="0" w:line="240" w:lineRule="auto"/>
        <w:rPr>
          <w:rFonts w:ascii="Times New Roman" w:hAnsi="Times New Roman" w:cs="Times New Roman"/>
          <w:sz w:val="24"/>
          <w:szCs w:val="24"/>
        </w:rPr>
      </w:pPr>
      <w:r w:rsidRPr="00952EC1">
        <w:rPr>
          <w:rFonts w:ascii="Times New Roman" w:hAnsi="Times New Roman" w:cs="Times New Roman"/>
          <w:sz w:val="24"/>
          <w:szCs w:val="24"/>
        </w:rPr>
        <w:t>Supplementary</w:t>
      </w:r>
      <w:r w:rsidR="000379CB" w:rsidRPr="00952EC1">
        <w:rPr>
          <w:rFonts w:ascii="Times New Roman" w:hAnsi="Times New Roman" w:cs="Times New Roman"/>
          <w:sz w:val="24"/>
          <w:szCs w:val="24"/>
        </w:rPr>
        <w:t xml:space="preserve"> Table 1. Spearman correlations between serum concentrations of the 6 phthalate metabolites and 3 phenols that were measured</w:t>
      </w:r>
      <w:r w:rsidR="000379CB" w:rsidRPr="00131FA3">
        <w:rPr>
          <w:rFonts w:ascii="Times New Roman" w:hAnsi="Times New Roman" w:cs="Times New Roman"/>
          <w:sz w:val="24"/>
          <w:szCs w:val="24"/>
        </w:rPr>
        <w:t xml:space="preserve"> above the LOD in &gt;60% of samples (</w:t>
      </w:r>
      <w:r w:rsidR="0003783B" w:rsidRPr="00131FA3">
        <w:rPr>
          <w:rFonts w:ascii="Times New Roman" w:hAnsi="Times New Roman" w:cs="Times New Roman"/>
          <w:sz w:val="24"/>
          <w:szCs w:val="24"/>
        </w:rPr>
        <w:t>n=</w:t>
      </w:r>
      <w:r w:rsidR="000379CB" w:rsidRPr="00131FA3">
        <w:rPr>
          <w:rFonts w:ascii="Times New Roman" w:hAnsi="Times New Roman" w:cs="Times New Roman"/>
          <w:sz w:val="24"/>
          <w:szCs w:val="24"/>
        </w:rPr>
        <w:t xml:space="preserve">232 for phthalates, </w:t>
      </w:r>
      <w:r w:rsidR="0003783B" w:rsidRPr="00131FA3">
        <w:rPr>
          <w:rFonts w:ascii="Times New Roman" w:hAnsi="Times New Roman" w:cs="Times New Roman"/>
          <w:sz w:val="24"/>
          <w:szCs w:val="24"/>
        </w:rPr>
        <w:t>n=</w:t>
      </w:r>
      <w:r w:rsidR="000379CB" w:rsidRPr="00131FA3">
        <w:rPr>
          <w:rFonts w:ascii="Times New Roman" w:hAnsi="Times New Roman" w:cs="Times New Roman"/>
          <w:sz w:val="24"/>
          <w:szCs w:val="24"/>
        </w:rPr>
        <w:t>228 for phenols).</w:t>
      </w:r>
    </w:p>
    <w:tbl>
      <w:tblPr>
        <w:tblStyle w:val="TableGrid"/>
        <w:tblW w:w="0" w:type="auto"/>
        <w:tblLook w:val="04A0"/>
      </w:tblPr>
      <w:tblGrid>
        <w:gridCol w:w="1414"/>
        <w:gridCol w:w="1414"/>
        <w:gridCol w:w="1414"/>
        <w:gridCol w:w="1414"/>
        <w:gridCol w:w="1415"/>
        <w:gridCol w:w="1414"/>
        <w:gridCol w:w="1414"/>
        <w:gridCol w:w="1414"/>
        <w:gridCol w:w="1414"/>
        <w:gridCol w:w="1415"/>
      </w:tblGrid>
      <w:tr w:rsidR="000379CB" w:rsidRPr="00131FA3" w:rsidTr="0084330C">
        <w:tc>
          <w:tcPr>
            <w:tcW w:w="1414" w:type="dxa"/>
          </w:tcPr>
          <w:p w:rsidR="000379CB" w:rsidRPr="00131FA3" w:rsidRDefault="000379CB" w:rsidP="007A6F04">
            <w:pPr>
              <w:rPr>
                <w:rFonts w:ascii="Times New Roman" w:hAnsi="Times New Roman"/>
                <w:b/>
                <w:sz w:val="24"/>
                <w:szCs w:val="24"/>
              </w:rPr>
            </w:pPr>
            <w:r w:rsidRPr="00131FA3">
              <w:rPr>
                <w:rFonts w:ascii="Times New Roman" w:hAnsi="Times New Roman"/>
                <w:b/>
                <w:sz w:val="24"/>
                <w:szCs w:val="24"/>
              </w:rPr>
              <w:t>Analyte</w:t>
            </w:r>
          </w:p>
        </w:tc>
        <w:tc>
          <w:tcPr>
            <w:tcW w:w="1414"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MEP</w:t>
            </w:r>
          </w:p>
        </w:tc>
        <w:tc>
          <w:tcPr>
            <w:tcW w:w="1414" w:type="dxa"/>
          </w:tcPr>
          <w:p w:rsidR="000379CB" w:rsidRPr="00131FA3" w:rsidRDefault="000379CB" w:rsidP="007A6F04">
            <w:pPr>
              <w:jc w:val="center"/>
              <w:rPr>
                <w:rFonts w:ascii="Times New Roman" w:hAnsi="Times New Roman"/>
                <w:b/>
                <w:sz w:val="24"/>
                <w:szCs w:val="24"/>
              </w:rPr>
            </w:pPr>
            <w:proofErr w:type="spellStart"/>
            <w:r w:rsidRPr="00131FA3">
              <w:rPr>
                <w:rFonts w:ascii="Times New Roman" w:hAnsi="Times New Roman"/>
                <w:b/>
                <w:sz w:val="24"/>
                <w:szCs w:val="24"/>
              </w:rPr>
              <w:t>MiBP</w:t>
            </w:r>
            <w:proofErr w:type="spellEnd"/>
          </w:p>
        </w:tc>
        <w:tc>
          <w:tcPr>
            <w:tcW w:w="1414" w:type="dxa"/>
          </w:tcPr>
          <w:p w:rsidR="000379CB" w:rsidRPr="00131FA3" w:rsidRDefault="000379CB" w:rsidP="007A6F04">
            <w:pPr>
              <w:jc w:val="center"/>
              <w:rPr>
                <w:rFonts w:ascii="Times New Roman" w:hAnsi="Times New Roman"/>
                <w:b/>
                <w:sz w:val="24"/>
                <w:szCs w:val="24"/>
              </w:rPr>
            </w:pPr>
            <w:proofErr w:type="spellStart"/>
            <w:r w:rsidRPr="00131FA3">
              <w:rPr>
                <w:rFonts w:ascii="Times New Roman" w:hAnsi="Times New Roman"/>
                <w:b/>
                <w:sz w:val="24"/>
                <w:szCs w:val="24"/>
              </w:rPr>
              <w:t>MnBP</w:t>
            </w:r>
            <w:proofErr w:type="spellEnd"/>
          </w:p>
        </w:tc>
        <w:tc>
          <w:tcPr>
            <w:tcW w:w="1415"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MEHP</w:t>
            </w:r>
          </w:p>
        </w:tc>
        <w:tc>
          <w:tcPr>
            <w:tcW w:w="1414"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MECPP</w:t>
            </w:r>
          </w:p>
        </w:tc>
        <w:tc>
          <w:tcPr>
            <w:tcW w:w="1414" w:type="dxa"/>
          </w:tcPr>
          <w:p w:rsidR="000379CB" w:rsidRPr="00131FA3" w:rsidRDefault="000379CB" w:rsidP="007A6F04">
            <w:pPr>
              <w:jc w:val="center"/>
              <w:rPr>
                <w:rFonts w:ascii="Times New Roman" w:hAnsi="Times New Roman"/>
                <w:b/>
                <w:sz w:val="24"/>
                <w:szCs w:val="24"/>
              </w:rPr>
            </w:pPr>
            <w:proofErr w:type="spellStart"/>
            <w:r w:rsidRPr="00131FA3">
              <w:rPr>
                <w:rFonts w:ascii="Times New Roman" w:hAnsi="Times New Roman"/>
                <w:b/>
                <w:sz w:val="24"/>
                <w:szCs w:val="24"/>
              </w:rPr>
              <w:t>MCiOP</w:t>
            </w:r>
            <w:proofErr w:type="spellEnd"/>
          </w:p>
        </w:tc>
        <w:tc>
          <w:tcPr>
            <w:tcW w:w="1414"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BPA</w:t>
            </w:r>
          </w:p>
        </w:tc>
        <w:tc>
          <w:tcPr>
            <w:tcW w:w="1414"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Triclosan</w:t>
            </w:r>
          </w:p>
        </w:tc>
        <w:tc>
          <w:tcPr>
            <w:tcW w:w="1415"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BP-3</w:t>
            </w:r>
          </w:p>
        </w:tc>
      </w:tr>
      <w:tr w:rsidR="000379CB" w:rsidRPr="00131FA3" w:rsidTr="0084330C">
        <w:tc>
          <w:tcPr>
            <w:tcW w:w="1414"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MEP</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proofErr w:type="spellStart"/>
            <w:r w:rsidRPr="00131FA3">
              <w:rPr>
                <w:rFonts w:ascii="Times New Roman" w:hAnsi="Times New Roman"/>
                <w:sz w:val="24"/>
                <w:szCs w:val="24"/>
              </w:rPr>
              <w:t>MiBP</w:t>
            </w:r>
            <w:proofErr w:type="spellEnd"/>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0.165</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proofErr w:type="spellStart"/>
            <w:r w:rsidRPr="00131FA3">
              <w:rPr>
                <w:rFonts w:ascii="Times New Roman" w:hAnsi="Times New Roman"/>
                <w:sz w:val="24"/>
                <w:szCs w:val="24"/>
              </w:rPr>
              <w:t>MnBP</w:t>
            </w:r>
            <w:proofErr w:type="spellEnd"/>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0.133</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0.838</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5"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MEHP</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-0.018</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0.103</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0.123</w:t>
            </w:r>
          </w:p>
        </w:tc>
        <w:tc>
          <w:tcPr>
            <w:tcW w:w="1415"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MECPP</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0.123</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0.093</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0.061</w:t>
            </w:r>
          </w:p>
        </w:tc>
        <w:tc>
          <w:tcPr>
            <w:tcW w:w="1415"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-0.016</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proofErr w:type="spellStart"/>
            <w:r w:rsidRPr="00131FA3">
              <w:rPr>
                <w:rFonts w:ascii="Times New Roman" w:hAnsi="Times New Roman"/>
                <w:sz w:val="24"/>
                <w:szCs w:val="24"/>
              </w:rPr>
              <w:t>MCiOP</w:t>
            </w:r>
            <w:proofErr w:type="spellEnd"/>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0.051</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-0.019</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-0.029</w:t>
            </w:r>
          </w:p>
        </w:tc>
        <w:tc>
          <w:tcPr>
            <w:tcW w:w="1415"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sz w:val="24"/>
                <w:szCs w:val="24"/>
              </w:rPr>
              <w:t>0.158</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0.364</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4" w:type="dxa"/>
          </w:tcPr>
          <w:p w:rsidR="000379CB" w:rsidRPr="00131FA3" w:rsidRDefault="000379CB" w:rsidP="007A6F04">
            <w:pPr>
              <w:jc w:val="center"/>
              <w:rPr>
                <w:rFonts w:ascii="Times New Roman" w:hAnsi="Times New Roman"/>
                <w:sz w:val="24"/>
                <w:szCs w:val="24"/>
              </w:rPr>
            </w:pP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BPA</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0.079</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0.092</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0.105</w:t>
            </w:r>
          </w:p>
        </w:tc>
        <w:tc>
          <w:tcPr>
            <w:tcW w:w="1415"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-0.140</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0.061</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-0.048</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4" w:type="dxa"/>
          </w:tcPr>
          <w:p w:rsidR="000379CB" w:rsidRPr="00131FA3" w:rsidRDefault="000379CB" w:rsidP="007A6F04">
            <w:pPr>
              <w:jc w:val="center"/>
              <w:rPr>
                <w:rFonts w:ascii="Times New Roman" w:hAnsi="Times New Roman"/>
                <w:sz w:val="24"/>
                <w:szCs w:val="24"/>
              </w:rPr>
            </w:pP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Triclosan</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0.078</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-0.100</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-0.035</w:t>
            </w:r>
          </w:p>
        </w:tc>
        <w:tc>
          <w:tcPr>
            <w:tcW w:w="1415"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-0.142</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0.041</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-0.121</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0.136</w:t>
            </w:r>
            <w:r w:rsidRPr="00131FA3">
              <w:rPr>
                <w:rFonts w:ascii="Times New Roman" w:hAnsi="Times New Roman"/>
                <w:sz w:val="24"/>
                <w:szCs w:val="24"/>
                <w:vertAlign w:val="superscript"/>
              </w:rPr>
              <w:t>*</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c>
          <w:tcPr>
            <w:tcW w:w="1415" w:type="dxa"/>
          </w:tcPr>
          <w:p w:rsidR="000379CB" w:rsidRPr="00131FA3" w:rsidRDefault="000379CB" w:rsidP="007A6F04">
            <w:pPr>
              <w:jc w:val="center"/>
              <w:rPr>
                <w:rFonts w:ascii="Times New Roman" w:hAnsi="Times New Roman"/>
                <w:sz w:val="24"/>
                <w:szCs w:val="24"/>
              </w:rPr>
            </w:pPr>
          </w:p>
        </w:tc>
      </w:tr>
      <w:tr w:rsidR="000379CB" w:rsidRPr="00131FA3" w:rsidTr="0084330C">
        <w:tc>
          <w:tcPr>
            <w:tcW w:w="1414"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BP-3</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0.007</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-0.002</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-0.035</w:t>
            </w:r>
          </w:p>
        </w:tc>
        <w:tc>
          <w:tcPr>
            <w:tcW w:w="1415"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-0.066</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0.019</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-0.085</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-0.009</w:t>
            </w:r>
          </w:p>
        </w:tc>
        <w:tc>
          <w:tcPr>
            <w:tcW w:w="1414"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0.323</w:t>
            </w:r>
          </w:p>
        </w:tc>
        <w:tc>
          <w:tcPr>
            <w:tcW w:w="1415"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1.000</w:t>
            </w:r>
          </w:p>
        </w:tc>
      </w:tr>
    </w:tbl>
    <w:p w:rsidR="000379CB" w:rsidRPr="00131FA3" w:rsidRDefault="000379CB"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vertAlign w:val="superscript"/>
        </w:rPr>
        <w:t>*</w:t>
      </w:r>
      <w:r w:rsidRPr="00131FA3">
        <w:rPr>
          <w:rFonts w:ascii="Times New Roman" w:hAnsi="Times New Roman" w:cs="Times New Roman"/>
          <w:sz w:val="24"/>
          <w:szCs w:val="24"/>
        </w:rPr>
        <w:t xml:space="preserve"> </w:t>
      </w:r>
      <w:r w:rsidR="0003783B" w:rsidRPr="00131FA3">
        <w:rPr>
          <w:rFonts w:ascii="Times New Roman" w:hAnsi="Times New Roman" w:cs="Times New Roman"/>
          <w:sz w:val="24"/>
          <w:szCs w:val="24"/>
        </w:rPr>
        <w:t>p&lt;</w:t>
      </w:r>
      <w:r w:rsidRPr="00131FA3">
        <w:rPr>
          <w:rFonts w:ascii="Times New Roman" w:hAnsi="Times New Roman" w:cs="Times New Roman"/>
          <w:sz w:val="24"/>
          <w:szCs w:val="24"/>
        </w:rPr>
        <w:t xml:space="preserve">0.05. </w:t>
      </w:r>
    </w:p>
    <w:p w:rsidR="000379CB" w:rsidRPr="00131FA3" w:rsidRDefault="000379CB"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vertAlign w:val="superscript"/>
        </w:rPr>
        <w:t>**</w:t>
      </w:r>
      <w:r w:rsidRPr="00131FA3">
        <w:rPr>
          <w:rFonts w:ascii="Times New Roman" w:hAnsi="Times New Roman" w:cs="Times New Roman"/>
          <w:sz w:val="24"/>
          <w:szCs w:val="24"/>
        </w:rPr>
        <w:t xml:space="preserve"> </w:t>
      </w:r>
      <w:r w:rsidR="0003783B" w:rsidRPr="00131FA3">
        <w:rPr>
          <w:rFonts w:ascii="Times New Roman" w:hAnsi="Times New Roman" w:cs="Times New Roman"/>
          <w:sz w:val="24"/>
          <w:szCs w:val="24"/>
        </w:rPr>
        <w:t>p&lt;</w:t>
      </w:r>
      <w:r w:rsidRPr="00131FA3">
        <w:rPr>
          <w:rFonts w:ascii="Times New Roman" w:hAnsi="Times New Roman" w:cs="Times New Roman"/>
          <w:sz w:val="24"/>
          <w:szCs w:val="24"/>
        </w:rPr>
        <w:t xml:space="preserve">0.0005. </w:t>
      </w:r>
    </w:p>
    <w:p w:rsidR="0084330C" w:rsidRPr="00131FA3" w:rsidRDefault="0084330C" w:rsidP="007A6F04">
      <w:pPr>
        <w:spacing w:after="0" w:line="240" w:lineRule="auto"/>
        <w:rPr>
          <w:rFonts w:ascii="Times New Roman" w:hAnsi="Times New Roman" w:cs="Times New Roman"/>
          <w:b/>
          <w:sz w:val="24"/>
          <w:szCs w:val="24"/>
        </w:rPr>
      </w:pPr>
      <w:r w:rsidRPr="00131FA3">
        <w:rPr>
          <w:rFonts w:ascii="Times New Roman" w:hAnsi="Times New Roman" w:cs="Times New Roman"/>
          <w:b/>
          <w:sz w:val="24"/>
          <w:szCs w:val="24"/>
        </w:rPr>
        <w:br w:type="page"/>
      </w:r>
    </w:p>
    <w:p w:rsidR="000379CB" w:rsidRPr="00131FA3" w:rsidRDefault="00914C11" w:rsidP="007A6F04">
      <w:pPr>
        <w:spacing w:after="0" w:line="240" w:lineRule="auto"/>
        <w:rPr>
          <w:rFonts w:ascii="Times New Roman" w:hAnsi="Times New Roman" w:cs="Times New Roman"/>
          <w:sz w:val="24"/>
          <w:szCs w:val="24"/>
        </w:rPr>
      </w:pPr>
      <w:r w:rsidRPr="00952EC1">
        <w:rPr>
          <w:rFonts w:ascii="Times New Roman" w:hAnsi="Times New Roman" w:cs="Times New Roman"/>
          <w:sz w:val="24"/>
          <w:szCs w:val="24"/>
        </w:rPr>
        <w:lastRenderedPageBreak/>
        <w:t>Supplementary</w:t>
      </w:r>
      <w:r w:rsidR="000379CB" w:rsidRPr="00952EC1">
        <w:rPr>
          <w:rFonts w:ascii="Times New Roman" w:hAnsi="Times New Roman" w:cs="Times New Roman"/>
          <w:sz w:val="24"/>
          <w:szCs w:val="24"/>
        </w:rPr>
        <w:t xml:space="preserve"> Table 2. Association between log-transformed serum concentrations of phthalate metabolites and phenols and parameters of</w:t>
      </w:r>
      <w:r w:rsidR="000379CB" w:rsidRPr="00131FA3">
        <w:rPr>
          <w:rFonts w:ascii="Times New Roman" w:hAnsi="Times New Roman" w:cs="Times New Roman"/>
          <w:sz w:val="24"/>
          <w:szCs w:val="24"/>
        </w:rPr>
        <w:t xml:space="preserve"> glucose homeostasis in women without GDM. </w:t>
      </w:r>
    </w:p>
    <w:tbl>
      <w:tblPr>
        <w:tblStyle w:val="TableGrid"/>
        <w:tblW w:w="0" w:type="auto"/>
        <w:tblLook w:val="04A0"/>
      </w:tblPr>
      <w:tblGrid>
        <w:gridCol w:w="1325"/>
        <w:gridCol w:w="1281"/>
        <w:gridCol w:w="1282"/>
        <w:gridCol w:w="1282"/>
        <w:gridCol w:w="1281"/>
        <w:gridCol w:w="1282"/>
        <w:gridCol w:w="1282"/>
        <w:gridCol w:w="1281"/>
        <w:gridCol w:w="1282"/>
        <w:gridCol w:w="1282"/>
        <w:gridCol w:w="1282"/>
      </w:tblGrid>
      <w:tr w:rsidR="000379CB" w:rsidRPr="00131FA3" w:rsidTr="0084330C">
        <w:tc>
          <w:tcPr>
            <w:tcW w:w="1325" w:type="dxa"/>
            <w:vMerge w:val="restart"/>
          </w:tcPr>
          <w:p w:rsidR="000379CB" w:rsidRPr="00131FA3" w:rsidRDefault="000379CB" w:rsidP="007A6F04">
            <w:pPr>
              <w:rPr>
                <w:rFonts w:ascii="Times New Roman" w:hAnsi="Times New Roman"/>
                <w:b/>
                <w:sz w:val="24"/>
                <w:szCs w:val="24"/>
              </w:rPr>
            </w:pPr>
            <w:r w:rsidRPr="00131FA3">
              <w:rPr>
                <w:rFonts w:ascii="Times New Roman" w:hAnsi="Times New Roman"/>
                <w:b/>
                <w:sz w:val="24"/>
                <w:szCs w:val="24"/>
              </w:rPr>
              <w:t>Chemical</w:t>
            </w:r>
          </w:p>
        </w:tc>
        <w:tc>
          <w:tcPr>
            <w:tcW w:w="2563" w:type="dxa"/>
            <w:gridSpan w:val="2"/>
          </w:tcPr>
          <w:p w:rsidR="000379CB" w:rsidRPr="00131FA3" w:rsidRDefault="000379CB" w:rsidP="007A6F04">
            <w:pPr>
              <w:jc w:val="center"/>
              <w:rPr>
                <w:rFonts w:ascii="Times New Roman" w:hAnsi="Times New Roman"/>
                <w:sz w:val="24"/>
                <w:szCs w:val="24"/>
              </w:rPr>
            </w:pPr>
            <w:r w:rsidRPr="00131FA3">
              <w:rPr>
                <w:rFonts w:ascii="Times New Roman" w:hAnsi="Times New Roman"/>
                <w:b/>
                <w:sz w:val="24"/>
                <w:szCs w:val="24"/>
              </w:rPr>
              <w:t>Log</w:t>
            </w:r>
            <w:r w:rsidRPr="00131FA3">
              <w:rPr>
                <w:rFonts w:ascii="Times New Roman" w:hAnsi="Times New Roman"/>
                <w:b/>
                <w:sz w:val="24"/>
                <w:szCs w:val="24"/>
                <w:vertAlign w:val="subscript"/>
              </w:rPr>
              <w:t>10</w:t>
            </w:r>
            <w:r w:rsidRPr="00131FA3">
              <w:rPr>
                <w:rFonts w:ascii="Times New Roman" w:hAnsi="Times New Roman"/>
                <w:b/>
                <w:sz w:val="24"/>
                <w:szCs w:val="24"/>
              </w:rPr>
              <w:t>(HOMA2-B)</w:t>
            </w:r>
            <w:proofErr w:type="spellStart"/>
            <w:r w:rsidRPr="00131FA3">
              <w:rPr>
                <w:rFonts w:ascii="Times New Roman" w:hAnsi="Times New Roman"/>
                <w:b/>
                <w:sz w:val="24"/>
                <w:szCs w:val="24"/>
                <w:vertAlign w:val="superscript"/>
              </w:rPr>
              <w:t>a,b</w:t>
            </w:r>
            <w:proofErr w:type="spellEnd"/>
          </w:p>
        </w:tc>
        <w:tc>
          <w:tcPr>
            <w:tcW w:w="2563" w:type="dxa"/>
            <w:gridSpan w:val="2"/>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Log</w:t>
            </w:r>
            <w:r w:rsidRPr="00131FA3">
              <w:rPr>
                <w:rFonts w:ascii="Times New Roman" w:hAnsi="Times New Roman"/>
                <w:b/>
                <w:sz w:val="24"/>
                <w:szCs w:val="24"/>
                <w:vertAlign w:val="subscript"/>
              </w:rPr>
              <w:t>10</w:t>
            </w:r>
            <w:r w:rsidRPr="00131FA3">
              <w:rPr>
                <w:rFonts w:ascii="Times New Roman" w:hAnsi="Times New Roman"/>
                <w:b/>
                <w:sz w:val="24"/>
                <w:szCs w:val="24"/>
              </w:rPr>
              <w:t>(HOMA2-IR)</w:t>
            </w:r>
            <w:proofErr w:type="spellStart"/>
            <w:r w:rsidRPr="00131FA3">
              <w:rPr>
                <w:rFonts w:ascii="Times New Roman" w:hAnsi="Times New Roman"/>
                <w:b/>
                <w:sz w:val="24"/>
                <w:szCs w:val="24"/>
                <w:vertAlign w:val="superscript"/>
              </w:rPr>
              <w:t>a,c</w:t>
            </w:r>
            <w:proofErr w:type="spellEnd"/>
          </w:p>
        </w:tc>
        <w:tc>
          <w:tcPr>
            <w:tcW w:w="2564" w:type="dxa"/>
            <w:gridSpan w:val="2"/>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 xml:space="preserve">Fasting plasma </w:t>
            </w:r>
            <w:proofErr w:type="spellStart"/>
            <w:r w:rsidRPr="00131FA3">
              <w:rPr>
                <w:rFonts w:ascii="Times New Roman" w:hAnsi="Times New Roman"/>
                <w:b/>
                <w:sz w:val="24"/>
                <w:szCs w:val="24"/>
              </w:rPr>
              <w:t>glucose</w:t>
            </w:r>
            <w:r w:rsidRPr="00131FA3">
              <w:rPr>
                <w:rFonts w:ascii="Times New Roman" w:hAnsi="Times New Roman"/>
                <w:b/>
                <w:sz w:val="24"/>
                <w:szCs w:val="24"/>
                <w:vertAlign w:val="superscript"/>
              </w:rPr>
              <w:t>a,d</w:t>
            </w:r>
            <w:proofErr w:type="spellEnd"/>
          </w:p>
        </w:tc>
        <w:tc>
          <w:tcPr>
            <w:tcW w:w="2563" w:type="dxa"/>
            <w:gridSpan w:val="2"/>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 xml:space="preserve">120-min plasma </w:t>
            </w:r>
            <w:proofErr w:type="spellStart"/>
            <w:r w:rsidRPr="00131FA3">
              <w:rPr>
                <w:rFonts w:ascii="Times New Roman" w:hAnsi="Times New Roman"/>
                <w:b/>
                <w:sz w:val="24"/>
                <w:szCs w:val="24"/>
              </w:rPr>
              <w:t>glucose</w:t>
            </w:r>
            <w:r w:rsidRPr="00131FA3">
              <w:rPr>
                <w:rFonts w:ascii="Times New Roman" w:hAnsi="Times New Roman"/>
                <w:b/>
                <w:sz w:val="24"/>
                <w:szCs w:val="24"/>
                <w:vertAlign w:val="superscript"/>
              </w:rPr>
              <w:t>a,d</w:t>
            </w:r>
            <w:proofErr w:type="spellEnd"/>
          </w:p>
        </w:tc>
        <w:tc>
          <w:tcPr>
            <w:tcW w:w="2564" w:type="dxa"/>
            <w:gridSpan w:val="2"/>
          </w:tcPr>
          <w:p w:rsidR="000379CB" w:rsidRPr="00131FA3" w:rsidRDefault="000379CB" w:rsidP="007A6F04">
            <w:pPr>
              <w:jc w:val="center"/>
              <w:rPr>
                <w:rFonts w:ascii="Times New Roman" w:hAnsi="Times New Roman"/>
                <w:sz w:val="24"/>
                <w:szCs w:val="24"/>
              </w:rPr>
            </w:pPr>
            <w:r w:rsidRPr="00131FA3">
              <w:rPr>
                <w:rFonts w:ascii="Times New Roman" w:hAnsi="Times New Roman"/>
                <w:b/>
                <w:sz w:val="24"/>
                <w:szCs w:val="24"/>
              </w:rPr>
              <w:t>Log</w:t>
            </w:r>
            <w:r w:rsidRPr="00131FA3">
              <w:rPr>
                <w:rFonts w:ascii="Times New Roman" w:hAnsi="Times New Roman"/>
                <w:b/>
                <w:sz w:val="24"/>
                <w:szCs w:val="24"/>
                <w:vertAlign w:val="subscript"/>
              </w:rPr>
              <w:t>10</w:t>
            </w:r>
            <w:r w:rsidRPr="00131FA3">
              <w:rPr>
                <w:rFonts w:ascii="Times New Roman" w:hAnsi="Times New Roman"/>
                <w:b/>
                <w:sz w:val="24"/>
                <w:szCs w:val="24"/>
              </w:rPr>
              <w:t>(</w:t>
            </w:r>
            <w:r w:rsidR="001F7EDD" w:rsidRPr="00131FA3">
              <w:rPr>
                <w:rFonts w:ascii="Times New Roman" w:hAnsi="Times New Roman"/>
                <w:b/>
                <w:sz w:val="24"/>
                <w:szCs w:val="24"/>
              </w:rPr>
              <w:t>disposition index</w:t>
            </w:r>
            <w:r w:rsidRPr="00131FA3">
              <w:rPr>
                <w:rFonts w:ascii="Times New Roman" w:hAnsi="Times New Roman"/>
                <w:b/>
                <w:sz w:val="24"/>
                <w:szCs w:val="24"/>
              </w:rPr>
              <w:t>)</w:t>
            </w:r>
            <w:proofErr w:type="spellStart"/>
            <w:r w:rsidRPr="00131FA3">
              <w:rPr>
                <w:rFonts w:ascii="Times New Roman" w:hAnsi="Times New Roman"/>
                <w:b/>
                <w:sz w:val="24"/>
                <w:szCs w:val="24"/>
                <w:vertAlign w:val="superscript"/>
              </w:rPr>
              <w:t>a,c</w:t>
            </w:r>
            <w:proofErr w:type="spellEnd"/>
          </w:p>
        </w:tc>
      </w:tr>
      <w:tr w:rsidR="000F0911" w:rsidRPr="00131FA3" w:rsidTr="0084330C">
        <w:tc>
          <w:tcPr>
            <w:tcW w:w="1325" w:type="dxa"/>
            <w:vMerge/>
          </w:tcPr>
          <w:p w:rsidR="000379CB" w:rsidRPr="00131FA3" w:rsidRDefault="000379CB" w:rsidP="007A6F04">
            <w:pPr>
              <w:rPr>
                <w:rFonts w:ascii="Times New Roman" w:hAnsi="Times New Roman"/>
                <w:sz w:val="24"/>
                <w:szCs w:val="24"/>
              </w:rPr>
            </w:pPr>
          </w:p>
        </w:tc>
        <w:tc>
          <w:tcPr>
            <w:tcW w:w="1281"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β</w:t>
            </w:r>
          </w:p>
        </w:tc>
        <w:tc>
          <w:tcPr>
            <w:tcW w:w="1282"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P value</w:t>
            </w:r>
          </w:p>
        </w:tc>
        <w:tc>
          <w:tcPr>
            <w:tcW w:w="1282"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β</w:t>
            </w:r>
          </w:p>
        </w:tc>
        <w:tc>
          <w:tcPr>
            <w:tcW w:w="1281"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P value</w:t>
            </w:r>
          </w:p>
        </w:tc>
        <w:tc>
          <w:tcPr>
            <w:tcW w:w="1282"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β</w:t>
            </w:r>
          </w:p>
        </w:tc>
        <w:tc>
          <w:tcPr>
            <w:tcW w:w="1282"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P value</w:t>
            </w:r>
          </w:p>
        </w:tc>
        <w:tc>
          <w:tcPr>
            <w:tcW w:w="1281"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β</w:t>
            </w:r>
          </w:p>
        </w:tc>
        <w:tc>
          <w:tcPr>
            <w:tcW w:w="1282"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P value</w:t>
            </w:r>
          </w:p>
        </w:tc>
        <w:tc>
          <w:tcPr>
            <w:tcW w:w="1282"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β</w:t>
            </w:r>
          </w:p>
        </w:tc>
        <w:tc>
          <w:tcPr>
            <w:tcW w:w="1282" w:type="dxa"/>
          </w:tcPr>
          <w:p w:rsidR="000379CB" w:rsidRPr="00131FA3" w:rsidRDefault="000379CB" w:rsidP="007A6F04">
            <w:pPr>
              <w:jc w:val="center"/>
              <w:rPr>
                <w:rFonts w:ascii="Times New Roman" w:hAnsi="Times New Roman"/>
                <w:b/>
                <w:sz w:val="24"/>
                <w:szCs w:val="24"/>
              </w:rPr>
            </w:pPr>
            <w:r w:rsidRPr="00131FA3">
              <w:rPr>
                <w:rFonts w:ascii="Times New Roman" w:hAnsi="Times New Roman"/>
                <w:b/>
                <w:sz w:val="24"/>
                <w:szCs w:val="24"/>
              </w:rPr>
              <w:t>P value</w:t>
            </w:r>
          </w:p>
        </w:tc>
      </w:tr>
      <w:tr w:rsidR="000F0911" w:rsidRPr="00131FA3" w:rsidTr="0084330C">
        <w:tc>
          <w:tcPr>
            <w:tcW w:w="1325"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MEP</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0.029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0.74</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-0.011</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-0.038</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0.60</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0.056</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0.44</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-0.004</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0.97</w:t>
            </w:r>
          </w:p>
        </w:tc>
      </w:tr>
      <w:tr w:rsidR="000F0911" w:rsidRPr="00131FA3" w:rsidTr="0084330C">
        <w:tc>
          <w:tcPr>
            <w:tcW w:w="1325" w:type="dxa"/>
          </w:tcPr>
          <w:p w:rsidR="000379CB" w:rsidRPr="00131FA3" w:rsidRDefault="000379CB" w:rsidP="007A6F04">
            <w:pPr>
              <w:rPr>
                <w:rFonts w:ascii="Times New Roman" w:hAnsi="Times New Roman"/>
                <w:sz w:val="24"/>
                <w:szCs w:val="24"/>
              </w:rPr>
            </w:pPr>
            <w:proofErr w:type="spellStart"/>
            <w:r w:rsidRPr="00131FA3">
              <w:rPr>
                <w:rFonts w:ascii="Times New Roman" w:hAnsi="Times New Roman"/>
                <w:sz w:val="24"/>
                <w:szCs w:val="24"/>
              </w:rPr>
              <w:t>MiBP</w:t>
            </w:r>
            <w:proofErr w:type="spellEnd"/>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0.007</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0.94</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0.024</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0.75</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-0.047</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0.51</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0.059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0.018</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0.84</w:t>
            </w:r>
          </w:p>
        </w:tc>
      </w:tr>
      <w:tr w:rsidR="000F0911" w:rsidRPr="00131FA3" w:rsidTr="0084330C">
        <w:tc>
          <w:tcPr>
            <w:tcW w:w="1325" w:type="dxa"/>
          </w:tcPr>
          <w:p w:rsidR="000379CB" w:rsidRPr="00131FA3" w:rsidRDefault="000379CB" w:rsidP="007A6F04">
            <w:pPr>
              <w:rPr>
                <w:rFonts w:ascii="Times New Roman" w:hAnsi="Times New Roman"/>
                <w:sz w:val="24"/>
                <w:szCs w:val="24"/>
              </w:rPr>
            </w:pPr>
            <w:proofErr w:type="spellStart"/>
            <w:r w:rsidRPr="00131FA3">
              <w:rPr>
                <w:rFonts w:ascii="Times New Roman" w:hAnsi="Times New Roman"/>
                <w:sz w:val="24"/>
                <w:szCs w:val="24"/>
              </w:rPr>
              <w:t>MnBP</w:t>
            </w:r>
            <w:proofErr w:type="spellEnd"/>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0.022</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0.79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0.016</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0.84</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0.88</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0.059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0.037</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0.69</w:t>
            </w:r>
          </w:p>
        </w:tc>
      </w:tr>
      <w:tr w:rsidR="000F0911" w:rsidRPr="00131FA3" w:rsidTr="0084330C">
        <w:tc>
          <w:tcPr>
            <w:tcW w:w="1325"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MEHP</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-0.118</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0.13</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-0.053</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0.46</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0.268</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0.000</w:t>
            </w:r>
            <w:r w:rsidR="00643319" w:rsidRPr="00131FA3">
              <w:rPr>
                <w:rFonts w:ascii="Times New Roman" w:hAnsi="Times New Roman"/>
                <w:sz w:val="24"/>
                <w:szCs w:val="24"/>
              </w:rPr>
              <w:t>2</w:t>
            </w:r>
            <w:r w:rsidR="00643319" w:rsidRPr="00131FA3">
              <w:rPr>
                <w:rFonts w:ascii="Times New Roman" w:hAnsi="Times New Roman"/>
                <w:sz w:val="24"/>
                <w:szCs w:val="24"/>
                <w:vertAlign w:val="superscript"/>
              </w:rPr>
              <w:t>*</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0.014</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0.88</w:t>
            </w:r>
          </w:p>
        </w:tc>
      </w:tr>
      <w:tr w:rsidR="000F0911" w:rsidRPr="00131FA3" w:rsidTr="0084330C">
        <w:tc>
          <w:tcPr>
            <w:tcW w:w="1325"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MECPP</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-0.072</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0.39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-0.034</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0.66</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0.90</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-0.098</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0.17</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0.132</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0.14</w:t>
            </w:r>
          </w:p>
        </w:tc>
      </w:tr>
      <w:tr w:rsidR="000F0911" w:rsidRPr="00131FA3" w:rsidTr="0084330C">
        <w:tc>
          <w:tcPr>
            <w:tcW w:w="1325" w:type="dxa"/>
          </w:tcPr>
          <w:p w:rsidR="000379CB" w:rsidRPr="00131FA3" w:rsidRDefault="000379CB" w:rsidP="007A6F04">
            <w:pPr>
              <w:rPr>
                <w:rFonts w:ascii="Times New Roman" w:hAnsi="Times New Roman"/>
                <w:sz w:val="24"/>
                <w:szCs w:val="24"/>
              </w:rPr>
            </w:pPr>
            <w:proofErr w:type="spellStart"/>
            <w:r w:rsidRPr="00131FA3">
              <w:rPr>
                <w:rFonts w:ascii="Times New Roman" w:hAnsi="Times New Roman"/>
                <w:sz w:val="24"/>
                <w:szCs w:val="24"/>
              </w:rPr>
              <w:t>MCiOP</w:t>
            </w:r>
            <w:proofErr w:type="spellEnd"/>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-0.119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0.16</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0.060</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0.43</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0.117</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0.10</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0.183</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0.010</w:t>
            </w:r>
            <w:r w:rsidRPr="00131FA3">
              <w:rPr>
                <w:rFonts w:ascii="Times New Roman" w:hAnsi="Times New Roman"/>
                <w:sz w:val="24"/>
                <w:szCs w:val="24"/>
                <w:vertAlign w:val="superscript"/>
              </w:rPr>
              <w:t>*</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-0.041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0.65</w:t>
            </w:r>
          </w:p>
        </w:tc>
      </w:tr>
      <w:tr w:rsidR="000F0911" w:rsidRPr="00131FA3" w:rsidTr="0084330C">
        <w:tc>
          <w:tcPr>
            <w:tcW w:w="1325"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BPA</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-0.050</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0.56</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-0.061</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0.43</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-0.040</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0.58</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0.049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0.50</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0.073</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0.42</w:t>
            </w:r>
          </w:p>
        </w:tc>
      </w:tr>
      <w:tr w:rsidR="000F0911" w:rsidRPr="00131FA3" w:rsidTr="0084330C">
        <w:tc>
          <w:tcPr>
            <w:tcW w:w="1325"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Triclosan</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0.071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0.41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0.013</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0.87</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-0.035</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0.63</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-0.096</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0.005</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0.96</w:t>
            </w:r>
          </w:p>
        </w:tc>
      </w:tr>
      <w:tr w:rsidR="000F0911" w:rsidRPr="00131FA3" w:rsidTr="0084330C">
        <w:tc>
          <w:tcPr>
            <w:tcW w:w="1325" w:type="dxa"/>
          </w:tcPr>
          <w:p w:rsidR="000379CB" w:rsidRPr="00131FA3" w:rsidRDefault="000379CB" w:rsidP="007A6F04">
            <w:pPr>
              <w:rPr>
                <w:rFonts w:ascii="Times New Roman" w:hAnsi="Times New Roman"/>
                <w:sz w:val="24"/>
                <w:szCs w:val="24"/>
              </w:rPr>
            </w:pPr>
            <w:r w:rsidRPr="00131FA3">
              <w:rPr>
                <w:rFonts w:ascii="Times New Roman" w:hAnsi="Times New Roman"/>
                <w:sz w:val="24"/>
                <w:szCs w:val="24"/>
              </w:rPr>
              <w:t>BP-3</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0.169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0.051</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0.006</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0.93</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-0.106</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0.15</w:t>
            </w:r>
          </w:p>
        </w:tc>
        <w:tc>
          <w:tcPr>
            <w:tcW w:w="1281"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-0.019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0.80</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0.009</w:t>
            </w:r>
          </w:p>
        </w:tc>
        <w:tc>
          <w:tcPr>
            <w:tcW w:w="1282" w:type="dxa"/>
          </w:tcPr>
          <w:p w:rsidR="000379CB" w:rsidRPr="00131FA3" w:rsidRDefault="000379CB" w:rsidP="007A6F04">
            <w:pPr>
              <w:jc w:val="center"/>
              <w:rPr>
                <w:rFonts w:ascii="Times New Roman" w:hAnsi="Times New Roman"/>
                <w:sz w:val="24"/>
                <w:szCs w:val="24"/>
              </w:rPr>
            </w:pPr>
            <w:r w:rsidRPr="00131FA3">
              <w:rPr>
                <w:rFonts w:ascii="Times New Roman" w:hAnsi="Times New Roman"/>
                <w:sz w:val="24"/>
                <w:szCs w:val="24"/>
              </w:rPr>
              <w:t>0.92</w:t>
            </w:r>
          </w:p>
        </w:tc>
      </w:tr>
    </w:tbl>
    <w:p w:rsidR="000379CB" w:rsidRPr="00131FA3" w:rsidRDefault="000379CB"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vertAlign w:val="superscript"/>
        </w:rPr>
        <w:t>a</w:t>
      </w:r>
      <w:r w:rsidRPr="00131FA3">
        <w:rPr>
          <w:rFonts w:ascii="Times New Roman" w:hAnsi="Times New Roman" w:cs="Times New Roman"/>
          <w:sz w:val="24"/>
          <w:szCs w:val="24"/>
        </w:rPr>
        <w:t xml:space="preserve"> Adjusted for age, pre-pregnancy BMI (log-transformed), IMD (log-transformed), and parity. </w:t>
      </w:r>
    </w:p>
    <w:p w:rsidR="000379CB" w:rsidRPr="00131FA3" w:rsidRDefault="000379CB"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vertAlign w:val="superscript"/>
        </w:rPr>
        <w:t>b</w:t>
      </w:r>
      <w:r w:rsidRPr="00131FA3">
        <w:rPr>
          <w:rFonts w:ascii="Times New Roman" w:hAnsi="Times New Roman" w:cs="Times New Roman"/>
          <w:sz w:val="24"/>
          <w:szCs w:val="24"/>
        </w:rPr>
        <w:t xml:space="preserve">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 xml:space="preserve">126 for phthalates,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124 for phenols.</w:t>
      </w:r>
    </w:p>
    <w:p w:rsidR="000379CB" w:rsidRPr="00131FA3" w:rsidRDefault="000379CB"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vertAlign w:val="superscript"/>
        </w:rPr>
        <w:t>c</w:t>
      </w:r>
      <w:r w:rsidRPr="00131FA3">
        <w:rPr>
          <w:rFonts w:ascii="Times New Roman" w:hAnsi="Times New Roman" w:cs="Times New Roman"/>
          <w:sz w:val="24"/>
          <w:szCs w:val="24"/>
        </w:rPr>
        <w:t xml:space="preserve">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 xml:space="preserve">127 for phthalates,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125 for phenols.</w:t>
      </w:r>
    </w:p>
    <w:p w:rsidR="000379CB" w:rsidRPr="00131FA3" w:rsidRDefault="000379CB" w:rsidP="007A6F04">
      <w:pPr>
        <w:spacing w:after="0" w:line="240" w:lineRule="auto"/>
        <w:rPr>
          <w:rFonts w:ascii="Times New Roman" w:hAnsi="Times New Roman" w:cs="Times New Roman"/>
          <w:sz w:val="24"/>
          <w:szCs w:val="24"/>
          <w:vertAlign w:val="superscript"/>
        </w:rPr>
      </w:pPr>
      <w:r w:rsidRPr="00131FA3">
        <w:rPr>
          <w:rFonts w:ascii="Times New Roman" w:hAnsi="Times New Roman" w:cs="Times New Roman"/>
          <w:sz w:val="24"/>
          <w:szCs w:val="24"/>
          <w:vertAlign w:val="superscript"/>
        </w:rPr>
        <w:t>d</w:t>
      </w:r>
      <w:r w:rsidRPr="00131FA3">
        <w:rPr>
          <w:rFonts w:ascii="Times New Roman" w:hAnsi="Times New Roman" w:cs="Times New Roman"/>
          <w:sz w:val="24"/>
          <w:szCs w:val="24"/>
        </w:rPr>
        <w:t xml:space="preserve">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 xml:space="preserve">185 for phthalates,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182 for phenols.</w:t>
      </w:r>
    </w:p>
    <w:p w:rsidR="000379CB" w:rsidRPr="00131FA3" w:rsidRDefault="000379CB"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vertAlign w:val="superscript"/>
        </w:rPr>
        <w:t>e</w:t>
      </w:r>
      <w:r w:rsidRPr="00131FA3">
        <w:rPr>
          <w:rFonts w:ascii="Times New Roman" w:hAnsi="Times New Roman" w:cs="Times New Roman"/>
          <w:sz w:val="24"/>
          <w:szCs w:val="24"/>
        </w:rPr>
        <w:t xml:space="preserve">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 xml:space="preserve">120 for phthalates, </w:t>
      </w:r>
      <w:r w:rsidR="0003783B" w:rsidRPr="00131FA3">
        <w:rPr>
          <w:rFonts w:ascii="Times New Roman" w:hAnsi="Times New Roman" w:cs="Times New Roman"/>
          <w:sz w:val="24"/>
          <w:szCs w:val="24"/>
        </w:rPr>
        <w:t>n=</w:t>
      </w:r>
      <w:r w:rsidRPr="00131FA3">
        <w:rPr>
          <w:rFonts w:ascii="Times New Roman" w:hAnsi="Times New Roman" w:cs="Times New Roman"/>
          <w:sz w:val="24"/>
          <w:szCs w:val="24"/>
        </w:rPr>
        <w:t>118 for phenols.</w:t>
      </w:r>
    </w:p>
    <w:p w:rsidR="000379CB" w:rsidRPr="00131FA3" w:rsidRDefault="000379CB" w:rsidP="007A6F04">
      <w:pPr>
        <w:spacing w:after="0" w:line="240" w:lineRule="auto"/>
        <w:rPr>
          <w:rFonts w:ascii="Times New Roman" w:hAnsi="Times New Roman" w:cs="Times New Roman"/>
          <w:sz w:val="24"/>
          <w:szCs w:val="24"/>
        </w:rPr>
      </w:pPr>
      <w:r w:rsidRPr="00131FA3">
        <w:rPr>
          <w:rFonts w:ascii="Times New Roman" w:hAnsi="Times New Roman" w:cs="Times New Roman"/>
          <w:sz w:val="24"/>
          <w:szCs w:val="24"/>
          <w:vertAlign w:val="superscript"/>
        </w:rPr>
        <w:t>*</w:t>
      </w:r>
      <w:r w:rsidRPr="00131FA3">
        <w:rPr>
          <w:rFonts w:ascii="Times New Roman" w:hAnsi="Times New Roman" w:cs="Times New Roman"/>
          <w:sz w:val="24"/>
          <w:szCs w:val="24"/>
        </w:rPr>
        <w:t xml:space="preserve"> </w:t>
      </w:r>
      <w:r w:rsidR="0003783B" w:rsidRPr="00131FA3">
        <w:rPr>
          <w:rFonts w:ascii="Times New Roman" w:hAnsi="Times New Roman" w:cs="Times New Roman"/>
          <w:sz w:val="24"/>
          <w:szCs w:val="24"/>
        </w:rPr>
        <w:t>p&lt;</w:t>
      </w:r>
      <w:r w:rsidR="00196594" w:rsidRPr="00131FA3">
        <w:rPr>
          <w:rFonts w:ascii="Times New Roman" w:hAnsi="Times New Roman" w:cs="Times New Roman"/>
          <w:sz w:val="24"/>
          <w:szCs w:val="24"/>
        </w:rPr>
        <w:t xml:space="preserve">0.05. </w:t>
      </w:r>
    </w:p>
    <w:sectPr w:rsidR="000379CB" w:rsidRPr="00131FA3" w:rsidSect="00C102E3">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62A5" w:rsidRDefault="008C62A5" w:rsidP="00E12645">
      <w:pPr>
        <w:spacing w:after="0" w:line="240" w:lineRule="auto"/>
      </w:pPr>
      <w:r>
        <w:separator/>
      </w:r>
    </w:p>
  </w:endnote>
  <w:endnote w:type="continuationSeparator" w:id="0">
    <w:p w:rsidR="008C62A5" w:rsidRDefault="008C62A5" w:rsidP="00E126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E6C" w:rsidRPr="00813D25" w:rsidRDefault="003C688C" w:rsidP="0004768A">
    <w:pPr>
      <w:pStyle w:val="Footer"/>
      <w:jc w:val="right"/>
      <w:rPr>
        <w:rFonts w:ascii="Times New Roman" w:hAnsi="Times New Roman" w:cs="Times New Roman"/>
        <w:color w:val="7F7F7F" w:themeColor="text1" w:themeTint="80"/>
        <w:sz w:val="24"/>
      </w:rPr>
    </w:pPr>
    <w:r w:rsidRPr="00813D25">
      <w:rPr>
        <w:rFonts w:ascii="Times New Roman" w:hAnsi="Times New Roman" w:cs="Times New Roman"/>
        <w:color w:val="7F7F7F" w:themeColor="text1" w:themeTint="80"/>
        <w:sz w:val="24"/>
      </w:rPr>
      <w:fldChar w:fldCharType="begin"/>
    </w:r>
    <w:r w:rsidR="00792E6C" w:rsidRPr="00813D25">
      <w:rPr>
        <w:rFonts w:ascii="Times New Roman" w:hAnsi="Times New Roman" w:cs="Times New Roman"/>
        <w:color w:val="7F7F7F" w:themeColor="text1" w:themeTint="80"/>
        <w:sz w:val="24"/>
      </w:rPr>
      <w:instrText xml:space="preserve"> PAGE  \* Arabic  \* MERGEFORMAT </w:instrText>
    </w:r>
    <w:r w:rsidRPr="00813D25">
      <w:rPr>
        <w:rFonts w:ascii="Times New Roman" w:hAnsi="Times New Roman" w:cs="Times New Roman"/>
        <w:color w:val="7F7F7F" w:themeColor="text1" w:themeTint="80"/>
        <w:sz w:val="24"/>
      </w:rPr>
      <w:fldChar w:fldCharType="separate"/>
    </w:r>
    <w:r w:rsidR="00C102E3">
      <w:rPr>
        <w:rFonts w:ascii="Times New Roman" w:hAnsi="Times New Roman" w:cs="Times New Roman"/>
        <w:noProof/>
        <w:color w:val="7F7F7F" w:themeColor="text1" w:themeTint="80"/>
        <w:sz w:val="24"/>
      </w:rPr>
      <w:t>2</w:t>
    </w:r>
    <w:r w:rsidRPr="00813D25">
      <w:rPr>
        <w:rFonts w:ascii="Times New Roman" w:hAnsi="Times New Roman" w:cs="Times New Roman"/>
        <w:color w:val="7F7F7F" w:themeColor="text1" w:themeTint="80"/>
        <w:sz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8A" w:rsidRPr="0004768A" w:rsidRDefault="003C688C" w:rsidP="0004768A">
    <w:pPr>
      <w:pStyle w:val="Footer"/>
      <w:jc w:val="right"/>
      <w:rPr>
        <w:rFonts w:ascii="Times New Roman" w:hAnsi="Times New Roman" w:cs="Times New Roman"/>
        <w:color w:val="7F7F7F" w:themeColor="text1" w:themeTint="80"/>
        <w:sz w:val="24"/>
      </w:rPr>
    </w:pPr>
    <w:r w:rsidRPr="00813D25">
      <w:rPr>
        <w:rFonts w:ascii="Times New Roman" w:hAnsi="Times New Roman" w:cs="Times New Roman"/>
        <w:color w:val="7F7F7F" w:themeColor="text1" w:themeTint="80"/>
        <w:sz w:val="24"/>
      </w:rPr>
      <w:fldChar w:fldCharType="begin"/>
    </w:r>
    <w:r w:rsidR="0004768A" w:rsidRPr="00813D25">
      <w:rPr>
        <w:rFonts w:ascii="Times New Roman" w:hAnsi="Times New Roman" w:cs="Times New Roman"/>
        <w:color w:val="7F7F7F" w:themeColor="text1" w:themeTint="80"/>
        <w:sz w:val="24"/>
      </w:rPr>
      <w:instrText xml:space="preserve"> PAGE  \* Arabic  \* MERGEFORMAT </w:instrText>
    </w:r>
    <w:r w:rsidRPr="00813D25">
      <w:rPr>
        <w:rFonts w:ascii="Times New Roman" w:hAnsi="Times New Roman" w:cs="Times New Roman"/>
        <w:color w:val="7F7F7F" w:themeColor="text1" w:themeTint="80"/>
        <w:sz w:val="24"/>
      </w:rPr>
      <w:fldChar w:fldCharType="separate"/>
    </w:r>
    <w:r w:rsidR="00C102E3">
      <w:rPr>
        <w:rFonts w:ascii="Times New Roman" w:hAnsi="Times New Roman" w:cs="Times New Roman"/>
        <w:noProof/>
        <w:color w:val="7F7F7F" w:themeColor="text1" w:themeTint="80"/>
        <w:sz w:val="24"/>
      </w:rPr>
      <w:t>1</w:t>
    </w:r>
    <w:r w:rsidRPr="00813D25">
      <w:rPr>
        <w:rFonts w:ascii="Times New Roman" w:hAnsi="Times New Roman" w:cs="Times New Roman"/>
        <w:color w:val="7F7F7F" w:themeColor="text1" w:themeTint="80"/>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62A5" w:rsidRDefault="008C62A5" w:rsidP="00E12645">
      <w:pPr>
        <w:spacing w:after="0" w:line="240" w:lineRule="auto"/>
      </w:pPr>
      <w:r>
        <w:separator/>
      </w:r>
    </w:p>
  </w:footnote>
  <w:footnote w:type="continuationSeparator" w:id="0">
    <w:p w:rsidR="008C62A5" w:rsidRDefault="008C62A5" w:rsidP="00E126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68A" w:rsidRPr="0004768A" w:rsidRDefault="0004768A" w:rsidP="0004768A">
    <w:pPr>
      <w:pStyle w:val="Header"/>
      <w:jc w:val="right"/>
      <w:rPr>
        <w:rFonts w:ascii="Times New Roman" w:hAnsi="Times New Roman" w:cs="Times New Roman"/>
        <w:b/>
        <w:color w:val="808080" w:themeColor="background1" w:themeShade="80"/>
        <w:sz w:val="24"/>
        <w:szCs w:val="24"/>
      </w:rPr>
    </w:pPr>
    <w:r w:rsidRPr="0004768A">
      <w:rPr>
        <w:rFonts w:ascii="Times New Roman" w:hAnsi="Times New Roman" w:cs="Times New Roman"/>
        <w:b/>
        <w:color w:val="808080" w:themeColor="background1" w:themeShade="80"/>
        <w:sz w:val="24"/>
        <w:szCs w:val="24"/>
      </w:rPr>
      <w:t>Phthalates, phenols and gestational diabetes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EE" w:rsidRDefault="00F812EE">
    <w:pPr>
      <w:pStyle w:val="Header"/>
    </w:pPr>
    <w:r w:rsidRPr="00F812EE">
      <w:drawing>
        <wp:inline distT="0" distB="0" distL="0" distR="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4909" cy="551877"/>
                  </a:xfrm>
                  <a:prstGeom prst="rect">
                    <a:avLst/>
                  </a:prstGeom>
                  <a:noFill/>
                  <a:ln>
                    <a:noFill/>
                  </a:ln>
                </pic:spPr>
              </pic:pic>
            </a:graphicData>
          </a:graphic>
        </wp:inline>
      </w:drawing>
    </w:r>
  </w:p>
  <w:p w:rsidR="00C102E3" w:rsidRDefault="00C102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1C35E0"/>
    <w:lvl w:ilvl="0">
      <w:start w:val="1"/>
      <w:numFmt w:val="decimal"/>
      <w:lvlText w:val="%1."/>
      <w:lvlJc w:val="left"/>
      <w:pPr>
        <w:tabs>
          <w:tab w:val="num" w:pos="1492"/>
        </w:tabs>
        <w:ind w:left="1492" w:hanging="360"/>
      </w:pPr>
    </w:lvl>
  </w:abstractNum>
  <w:abstractNum w:abstractNumId="1">
    <w:nsid w:val="FFFFFF7D"/>
    <w:multiLevelType w:val="singleLevel"/>
    <w:tmpl w:val="8A9AB4D8"/>
    <w:lvl w:ilvl="0">
      <w:start w:val="1"/>
      <w:numFmt w:val="decimal"/>
      <w:lvlText w:val="%1."/>
      <w:lvlJc w:val="left"/>
      <w:pPr>
        <w:tabs>
          <w:tab w:val="num" w:pos="1209"/>
        </w:tabs>
        <w:ind w:left="1209" w:hanging="360"/>
      </w:pPr>
    </w:lvl>
  </w:abstractNum>
  <w:abstractNum w:abstractNumId="2">
    <w:nsid w:val="FFFFFF7E"/>
    <w:multiLevelType w:val="singleLevel"/>
    <w:tmpl w:val="9EA6BC00"/>
    <w:lvl w:ilvl="0">
      <w:start w:val="1"/>
      <w:numFmt w:val="decimal"/>
      <w:lvlText w:val="%1."/>
      <w:lvlJc w:val="left"/>
      <w:pPr>
        <w:tabs>
          <w:tab w:val="num" w:pos="926"/>
        </w:tabs>
        <w:ind w:left="926" w:hanging="360"/>
      </w:pPr>
    </w:lvl>
  </w:abstractNum>
  <w:abstractNum w:abstractNumId="3">
    <w:nsid w:val="FFFFFF7F"/>
    <w:multiLevelType w:val="singleLevel"/>
    <w:tmpl w:val="2A8C9A92"/>
    <w:lvl w:ilvl="0">
      <w:start w:val="1"/>
      <w:numFmt w:val="decimal"/>
      <w:lvlText w:val="%1."/>
      <w:lvlJc w:val="left"/>
      <w:pPr>
        <w:tabs>
          <w:tab w:val="num" w:pos="643"/>
        </w:tabs>
        <w:ind w:left="643" w:hanging="360"/>
      </w:pPr>
    </w:lvl>
  </w:abstractNum>
  <w:abstractNum w:abstractNumId="4">
    <w:nsid w:val="FFFFFF80"/>
    <w:multiLevelType w:val="singleLevel"/>
    <w:tmpl w:val="C4E649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DAAD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3E2F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96DF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C05272"/>
    <w:lvl w:ilvl="0">
      <w:start w:val="1"/>
      <w:numFmt w:val="decimal"/>
      <w:lvlText w:val="%1."/>
      <w:lvlJc w:val="left"/>
      <w:pPr>
        <w:tabs>
          <w:tab w:val="num" w:pos="360"/>
        </w:tabs>
        <w:ind w:left="360" w:hanging="360"/>
      </w:pPr>
    </w:lvl>
  </w:abstractNum>
  <w:abstractNum w:abstractNumId="9">
    <w:nsid w:val="FFFFFF89"/>
    <w:multiLevelType w:val="singleLevel"/>
    <w:tmpl w:val="9FE23D42"/>
    <w:lvl w:ilvl="0">
      <w:start w:val="1"/>
      <w:numFmt w:val="bullet"/>
      <w:lvlText w:val=""/>
      <w:lvlJc w:val="left"/>
      <w:pPr>
        <w:tabs>
          <w:tab w:val="num" w:pos="360"/>
        </w:tabs>
        <w:ind w:left="360" w:hanging="360"/>
      </w:pPr>
      <w:rPr>
        <w:rFonts w:ascii="Symbol" w:hAnsi="Symbol" w:hint="default"/>
      </w:rPr>
    </w:lvl>
  </w:abstractNum>
  <w:abstractNum w:abstractNumId="10">
    <w:nsid w:val="074F13DE"/>
    <w:multiLevelType w:val="hybridMultilevel"/>
    <w:tmpl w:val="BE0C77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0C35700C"/>
    <w:multiLevelType w:val="hybridMultilevel"/>
    <w:tmpl w:val="15AA77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7EC6D91"/>
    <w:multiLevelType w:val="hybridMultilevel"/>
    <w:tmpl w:val="6130E43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A222D5D"/>
    <w:multiLevelType w:val="hybridMultilevel"/>
    <w:tmpl w:val="F8209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A892F25"/>
    <w:multiLevelType w:val="hybridMultilevel"/>
    <w:tmpl w:val="1B3E6C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08E2B9C"/>
    <w:multiLevelType w:val="hybridMultilevel"/>
    <w:tmpl w:val="993AD4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23B7743"/>
    <w:multiLevelType w:val="hybridMultilevel"/>
    <w:tmpl w:val="44CE0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56C1B77"/>
    <w:multiLevelType w:val="hybridMultilevel"/>
    <w:tmpl w:val="269C77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D53171"/>
    <w:multiLevelType w:val="hybridMultilevel"/>
    <w:tmpl w:val="D5829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653BDC"/>
    <w:multiLevelType w:val="hybridMultilevel"/>
    <w:tmpl w:val="44A02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C344EA8"/>
    <w:multiLevelType w:val="hybridMultilevel"/>
    <w:tmpl w:val="8BB064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48680385"/>
    <w:multiLevelType w:val="hybridMultilevel"/>
    <w:tmpl w:val="46FE12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AFA2A62"/>
    <w:multiLevelType w:val="hybridMultilevel"/>
    <w:tmpl w:val="1B14194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CC13D21"/>
    <w:multiLevelType w:val="hybridMultilevel"/>
    <w:tmpl w:val="977609E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521F29FD"/>
    <w:multiLevelType w:val="hybridMultilevel"/>
    <w:tmpl w:val="2932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EF41D8"/>
    <w:multiLevelType w:val="hybridMultilevel"/>
    <w:tmpl w:val="7A860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0036B2"/>
    <w:multiLevelType w:val="hybridMultilevel"/>
    <w:tmpl w:val="37BEFE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C6566ED"/>
    <w:multiLevelType w:val="hybridMultilevel"/>
    <w:tmpl w:val="D3B20F6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F8B1AC7"/>
    <w:multiLevelType w:val="hybridMultilevel"/>
    <w:tmpl w:val="DCDA395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60851A72"/>
    <w:multiLevelType w:val="hybridMultilevel"/>
    <w:tmpl w:val="79B8E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8751D8C"/>
    <w:multiLevelType w:val="hybridMultilevel"/>
    <w:tmpl w:val="54584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1C216C"/>
    <w:multiLevelType w:val="hybridMultilevel"/>
    <w:tmpl w:val="EF1EF0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8EE0FF0"/>
    <w:multiLevelType w:val="hybridMultilevel"/>
    <w:tmpl w:val="210AC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D254230"/>
    <w:multiLevelType w:val="hybridMultilevel"/>
    <w:tmpl w:val="A42A5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EDB750C"/>
    <w:multiLevelType w:val="hybridMultilevel"/>
    <w:tmpl w:val="386CF1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23"/>
  </w:num>
  <w:num w:numId="4">
    <w:abstractNumId w:val="24"/>
  </w:num>
  <w:num w:numId="5">
    <w:abstractNumId w:val="33"/>
  </w:num>
  <w:num w:numId="6">
    <w:abstractNumId w:val="18"/>
  </w:num>
  <w:num w:numId="7">
    <w:abstractNumId w:val="34"/>
  </w:num>
  <w:num w:numId="8">
    <w:abstractNumId w:val="29"/>
  </w:num>
  <w:num w:numId="9">
    <w:abstractNumId w:val="19"/>
  </w:num>
  <w:num w:numId="10">
    <w:abstractNumId w:val="14"/>
  </w:num>
  <w:num w:numId="11">
    <w:abstractNumId w:val="20"/>
  </w:num>
  <w:num w:numId="12">
    <w:abstractNumId w:val="22"/>
  </w:num>
  <w:num w:numId="13">
    <w:abstractNumId w:val="27"/>
  </w:num>
  <w:num w:numId="14">
    <w:abstractNumId w:val="21"/>
  </w:num>
  <w:num w:numId="15">
    <w:abstractNumId w:val="12"/>
  </w:num>
  <w:num w:numId="16">
    <w:abstractNumId w:val="25"/>
  </w:num>
  <w:num w:numId="17">
    <w:abstractNumId w:val="13"/>
  </w:num>
  <w:num w:numId="18">
    <w:abstractNumId w:val="30"/>
  </w:num>
  <w:num w:numId="19">
    <w:abstractNumId w:val="31"/>
  </w:num>
  <w:num w:numId="20">
    <w:abstractNumId w:val="15"/>
  </w:num>
  <w:num w:numId="21">
    <w:abstractNumId w:val="17"/>
  </w:num>
  <w:num w:numId="22">
    <w:abstractNumId w:val="32"/>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6"/>
  </w:num>
  <w:num w:numId="34">
    <w:abstractNumId w:val="28"/>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stylePaneFormatFilter w:val="1024"/>
  <w:stylePaneSortMethod w:val="0000"/>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seFELayout/>
  </w:compat>
  <w:rsids>
    <w:rsidRoot w:val="00027BAB"/>
    <w:rsid w:val="0000021E"/>
    <w:rsid w:val="00000BFD"/>
    <w:rsid w:val="00000C77"/>
    <w:rsid w:val="00006BAF"/>
    <w:rsid w:val="00007D1A"/>
    <w:rsid w:val="00011170"/>
    <w:rsid w:val="000115E2"/>
    <w:rsid w:val="00013B2E"/>
    <w:rsid w:val="0001443B"/>
    <w:rsid w:val="00014B59"/>
    <w:rsid w:val="00014DB8"/>
    <w:rsid w:val="00015116"/>
    <w:rsid w:val="00016432"/>
    <w:rsid w:val="00016C70"/>
    <w:rsid w:val="0002070E"/>
    <w:rsid w:val="00020CA0"/>
    <w:rsid w:val="00021477"/>
    <w:rsid w:val="000224E5"/>
    <w:rsid w:val="000232A9"/>
    <w:rsid w:val="00023ACB"/>
    <w:rsid w:val="00023C71"/>
    <w:rsid w:val="00027BAB"/>
    <w:rsid w:val="00030E66"/>
    <w:rsid w:val="000311E2"/>
    <w:rsid w:val="000314E7"/>
    <w:rsid w:val="00031D34"/>
    <w:rsid w:val="000323C5"/>
    <w:rsid w:val="00032537"/>
    <w:rsid w:val="00032618"/>
    <w:rsid w:val="000327D9"/>
    <w:rsid w:val="00032A41"/>
    <w:rsid w:val="00032CA0"/>
    <w:rsid w:val="00036E2E"/>
    <w:rsid w:val="0003783B"/>
    <w:rsid w:val="000379CB"/>
    <w:rsid w:val="00037A07"/>
    <w:rsid w:val="00037EDC"/>
    <w:rsid w:val="00040913"/>
    <w:rsid w:val="00040E67"/>
    <w:rsid w:val="000411F7"/>
    <w:rsid w:val="00041F86"/>
    <w:rsid w:val="00042F7A"/>
    <w:rsid w:val="00042FE2"/>
    <w:rsid w:val="00043758"/>
    <w:rsid w:val="00045075"/>
    <w:rsid w:val="000465C8"/>
    <w:rsid w:val="0004768A"/>
    <w:rsid w:val="0005011E"/>
    <w:rsid w:val="00050A87"/>
    <w:rsid w:val="00051438"/>
    <w:rsid w:val="0005150D"/>
    <w:rsid w:val="00051C90"/>
    <w:rsid w:val="000529AB"/>
    <w:rsid w:val="000530AB"/>
    <w:rsid w:val="00053717"/>
    <w:rsid w:val="00054190"/>
    <w:rsid w:val="00055809"/>
    <w:rsid w:val="00056B08"/>
    <w:rsid w:val="00056EDF"/>
    <w:rsid w:val="000574CF"/>
    <w:rsid w:val="0006168A"/>
    <w:rsid w:val="00062F1D"/>
    <w:rsid w:val="00063AC9"/>
    <w:rsid w:val="000640E4"/>
    <w:rsid w:val="00065D28"/>
    <w:rsid w:val="00065FB0"/>
    <w:rsid w:val="00070490"/>
    <w:rsid w:val="0007165E"/>
    <w:rsid w:val="00072224"/>
    <w:rsid w:val="00072546"/>
    <w:rsid w:val="000729C7"/>
    <w:rsid w:val="00074709"/>
    <w:rsid w:val="0007607C"/>
    <w:rsid w:val="00077152"/>
    <w:rsid w:val="00077D4B"/>
    <w:rsid w:val="000800AE"/>
    <w:rsid w:val="00081115"/>
    <w:rsid w:val="00081359"/>
    <w:rsid w:val="00081E15"/>
    <w:rsid w:val="00082010"/>
    <w:rsid w:val="00082B39"/>
    <w:rsid w:val="00083EA3"/>
    <w:rsid w:val="0008452B"/>
    <w:rsid w:val="00085D41"/>
    <w:rsid w:val="00086A20"/>
    <w:rsid w:val="00086E02"/>
    <w:rsid w:val="00086E2A"/>
    <w:rsid w:val="00087969"/>
    <w:rsid w:val="00087EC1"/>
    <w:rsid w:val="00090EE6"/>
    <w:rsid w:val="00091948"/>
    <w:rsid w:val="0009351F"/>
    <w:rsid w:val="00094716"/>
    <w:rsid w:val="00094DA4"/>
    <w:rsid w:val="00095023"/>
    <w:rsid w:val="000961F5"/>
    <w:rsid w:val="00096F19"/>
    <w:rsid w:val="00097675"/>
    <w:rsid w:val="00097A34"/>
    <w:rsid w:val="00097ED6"/>
    <w:rsid w:val="000A13D5"/>
    <w:rsid w:val="000A153A"/>
    <w:rsid w:val="000A3B92"/>
    <w:rsid w:val="000A3B9D"/>
    <w:rsid w:val="000A3E5E"/>
    <w:rsid w:val="000A3F91"/>
    <w:rsid w:val="000A3FE2"/>
    <w:rsid w:val="000A4171"/>
    <w:rsid w:val="000A4520"/>
    <w:rsid w:val="000A6429"/>
    <w:rsid w:val="000A6F17"/>
    <w:rsid w:val="000A7883"/>
    <w:rsid w:val="000B00B7"/>
    <w:rsid w:val="000B100B"/>
    <w:rsid w:val="000B112A"/>
    <w:rsid w:val="000B32B6"/>
    <w:rsid w:val="000B35FC"/>
    <w:rsid w:val="000B3DD8"/>
    <w:rsid w:val="000B5F12"/>
    <w:rsid w:val="000B6515"/>
    <w:rsid w:val="000B7872"/>
    <w:rsid w:val="000C13BA"/>
    <w:rsid w:val="000C3AC0"/>
    <w:rsid w:val="000C3CEE"/>
    <w:rsid w:val="000C59FA"/>
    <w:rsid w:val="000C5EA5"/>
    <w:rsid w:val="000C6028"/>
    <w:rsid w:val="000C6EC8"/>
    <w:rsid w:val="000C7CF3"/>
    <w:rsid w:val="000D0C52"/>
    <w:rsid w:val="000D2526"/>
    <w:rsid w:val="000D4417"/>
    <w:rsid w:val="000D4577"/>
    <w:rsid w:val="000D4619"/>
    <w:rsid w:val="000D633B"/>
    <w:rsid w:val="000D650F"/>
    <w:rsid w:val="000D6EB1"/>
    <w:rsid w:val="000D792F"/>
    <w:rsid w:val="000E1D4D"/>
    <w:rsid w:val="000E1DB4"/>
    <w:rsid w:val="000E1F94"/>
    <w:rsid w:val="000E22BA"/>
    <w:rsid w:val="000E26F6"/>
    <w:rsid w:val="000E2A3F"/>
    <w:rsid w:val="000E3434"/>
    <w:rsid w:val="000E6777"/>
    <w:rsid w:val="000E6C11"/>
    <w:rsid w:val="000E6E85"/>
    <w:rsid w:val="000E7384"/>
    <w:rsid w:val="000F0505"/>
    <w:rsid w:val="000F0911"/>
    <w:rsid w:val="000F10AC"/>
    <w:rsid w:val="000F23FE"/>
    <w:rsid w:val="000F43F1"/>
    <w:rsid w:val="000F48DE"/>
    <w:rsid w:val="000F5CE3"/>
    <w:rsid w:val="000F5DF1"/>
    <w:rsid w:val="000F615B"/>
    <w:rsid w:val="000F7150"/>
    <w:rsid w:val="0010086F"/>
    <w:rsid w:val="00101597"/>
    <w:rsid w:val="001019D6"/>
    <w:rsid w:val="00101ECC"/>
    <w:rsid w:val="001024AB"/>
    <w:rsid w:val="00102A44"/>
    <w:rsid w:val="00103358"/>
    <w:rsid w:val="00105694"/>
    <w:rsid w:val="00105CF2"/>
    <w:rsid w:val="00105F89"/>
    <w:rsid w:val="001069E0"/>
    <w:rsid w:val="00110A89"/>
    <w:rsid w:val="00111957"/>
    <w:rsid w:val="0011442F"/>
    <w:rsid w:val="00114BCE"/>
    <w:rsid w:val="00114E3B"/>
    <w:rsid w:val="001156D0"/>
    <w:rsid w:val="00115B91"/>
    <w:rsid w:val="00116BAE"/>
    <w:rsid w:val="0011796E"/>
    <w:rsid w:val="001208A8"/>
    <w:rsid w:val="00120C55"/>
    <w:rsid w:val="00122641"/>
    <w:rsid w:val="00122E16"/>
    <w:rsid w:val="00123329"/>
    <w:rsid w:val="0012375E"/>
    <w:rsid w:val="00124A5D"/>
    <w:rsid w:val="00124C7D"/>
    <w:rsid w:val="00125B33"/>
    <w:rsid w:val="001265D3"/>
    <w:rsid w:val="00126F24"/>
    <w:rsid w:val="0012788B"/>
    <w:rsid w:val="00130941"/>
    <w:rsid w:val="00131D6E"/>
    <w:rsid w:val="00131FA3"/>
    <w:rsid w:val="00133485"/>
    <w:rsid w:val="00133F73"/>
    <w:rsid w:val="00133FCF"/>
    <w:rsid w:val="00134D51"/>
    <w:rsid w:val="00136B55"/>
    <w:rsid w:val="00136E20"/>
    <w:rsid w:val="00136E3F"/>
    <w:rsid w:val="001373BF"/>
    <w:rsid w:val="00137410"/>
    <w:rsid w:val="00140074"/>
    <w:rsid w:val="00140217"/>
    <w:rsid w:val="001409C5"/>
    <w:rsid w:val="001412DF"/>
    <w:rsid w:val="00141550"/>
    <w:rsid w:val="001415DB"/>
    <w:rsid w:val="00141B4B"/>
    <w:rsid w:val="00141D05"/>
    <w:rsid w:val="00141FF8"/>
    <w:rsid w:val="0014219E"/>
    <w:rsid w:val="00143284"/>
    <w:rsid w:val="001439E5"/>
    <w:rsid w:val="00144D80"/>
    <w:rsid w:val="00145A7E"/>
    <w:rsid w:val="00147965"/>
    <w:rsid w:val="00150655"/>
    <w:rsid w:val="00150FAB"/>
    <w:rsid w:val="00151CED"/>
    <w:rsid w:val="00151DCE"/>
    <w:rsid w:val="00152510"/>
    <w:rsid w:val="00152971"/>
    <w:rsid w:val="00152BEA"/>
    <w:rsid w:val="00152E82"/>
    <w:rsid w:val="001541EA"/>
    <w:rsid w:val="001543E2"/>
    <w:rsid w:val="0015540B"/>
    <w:rsid w:val="00156D45"/>
    <w:rsid w:val="00160083"/>
    <w:rsid w:val="00160B98"/>
    <w:rsid w:val="00160CBA"/>
    <w:rsid w:val="00162502"/>
    <w:rsid w:val="00164FCC"/>
    <w:rsid w:val="0016501B"/>
    <w:rsid w:val="00165509"/>
    <w:rsid w:val="00165929"/>
    <w:rsid w:val="00165ED5"/>
    <w:rsid w:val="00165EDE"/>
    <w:rsid w:val="001669AA"/>
    <w:rsid w:val="00166DF6"/>
    <w:rsid w:val="00167211"/>
    <w:rsid w:val="00167580"/>
    <w:rsid w:val="0017033E"/>
    <w:rsid w:val="001704B8"/>
    <w:rsid w:val="001707B1"/>
    <w:rsid w:val="001723E9"/>
    <w:rsid w:val="00177291"/>
    <w:rsid w:val="001778D8"/>
    <w:rsid w:val="001806B6"/>
    <w:rsid w:val="00181A06"/>
    <w:rsid w:val="00181A8C"/>
    <w:rsid w:val="00181B73"/>
    <w:rsid w:val="00181EF0"/>
    <w:rsid w:val="001828FB"/>
    <w:rsid w:val="001829BF"/>
    <w:rsid w:val="00183CE2"/>
    <w:rsid w:val="00184348"/>
    <w:rsid w:val="00186ED0"/>
    <w:rsid w:val="00187099"/>
    <w:rsid w:val="00187300"/>
    <w:rsid w:val="00187A0C"/>
    <w:rsid w:val="0019138D"/>
    <w:rsid w:val="001916B8"/>
    <w:rsid w:val="00191875"/>
    <w:rsid w:val="00192CA9"/>
    <w:rsid w:val="00193B0A"/>
    <w:rsid w:val="001958B6"/>
    <w:rsid w:val="001963F6"/>
    <w:rsid w:val="00196594"/>
    <w:rsid w:val="00196879"/>
    <w:rsid w:val="001A042E"/>
    <w:rsid w:val="001A10CC"/>
    <w:rsid w:val="001A2B6C"/>
    <w:rsid w:val="001A3002"/>
    <w:rsid w:val="001A32C8"/>
    <w:rsid w:val="001A402E"/>
    <w:rsid w:val="001A4349"/>
    <w:rsid w:val="001A45FA"/>
    <w:rsid w:val="001A58B9"/>
    <w:rsid w:val="001A618D"/>
    <w:rsid w:val="001A62F2"/>
    <w:rsid w:val="001A6609"/>
    <w:rsid w:val="001A7342"/>
    <w:rsid w:val="001A76FA"/>
    <w:rsid w:val="001A7A0D"/>
    <w:rsid w:val="001A7DB8"/>
    <w:rsid w:val="001B0520"/>
    <w:rsid w:val="001B1039"/>
    <w:rsid w:val="001B12A7"/>
    <w:rsid w:val="001B2804"/>
    <w:rsid w:val="001B3437"/>
    <w:rsid w:val="001B529A"/>
    <w:rsid w:val="001B62F5"/>
    <w:rsid w:val="001B6986"/>
    <w:rsid w:val="001B7606"/>
    <w:rsid w:val="001C0449"/>
    <w:rsid w:val="001C08F4"/>
    <w:rsid w:val="001C21CB"/>
    <w:rsid w:val="001C24A0"/>
    <w:rsid w:val="001C3CCE"/>
    <w:rsid w:val="001C3E1B"/>
    <w:rsid w:val="001C454B"/>
    <w:rsid w:val="001C503B"/>
    <w:rsid w:val="001C5100"/>
    <w:rsid w:val="001C5B96"/>
    <w:rsid w:val="001C5D27"/>
    <w:rsid w:val="001C63CB"/>
    <w:rsid w:val="001C7532"/>
    <w:rsid w:val="001D0814"/>
    <w:rsid w:val="001D1D14"/>
    <w:rsid w:val="001D1F92"/>
    <w:rsid w:val="001D3189"/>
    <w:rsid w:val="001D53DF"/>
    <w:rsid w:val="001D6F9B"/>
    <w:rsid w:val="001D741A"/>
    <w:rsid w:val="001D7705"/>
    <w:rsid w:val="001D7EDA"/>
    <w:rsid w:val="001D7FAA"/>
    <w:rsid w:val="001D7FC7"/>
    <w:rsid w:val="001E25D8"/>
    <w:rsid w:val="001E3F0A"/>
    <w:rsid w:val="001E40EF"/>
    <w:rsid w:val="001E5D99"/>
    <w:rsid w:val="001E6E1B"/>
    <w:rsid w:val="001E73EB"/>
    <w:rsid w:val="001F12B2"/>
    <w:rsid w:val="001F17DB"/>
    <w:rsid w:val="001F22EB"/>
    <w:rsid w:val="001F2D01"/>
    <w:rsid w:val="001F3A8B"/>
    <w:rsid w:val="001F402E"/>
    <w:rsid w:val="001F44E9"/>
    <w:rsid w:val="001F57EC"/>
    <w:rsid w:val="001F608A"/>
    <w:rsid w:val="001F7EDD"/>
    <w:rsid w:val="00200063"/>
    <w:rsid w:val="0020101E"/>
    <w:rsid w:val="002012FD"/>
    <w:rsid w:val="00201397"/>
    <w:rsid w:val="00201DF5"/>
    <w:rsid w:val="0020240E"/>
    <w:rsid w:val="0020310B"/>
    <w:rsid w:val="0020405A"/>
    <w:rsid w:val="002067A0"/>
    <w:rsid w:val="00207106"/>
    <w:rsid w:val="00211399"/>
    <w:rsid w:val="00211942"/>
    <w:rsid w:val="002144FF"/>
    <w:rsid w:val="0021534D"/>
    <w:rsid w:val="002153B9"/>
    <w:rsid w:val="00220655"/>
    <w:rsid w:val="00220AE6"/>
    <w:rsid w:val="00221A84"/>
    <w:rsid w:val="0022218A"/>
    <w:rsid w:val="0022256E"/>
    <w:rsid w:val="0022493E"/>
    <w:rsid w:val="00225357"/>
    <w:rsid w:val="00225A2F"/>
    <w:rsid w:val="00226ED1"/>
    <w:rsid w:val="00226F37"/>
    <w:rsid w:val="00227FCD"/>
    <w:rsid w:val="002325F7"/>
    <w:rsid w:val="00232918"/>
    <w:rsid w:val="00233092"/>
    <w:rsid w:val="00233EAD"/>
    <w:rsid w:val="0023465D"/>
    <w:rsid w:val="00236642"/>
    <w:rsid w:val="00237534"/>
    <w:rsid w:val="002400EF"/>
    <w:rsid w:val="002407C6"/>
    <w:rsid w:val="00245FC5"/>
    <w:rsid w:val="0024773C"/>
    <w:rsid w:val="00247F82"/>
    <w:rsid w:val="00250145"/>
    <w:rsid w:val="00251CA1"/>
    <w:rsid w:val="00251E43"/>
    <w:rsid w:val="00251FC6"/>
    <w:rsid w:val="00253187"/>
    <w:rsid w:val="0025369A"/>
    <w:rsid w:val="002550C4"/>
    <w:rsid w:val="00255C6F"/>
    <w:rsid w:val="00255E3B"/>
    <w:rsid w:val="0025606B"/>
    <w:rsid w:val="0025622C"/>
    <w:rsid w:val="00257231"/>
    <w:rsid w:val="0025749A"/>
    <w:rsid w:val="00257AC7"/>
    <w:rsid w:val="00257E0E"/>
    <w:rsid w:val="00260093"/>
    <w:rsid w:val="00262CF5"/>
    <w:rsid w:val="00262E7F"/>
    <w:rsid w:val="002636E8"/>
    <w:rsid w:val="002637D7"/>
    <w:rsid w:val="002648B4"/>
    <w:rsid w:val="002648B6"/>
    <w:rsid w:val="00265FE5"/>
    <w:rsid w:val="00270B3D"/>
    <w:rsid w:val="00270E4F"/>
    <w:rsid w:val="0027151C"/>
    <w:rsid w:val="00271A44"/>
    <w:rsid w:val="00271BD4"/>
    <w:rsid w:val="0027308A"/>
    <w:rsid w:val="002738D1"/>
    <w:rsid w:val="00274A03"/>
    <w:rsid w:val="00275964"/>
    <w:rsid w:val="002765B4"/>
    <w:rsid w:val="00277645"/>
    <w:rsid w:val="00277B2C"/>
    <w:rsid w:val="00277C7D"/>
    <w:rsid w:val="002800AF"/>
    <w:rsid w:val="0028070D"/>
    <w:rsid w:val="00280E33"/>
    <w:rsid w:val="00281C51"/>
    <w:rsid w:val="00282BC6"/>
    <w:rsid w:val="00282F8E"/>
    <w:rsid w:val="00283D32"/>
    <w:rsid w:val="00283FEF"/>
    <w:rsid w:val="00285AD6"/>
    <w:rsid w:val="0028670A"/>
    <w:rsid w:val="00290459"/>
    <w:rsid w:val="0029177F"/>
    <w:rsid w:val="0029428C"/>
    <w:rsid w:val="00296751"/>
    <w:rsid w:val="00296CB1"/>
    <w:rsid w:val="0029739A"/>
    <w:rsid w:val="0029757E"/>
    <w:rsid w:val="00297D9D"/>
    <w:rsid w:val="002A0A5D"/>
    <w:rsid w:val="002A5388"/>
    <w:rsid w:val="002A5B7E"/>
    <w:rsid w:val="002A78DB"/>
    <w:rsid w:val="002B11CA"/>
    <w:rsid w:val="002B18E5"/>
    <w:rsid w:val="002B218A"/>
    <w:rsid w:val="002B2D86"/>
    <w:rsid w:val="002B32E2"/>
    <w:rsid w:val="002B3740"/>
    <w:rsid w:val="002B46A3"/>
    <w:rsid w:val="002B4AD7"/>
    <w:rsid w:val="002B5866"/>
    <w:rsid w:val="002B5ECB"/>
    <w:rsid w:val="002B6212"/>
    <w:rsid w:val="002B62FC"/>
    <w:rsid w:val="002B6306"/>
    <w:rsid w:val="002C1F2E"/>
    <w:rsid w:val="002C40E3"/>
    <w:rsid w:val="002C5114"/>
    <w:rsid w:val="002C7439"/>
    <w:rsid w:val="002C79A8"/>
    <w:rsid w:val="002C7A50"/>
    <w:rsid w:val="002C7C31"/>
    <w:rsid w:val="002C7F24"/>
    <w:rsid w:val="002D101E"/>
    <w:rsid w:val="002D1E4A"/>
    <w:rsid w:val="002D28DB"/>
    <w:rsid w:val="002D45F3"/>
    <w:rsid w:val="002D4631"/>
    <w:rsid w:val="002D5395"/>
    <w:rsid w:val="002D586F"/>
    <w:rsid w:val="002D6345"/>
    <w:rsid w:val="002D7A00"/>
    <w:rsid w:val="002E03D6"/>
    <w:rsid w:val="002E04FE"/>
    <w:rsid w:val="002E09AB"/>
    <w:rsid w:val="002E0F94"/>
    <w:rsid w:val="002E3D4E"/>
    <w:rsid w:val="002E4143"/>
    <w:rsid w:val="002E4979"/>
    <w:rsid w:val="002E4AC7"/>
    <w:rsid w:val="002E4C6C"/>
    <w:rsid w:val="002E5A66"/>
    <w:rsid w:val="002E634F"/>
    <w:rsid w:val="002E6727"/>
    <w:rsid w:val="002E75F1"/>
    <w:rsid w:val="002F138B"/>
    <w:rsid w:val="002F1C08"/>
    <w:rsid w:val="002F28E8"/>
    <w:rsid w:val="002F30D0"/>
    <w:rsid w:val="002F3E02"/>
    <w:rsid w:val="002F3F99"/>
    <w:rsid w:val="002F698A"/>
    <w:rsid w:val="002F7924"/>
    <w:rsid w:val="003005F1"/>
    <w:rsid w:val="003012F6"/>
    <w:rsid w:val="003015A5"/>
    <w:rsid w:val="0030166D"/>
    <w:rsid w:val="003028F4"/>
    <w:rsid w:val="00302B7F"/>
    <w:rsid w:val="00303EE6"/>
    <w:rsid w:val="00304090"/>
    <w:rsid w:val="00304342"/>
    <w:rsid w:val="003060C1"/>
    <w:rsid w:val="003062B9"/>
    <w:rsid w:val="0030747D"/>
    <w:rsid w:val="00311B3A"/>
    <w:rsid w:val="00311D44"/>
    <w:rsid w:val="00312580"/>
    <w:rsid w:val="00314E64"/>
    <w:rsid w:val="00314F98"/>
    <w:rsid w:val="003151B4"/>
    <w:rsid w:val="00316B25"/>
    <w:rsid w:val="00317351"/>
    <w:rsid w:val="00317A3A"/>
    <w:rsid w:val="00320145"/>
    <w:rsid w:val="003231BC"/>
    <w:rsid w:val="00324322"/>
    <w:rsid w:val="00324B3A"/>
    <w:rsid w:val="0032527E"/>
    <w:rsid w:val="00325578"/>
    <w:rsid w:val="003266B5"/>
    <w:rsid w:val="00326DB8"/>
    <w:rsid w:val="00326E2F"/>
    <w:rsid w:val="0032792F"/>
    <w:rsid w:val="00330699"/>
    <w:rsid w:val="003319DA"/>
    <w:rsid w:val="0033230D"/>
    <w:rsid w:val="00333677"/>
    <w:rsid w:val="0033580A"/>
    <w:rsid w:val="00335E0E"/>
    <w:rsid w:val="00336539"/>
    <w:rsid w:val="00336562"/>
    <w:rsid w:val="00336DED"/>
    <w:rsid w:val="00336FFB"/>
    <w:rsid w:val="00340B3F"/>
    <w:rsid w:val="003414B3"/>
    <w:rsid w:val="00341BBA"/>
    <w:rsid w:val="00341CE1"/>
    <w:rsid w:val="003423DD"/>
    <w:rsid w:val="00343113"/>
    <w:rsid w:val="003431EF"/>
    <w:rsid w:val="00343423"/>
    <w:rsid w:val="00344031"/>
    <w:rsid w:val="003458C9"/>
    <w:rsid w:val="00345DDD"/>
    <w:rsid w:val="00346965"/>
    <w:rsid w:val="0035055A"/>
    <w:rsid w:val="0035079A"/>
    <w:rsid w:val="00350DC9"/>
    <w:rsid w:val="00350DE0"/>
    <w:rsid w:val="0035115D"/>
    <w:rsid w:val="00351E98"/>
    <w:rsid w:val="00352197"/>
    <w:rsid w:val="0035238D"/>
    <w:rsid w:val="00353F40"/>
    <w:rsid w:val="0035465A"/>
    <w:rsid w:val="00354883"/>
    <w:rsid w:val="00355390"/>
    <w:rsid w:val="00355757"/>
    <w:rsid w:val="003559DF"/>
    <w:rsid w:val="003564A0"/>
    <w:rsid w:val="00356EC4"/>
    <w:rsid w:val="00357945"/>
    <w:rsid w:val="00357B35"/>
    <w:rsid w:val="00360B22"/>
    <w:rsid w:val="00361070"/>
    <w:rsid w:val="00361218"/>
    <w:rsid w:val="00361538"/>
    <w:rsid w:val="003616C6"/>
    <w:rsid w:val="00361A70"/>
    <w:rsid w:val="00361AED"/>
    <w:rsid w:val="003631AD"/>
    <w:rsid w:val="00363B10"/>
    <w:rsid w:val="0036505A"/>
    <w:rsid w:val="003666C0"/>
    <w:rsid w:val="00370B85"/>
    <w:rsid w:val="003714D7"/>
    <w:rsid w:val="00373C3D"/>
    <w:rsid w:val="00373FF6"/>
    <w:rsid w:val="00375030"/>
    <w:rsid w:val="0037518F"/>
    <w:rsid w:val="00375DCC"/>
    <w:rsid w:val="003769DE"/>
    <w:rsid w:val="0038092B"/>
    <w:rsid w:val="00380B53"/>
    <w:rsid w:val="00381DCB"/>
    <w:rsid w:val="003827F8"/>
    <w:rsid w:val="00384055"/>
    <w:rsid w:val="00384438"/>
    <w:rsid w:val="00384642"/>
    <w:rsid w:val="003853C9"/>
    <w:rsid w:val="00385BFE"/>
    <w:rsid w:val="00386D16"/>
    <w:rsid w:val="00387838"/>
    <w:rsid w:val="00387973"/>
    <w:rsid w:val="00390410"/>
    <w:rsid w:val="003916DD"/>
    <w:rsid w:val="00391BD3"/>
    <w:rsid w:val="00391D98"/>
    <w:rsid w:val="00391E17"/>
    <w:rsid w:val="00392088"/>
    <w:rsid w:val="003929D4"/>
    <w:rsid w:val="00393EA0"/>
    <w:rsid w:val="00394E3B"/>
    <w:rsid w:val="00395D71"/>
    <w:rsid w:val="0039608C"/>
    <w:rsid w:val="00396784"/>
    <w:rsid w:val="003971E2"/>
    <w:rsid w:val="003A00B1"/>
    <w:rsid w:val="003A2A8D"/>
    <w:rsid w:val="003A4165"/>
    <w:rsid w:val="003A62AE"/>
    <w:rsid w:val="003A7F4C"/>
    <w:rsid w:val="003B0370"/>
    <w:rsid w:val="003B255B"/>
    <w:rsid w:val="003B3997"/>
    <w:rsid w:val="003B4338"/>
    <w:rsid w:val="003B438A"/>
    <w:rsid w:val="003B445D"/>
    <w:rsid w:val="003B4636"/>
    <w:rsid w:val="003B548A"/>
    <w:rsid w:val="003B593C"/>
    <w:rsid w:val="003B7D88"/>
    <w:rsid w:val="003C2A0D"/>
    <w:rsid w:val="003C30B7"/>
    <w:rsid w:val="003C404D"/>
    <w:rsid w:val="003C5225"/>
    <w:rsid w:val="003C67AD"/>
    <w:rsid w:val="003C688C"/>
    <w:rsid w:val="003C696C"/>
    <w:rsid w:val="003C7FFA"/>
    <w:rsid w:val="003D1107"/>
    <w:rsid w:val="003D127B"/>
    <w:rsid w:val="003D146F"/>
    <w:rsid w:val="003D16C9"/>
    <w:rsid w:val="003D2033"/>
    <w:rsid w:val="003D3D32"/>
    <w:rsid w:val="003D3F3C"/>
    <w:rsid w:val="003D462E"/>
    <w:rsid w:val="003D4AF5"/>
    <w:rsid w:val="003D62C3"/>
    <w:rsid w:val="003D6467"/>
    <w:rsid w:val="003D6E30"/>
    <w:rsid w:val="003D6EC4"/>
    <w:rsid w:val="003D7144"/>
    <w:rsid w:val="003D7592"/>
    <w:rsid w:val="003E0E0D"/>
    <w:rsid w:val="003E2C5A"/>
    <w:rsid w:val="003E3A36"/>
    <w:rsid w:val="003E56D9"/>
    <w:rsid w:val="003F043F"/>
    <w:rsid w:val="003F0DDA"/>
    <w:rsid w:val="003F17B1"/>
    <w:rsid w:val="003F2315"/>
    <w:rsid w:val="003F2C1C"/>
    <w:rsid w:val="003F3074"/>
    <w:rsid w:val="003F4F0E"/>
    <w:rsid w:val="003F504F"/>
    <w:rsid w:val="003F510E"/>
    <w:rsid w:val="003F515C"/>
    <w:rsid w:val="003F5628"/>
    <w:rsid w:val="003F5C9E"/>
    <w:rsid w:val="003F642A"/>
    <w:rsid w:val="003F6590"/>
    <w:rsid w:val="003F6DCB"/>
    <w:rsid w:val="003F7196"/>
    <w:rsid w:val="00401E74"/>
    <w:rsid w:val="0040256B"/>
    <w:rsid w:val="00402688"/>
    <w:rsid w:val="00402B45"/>
    <w:rsid w:val="00404174"/>
    <w:rsid w:val="00404B4E"/>
    <w:rsid w:val="004053E5"/>
    <w:rsid w:val="00405E7A"/>
    <w:rsid w:val="00405FB1"/>
    <w:rsid w:val="00406333"/>
    <w:rsid w:val="0040703B"/>
    <w:rsid w:val="004114D6"/>
    <w:rsid w:val="004120DB"/>
    <w:rsid w:val="00413BEE"/>
    <w:rsid w:val="00415547"/>
    <w:rsid w:val="00415AD0"/>
    <w:rsid w:val="00415EBF"/>
    <w:rsid w:val="00416BAF"/>
    <w:rsid w:val="004173EF"/>
    <w:rsid w:val="00417E5F"/>
    <w:rsid w:val="004206B4"/>
    <w:rsid w:val="00421DF7"/>
    <w:rsid w:val="004226F2"/>
    <w:rsid w:val="00422A2B"/>
    <w:rsid w:val="00422BC9"/>
    <w:rsid w:val="004233BD"/>
    <w:rsid w:val="00423CA1"/>
    <w:rsid w:val="00426D84"/>
    <w:rsid w:val="00427110"/>
    <w:rsid w:val="0042741B"/>
    <w:rsid w:val="004304A7"/>
    <w:rsid w:val="00430D2A"/>
    <w:rsid w:val="004325B2"/>
    <w:rsid w:val="00432BB4"/>
    <w:rsid w:val="0043301B"/>
    <w:rsid w:val="00434B5D"/>
    <w:rsid w:val="00435124"/>
    <w:rsid w:val="00435F55"/>
    <w:rsid w:val="0043714B"/>
    <w:rsid w:val="004373F8"/>
    <w:rsid w:val="004400E4"/>
    <w:rsid w:val="00440488"/>
    <w:rsid w:val="00440E02"/>
    <w:rsid w:val="004421E7"/>
    <w:rsid w:val="004428B1"/>
    <w:rsid w:val="004428D9"/>
    <w:rsid w:val="00445B2F"/>
    <w:rsid w:val="004468BA"/>
    <w:rsid w:val="00446E97"/>
    <w:rsid w:val="00447EC6"/>
    <w:rsid w:val="00451F56"/>
    <w:rsid w:val="00452735"/>
    <w:rsid w:val="004527D1"/>
    <w:rsid w:val="00452831"/>
    <w:rsid w:val="00452C14"/>
    <w:rsid w:val="00454791"/>
    <w:rsid w:val="00454910"/>
    <w:rsid w:val="004550EB"/>
    <w:rsid w:val="0045710A"/>
    <w:rsid w:val="00457332"/>
    <w:rsid w:val="00457925"/>
    <w:rsid w:val="00457DB8"/>
    <w:rsid w:val="00457FE2"/>
    <w:rsid w:val="004608FD"/>
    <w:rsid w:val="0046362E"/>
    <w:rsid w:val="004637F5"/>
    <w:rsid w:val="004639D5"/>
    <w:rsid w:val="00464238"/>
    <w:rsid w:val="00464DC6"/>
    <w:rsid w:val="0046577C"/>
    <w:rsid w:val="00467BD8"/>
    <w:rsid w:val="004716EF"/>
    <w:rsid w:val="00471DC4"/>
    <w:rsid w:val="00472506"/>
    <w:rsid w:val="00474380"/>
    <w:rsid w:val="004744F5"/>
    <w:rsid w:val="00476632"/>
    <w:rsid w:val="004773E5"/>
    <w:rsid w:val="00477622"/>
    <w:rsid w:val="0047768D"/>
    <w:rsid w:val="004779BA"/>
    <w:rsid w:val="004808F9"/>
    <w:rsid w:val="00482261"/>
    <w:rsid w:val="00483325"/>
    <w:rsid w:val="00483DFF"/>
    <w:rsid w:val="00484D42"/>
    <w:rsid w:val="004875C0"/>
    <w:rsid w:val="00487B8F"/>
    <w:rsid w:val="00490271"/>
    <w:rsid w:val="004905D6"/>
    <w:rsid w:val="0049127D"/>
    <w:rsid w:val="00492096"/>
    <w:rsid w:val="004920AE"/>
    <w:rsid w:val="00493E0C"/>
    <w:rsid w:val="00493F0D"/>
    <w:rsid w:val="00494EDB"/>
    <w:rsid w:val="00497328"/>
    <w:rsid w:val="004978FB"/>
    <w:rsid w:val="004A08B3"/>
    <w:rsid w:val="004A0B23"/>
    <w:rsid w:val="004A37F4"/>
    <w:rsid w:val="004A3FC4"/>
    <w:rsid w:val="004A4046"/>
    <w:rsid w:val="004A4377"/>
    <w:rsid w:val="004A5286"/>
    <w:rsid w:val="004A7A09"/>
    <w:rsid w:val="004B0876"/>
    <w:rsid w:val="004B0E93"/>
    <w:rsid w:val="004B4793"/>
    <w:rsid w:val="004B4B09"/>
    <w:rsid w:val="004B5652"/>
    <w:rsid w:val="004B5BA2"/>
    <w:rsid w:val="004B65E6"/>
    <w:rsid w:val="004B77E0"/>
    <w:rsid w:val="004B7B9B"/>
    <w:rsid w:val="004C04C6"/>
    <w:rsid w:val="004C0D19"/>
    <w:rsid w:val="004C4410"/>
    <w:rsid w:val="004C5BFA"/>
    <w:rsid w:val="004C5F72"/>
    <w:rsid w:val="004C6D94"/>
    <w:rsid w:val="004C7D37"/>
    <w:rsid w:val="004D09D1"/>
    <w:rsid w:val="004D2DCF"/>
    <w:rsid w:val="004D3802"/>
    <w:rsid w:val="004D39C7"/>
    <w:rsid w:val="004D3C6E"/>
    <w:rsid w:val="004D412F"/>
    <w:rsid w:val="004D45B6"/>
    <w:rsid w:val="004D4B82"/>
    <w:rsid w:val="004D621A"/>
    <w:rsid w:val="004D6F6E"/>
    <w:rsid w:val="004D7459"/>
    <w:rsid w:val="004D7820"/>
    <w:rsid w:val="004D7D5B"/>
    <w:rsid w:val="004D7D6B"/>
    <w:rsid w:val="004E010D"/>
    <w:rsid w:val="004E0563"/>
    <w:rsid w:val="004E22FD"/>
    <w:rsid w:val="004E23CA"/>
    <w:rsid w:val="004E3B53"/>
    <w:rsid w:val="004E453C"/>
    <w:rsid w:val="004E4A93"/>
    <w:rsid w:val="004E701A"/>
    <w:rsid w:val="004E71B3"/>
    <w:rsid w:val="004E73BC"/>
    <w:rsid w:val="004E77FE"/>
    <w:rsid w:val="004F026F"/>
    <w:rsid w:val="004F029F"/>
    <w:rsid w:val="004F17E9"/>
    <w:rsid w:val="004F3B90"/>
    <w:rsid w:val="004F3F1E"/>
    <w:rsid w:val="004F43E5"/>
    <w:rsid w:val="004F4ED5"/>
    <w:rsid w:val="004F5E23"/>
    <w:rsid w:val="004F5E31"/>
    <w:rsid w:val="004F66AA"/>
    <w:rsid w:val="004F768D"/>
    <w:rsid w:val="004F7A1E"/>
    <w:rsid w:val="0050025B"/>
    <w:rsid w:val="00500738"/>
    <w:rsid w:val="00500A69"/>
    <w:rsid w:val="005011B1"/>
    <w:rsid w:val="005011B4"/>
    <w:rsid w:val="0050156C"/>
    <w:rsid w:val="00501F9D"/>
    <w:rsid w:val="00502051"/>
    <w:rsid w:val="00503AF2"/>
    <w:rsid w:val="00503B40"/>
    <w:rsid w:val="00504D99"/>
    <w:rsid w:val="0050503B"/>
    <w:rsid w:val="00505E05"/>
    <w:rsid w:val="00506C5B"/>
    <w:rsid w:val="005078ED"/>
    <w:rsid w:val="00512348"/>
    <w:rsid w:val="0051257E"/>
    <w:rsid w:val="005150D7"/>
    <w:rsid w:val="005167DF"/>
    <w:rsid w:val="00520053"/>
    <w:rsid w:val="005202AA"/>
    <w:rsid w:val="005209FA"/>
    <w:rsid w:val="00520B9D"/>
    <w:rsid w:val="00520E57"/>
    <w:rsid w:val="005218BF"/>
    <w:rsid w:val="00521B2F"/>
    <w:rsid w:val="0052304F"/>
    <w:rsid w:val="00524E75"/>
    <w:rsid w:val="005257D9"/>
    <w:rsid w:val="005257F5"/>
    <w:rsid w:val="00527585"/>
    <w:rsid w:val="005277F2"/>
    <w:rsid w:val="005311C3"/>
    <w:rsid w:val="00531298"/>
    <w:rsid w:val="00531988"/>
    <w:rsid w:val="00532484"/>
    <w:rsid w:val="00532B4A"/>
    <w:rsid w:val="00533BB9"/>
    <w:rsid w:val="00535216"/>
    <w:rsid w:val="0053738D"/>
    <w:rsid w:val="0054024F"/>
    <w:rsid w:val="005412AB"/>
    <w:rsid w:val="00541E80"/>
    <w:rsid w:val="00541EFD"/>
    <w:rsid w:val="00543E33"/>
    <w:rsid w:val="0054408D"/>
    <w:rsid w:val="00544914"/>
    <w:rsid w:val="00545975"/>
    <w:rsid w:val="0054656B"/>
    <w:rsid w:val="00546DCD"/>
    <w:rsid w:val="00550CD5"/>
    <w:rsid w:val="00550DE5"/>
    <w:rsid w:val="00550FD5"/>
    <w:rsid w:val="00551230"/>
    <w:rsid w:val="005531BB"/>
    <w:rsid w:val="00553CA7"/>
    <w:rsid w:val="00555972"/>
    <w:rsid w:val="00557521"/>
    <w:rsid w:val="00560A31"/>
    <w:rsid w:val="005619A7"/>
    <w:rsid w:val="00561DB7"/>
    <w:rsid w:val="00563FD8"/>
    <w:rsid w:val="00564C35"/>
    <w:rsid w:val="005652F8"/>
    <w:rsid w:val="00565942"/>
    <w:rsid w:val="00566564"/>
    <w:rsid w:val="00566B36"/>
    <w:rsid w:val="005673E1"/>
    <w:rsid w:val="005708F5"/>
    <w:rsid w:val="00571739"/>
    <w:rsid w:val="005723BD"/>
    <w:rsid w:val="00573124"/>
    <w:rsid w:val="005735AB"/>
    <w:rsid w:val="0057376B"/>
    <w:rsid w:val="00573858"/>
    <w:rsid w:val="005767B4"/>
    <w:rsid w:val="00576AEF"/>
    <w:rsid w:val="005773AD"/>
    <w:rsid w:val="005777E1"/>
    <w:rsid w:val="005806AB"/>
    <w:rsid w:val="00580768"/>
    <w:rsid w:val="00580A2D"/>
    <w:rsid w:val="00581DC2"/>
    <w:rsid w:val="005829E4"/>
    <w:rsid w:val="00583322"/>
    <w:rsid w:val="0058340D"/>
    <w:rsid w:val="00583BF7"/>
    <w:rsid w:val="00584786"/>
    <w:rsid w:val="00584E62"/>
    <w:rsid w:val="0058532E"/>
    <w:rsid w:val="005866A9"/>
    <w:rsid w:val="005871C6"/>
    <w:rsid w:val="00587493"/>
    <w:rsid w:val="00587A57"/>
    <w:rsid w:val="00590B5D"/>
    <w:rsid w:val="00591445"/>
    <w:rsid w:val="00591FE9"/>
    <w:rsid w:val="00592924"/>
    <w:rsid w:val="005939B2"/>
    <w:rsid w:val="00593C77"/>
    <w:rsid w:val="00593DF5"/>
    <w:rsid w:val="0059422D"/>
    <w:rsid w:val="00594287"/>
    <w:rsid w:val="00594BA9"/>
    <w:rsid w:val="0059652F"/>
    <w:rsid w:val="005968C1"/>
    <w:rsid w:val="0059709C"/>
    <w:rsid w:val="005973FD"/>
    <w:rsid w:val="00597F4C"/>
    <w:rsid w:val="005A01D3"/>
    <w:rsid w:val="005A0803"/>
    <w:rsid w:val="005A26E4"/>
    <w:rsid w:val="005A2F04"/>
    <w:rsid w:val="005A3487"/>
    <w:rsid w:val="005A3E60"/>
    <w:rsid w:val="005A43FD"/>
    <w:rsid w:val="005A4457"/>
    <w:rsid w:val="005A4AD3"/>
    <w:rsid w:val="005A6863"/>
    <w:rsid w:val="005A6F60"/>
    <w:rsid w:val="005A71D0"/>
    <w:rsid w:val="005A7DD4"/>
    <w:rsid w:val="005B0EEA"/>
    <w:rsid w:val="005B177C"/>
    <w:rsid w:val="005B1AAD"/>
    <w:rsid w:val="005B1AF4"/>
    <w:rsid w:val="005B1CE6"/>
    <w:rsid w:val="005B30D3"/>
    <w:rsid w:val="005B6E20"/>
    <w:rsid w:val="005B7CB4"/>
    <w:rsid w:val="005B7F7C"/>
    <w:rsid w:val="005C0A8C"/>
    <w:rsid w:val="005C167C"/>
    <w:rsid w:val="005C1B4D"/>
    <w:rsid w:val="005C1F13"/>
    <w:rsid w:val="005C427F"/>
    <w:rsid w:val="005C4339"/>
    <w:rsid w:val="005C4EEC"/>
    <w:rsid w:val="005C5774"/>
    <w:rsid w:val="005C59C9"/>
    <w:rsid w:val="005C5DBA"/>
    <w:rsid w:val="005C6015"/>
    <w:rsid w:val="005C6B12"/>
    <w:rsid w:val="005C7F57"/>
    <w:rsid w:val="005D0072"/>
    <w:rsid w:val="005D0715"/>
    <w:rsid w:val="005D19E8"/>
    <w:rsid w:val="005D3899"/>
    <w:rsid w:val="005D3C91"/>
    <w:rsid w:val="005D4107"/>
    <w:rsid w:val="005D4498"/>
    <w:rsid w:val="005D4DCF"/>
    <w:rsid w:val="005D4FCA"/>
    <w:rsid w:val="005D59EE"/>
    <w:rsid w:val="005D65AB"/>
    <w:rsid w:val="005D6C9A"/>
    <w:rsid w:val="005D77C8"/>
    <w:rsid w:val="005D7BA8"/>
    <w:rsid w:val="005E0067"/>
    <w:rsid w:val="005E02AD"/>
    <w:rsid w:val="005E04D9"/>
    <w:rsid w:val="005E3126"/>
    <w:rsid w:val="005E3EA5"/>
    <w:rsid w:val="005E3FA1"/>
    <w:rsid w:val="005E5376"/>
    <w:rsid w:val="005E56A9"/>
    <w:rsid w:val="005E6341"/>
    <w:rsid w:val="005E730E"/>
    <w:rsid w:val="005F093D"/>
    <w:rsid w:val="005F4296"/>
    <w:rsid w:val="005F43F7"/>
    <w:rsid w:val="005F4EF3"/>
    <w:rsid w:val="005F5F4A"/>
    <w:rsid w:val="005F6300"/>
    <w:rsid w:val="005F688D"/>
    <w:rsid w:val="005F6D69"/>
    <w:rsid w:val="005F77C2"/>
    <w:rsid w:val="0060118A"/>
    <w:rsid w:val="0060143A"/>
    <w:rsid w:val="006020BC"/>
    <w:rsid w:val="006022DD"/>
    <w:rsid w:val="0060233D"/>
    <w:rsid w:val="00603063"/>
    <w:rsid w:val="00603211"/>
    <w:rsid w:val="006043C9"/>
    <w:rsid w:val="006044A2"/>
    <w:rsid w:val="00605D7C"/>
    <w:rsid w:val="00606080"/>
    <w:rsid w:val="00606480"/>
    <w:rsid w:val="0060652A"/>
    <w:rsid w:val="0060797D"/>
    <w:rsid w:val="00610787"/>
    <w:rsid w:val="00610E2D"/>
    <w:rsid w:val="0061223A"/>
    <w:rsid w:val="00612A8A"/>
    <w:rsid w:val="0061319B"/>
    <w:rsid w:val="00614857"/>
    <w:rsid w:val="006165F2"/>
    <w:rsid w:val="00617248"/>
    <w:rsid w:val="0062023A"/>
    <w:rsid w:val="00620359"/>
    <w:rsid w:val="00623D7E"/>
    <w:rsid w:val="0062475F"/>
    <w:rsid w:val="006255CF"/>
    <w:rsid w:val="00626128"/>
    <w:rsid w:val="00626535"/>
    <w:rsid w:val="00626A57"/>
    <w:rsid w:val="00630051"/>
    <w:rsid w:val="00630106"/>
    <w:rsid w:val="0063087B"/>
    <w:rsid w:val="00630C1B"/>
    <w:rsid w:val="006316D1"/>
    <w:rsid w:val="0063196C"/>
    <w:rsid w:val="00632E90"/>
    <w:rsid w:val="006336E9"/>
    <w:rsid w:val="00633BEB"/>
    <w:rsid w:val="00633D08"/>
    <w:rsid w:val="00633FCE"/>
    <w:rsid w:val="006348DF"/>
    <w:rsid w:val="006352B7"/>
    <w:rsid w:val="006358F0"/>
    <w:rsid w:val="00635B64"/>
    <w:rsid w:val="006360D1"/>
    <w:rsid w:val="006368AA"/>
    <w:rsid w:val="006369A6"/>
    <w:rsid w:val="00637ED3"/>
    <w:rsid w:val="0064034F"/>
    <w:rsid w:val="00640B70"/>
    <w:rsid w:val="00640E08"/>
    <w:rsid w:val="00641362"/>
    <w:rsid w:val="006413AA"/>
    <w:rsid w:val="00641AD0"/>
    <w:rsid w:val="006420D6"/>
    <w:rsid w:val="00642893"/>
    <w:rsid w:val="00643319"/>
    <w:rsid w:val="00643619"/>
    <w:rsid w:val="006437EF"/>
    <w:rsid w:val="00644F22"/>
    <w:rsid w:val="00645222"/>
    <w:rsid w:val="006452C9"/>
    <w:rsid w:val="00646DA5"/>
    <w:rsid w:val="006472F1"/>
    <w:rsid w:val="006510AC"/>
    <w:rsid w:val="006523B7"/>
    <w:rsid w:val="00652ABB"/>
    <w:rsid w:val="00652DDA"/>
    <w:rsid w:val="006541FE"/>
    <w:rsid w:val="00655267"/>
    <w:rsid w:val="006556F4"/>
    <w:rsid w:val="00655E16"/>
    <w:rsid w:val="00656DA9"/>
    <w:rsid w:val="00657C18"/>
    <w:rsid w:val="00660169"/>
    <w:rsid w:val="0066114B"/>
    <w:rsid w:val="00662851"/>
    <w:rsid w:val="00663B60"/>
    <w:rsid w:val="006646B2"/>
    <w:rsid w:val="00664BE0"/>
    <w:rsid w:val="00665A45"/>
    <w:rsid w:val="006662E9"/>
    <w:rsid w:val="00666F40"/>
    <w:rsid w:val="006677EB"/>
    <w:rsid w:val="0067026B"/>
    <w:rsid w:val="00671D1D"/>
    <w:rsid w:val="00672B4E"/>
    <w:rsid w:val="00672D92"/>
    <w:rsid w:val="00673654"/>
    <w:rsid w:val="0067491D"/>
    <w:rsid w:val="00674BD4"/>
    <w:rsid w:val="00674D50"/>
    <w:rsid w:val="00674DE6"/>
    <w:rsid w:val="00676BFA"/>
    <w:rsid w:val="00682012"/>
    <w:rsid w:val="006836A9"/>
    <w:rsid w:val="0068378D"/>
    <w:rsid w:val="006838C5"/>
    <w:rsid w:val="00684B76"/>
    <w:rsid w:val="00684D56"/>
    <w:rsid w:val="00685C3E"/>
    <w:rsid w:val="00686C2E"/>
    <w:rsid w:val="006871BA"/>
    <w:rsid w:val="0069101B"/>
    <w:rsid w:val="006910CA"/>
    <w:rsid w:val="00691C70"/>
    <w:rsid w:val="00691E6F"/>
    <w:rsid w:val="006926F5"/>
    <w:rsid w:val="006930D4"/>
    <w:rsid w:val="0069363C"/>
    <w:rsid w:val="0069370E"/>
    <w:rsid w:val="00693F7A"/>
    <w:rsid w:val="0069590F"/>
    <w:rsid w:val="00695AA3"/>
    <w:rsid w:val="00695C17"/>
    <w:rsid w:val="0069680C"/>
    <w:rsid w:val="00697A92"/>
    <w:rsid w:val="006A0CDD"/>
    <w:rsid w:val="006A0EF1"/>
    <w:rsid w:val="006A1FC9"/>
    <w:rsid w:val="006A29CF"/>
    <w:rsid w:val="006A332D"/>
    <w:rsid w:val="006A3909"/>
    <w:rsid w:val="006A3C24"/>
    <w:rsid w:val="006A4879"/>
    <w:rsid w:val="006A5233"/>
    <w:rsid w:val="006B01C5"/>
    <w:rsid w:val="006B0518"/>
    <w:rsid w:val="006B0A7F"/>
    <w:rsid w:val="006B0FB8"/>
    <w:rsid w:val="006B275A"/>
    <w:rsid w:val="006B27FA"/>
    <w:rsid w:val="006B2C5A"/>
    <w:rsid w:val="006B4724"/>
    <w:rsid w:val="006B55A6"/>
    <w:rsid w:val="006B56FA"/>
    <w:rsid w:val="006B5A64"/>
    <w:rsid w:val="006B6D7E"/>
    <w:rsid w:val="006B7378"/>
    <w:rsid w:val="006B766A"/>
    <w:rsid w:val="006C020A"/>
    <w:rsid w:val="006C027A"/>
    <w:rsid w:val="006C041F"/>
    <w:rsid w:val="006C0829"/>
    <w:rsid w:val="006C16F7"/>
    <w:rsid w:val="006C18A2"/>
    <w:rsid w:val="006C2A4D"/>
    <w:rsid w:val="006C3B0D"/>
    <w:rsid w:val="006C451C"/>
    <w:rsid w:val="006C46D5"/>
    <w:rsid w:val="006C6C45"/>
    <w:rsid w:val="006C7241"/>
    <w:rsid w:val="006C7A97"/>
    <w:rsid w:val="006C7EC6"/>
    <w:rsid w:val="006D0C7F"/>
    <w:rsid w:val="006D0F92"/>
    <w:rsid w:val="006D1482"/>
    <w:rsid w:val="006D19F4"/>
    <w:rsid w:val="006D298E"/>
    <w:rsid w:val="006D2B75"/>
    <w:rsid w:val="006D2F9C"/>
    <w:rsid w:val="006D3557"/>
    <w:rsid w:val="006D459B"/>
    <w:rsid w:val="006D4C96"/>
    <w:rsid w:val="006D4F6B"/>
    <w:rsid w:val="006D54C6"/>
    <w:rsid w:val="006D5750"/>
    <w:rsid w:val="006D5A4F"/>
    <w:rsid w:val="006D5FE9"/>
    <w:rsid w:val="006D7065"/>
    <w:rsid w:val="006D73F3"/>
    <w:rsid w:val="006E13F6"/>
    <w:rsid w:val="006E1981"/>
    <w:rsid w:val="006E1F5B"/>
    <w:rsid w:val="006E2AFE"/>
    <w:rsid w:val="006E4353"/>
    <w:rsid w:val="006E44A4"/>
    <w:rsid w:val="006E48AC"/>
    <w:rsid w:val="006E5A89"/>
    <w:rsid w:val="006E67F4"/>
    <w:rsid w:val="006E6B3D"/>
    <w:rsid w:val="006E740E"/>
    <w:rsid w:val="006F0CF3"/>
    <w:rsid w:val="006F1772"/>
    <w:rsid w:val="006F1C2D"/>
    <w:rsid w:val="006F241F"/>
    <w:rsid w:val="006F4863"/>
    <w:rsid w:val="006F49FC"/>
    <w:rsid w:val="006F7044"/>
    <w:rsid w:val="006F726D"/>
    <w:rsid w:val="00701539"/>
    <w:rsid w:val="00701EC3"/>
    <w:rsid w:val="007025D6"/>
    <w:rsid w:val="00702A57"/>
    <w:rsid w:val="0070402E"/>
    <w:rsid w:val="00704049"/>
    <w:rsid w:val="007048EE"/>
    <w:rsid w:val="00705249"/>
    <w:rsid w:val="00705847"/>
    <w:rsid w:val="007058B0"/>
    <w:rsid w:val="0070612F"/>
    <w:rsid w:val="0071143B"/>
    <w:rsid w:val="007127C2"/>
    <w:rsid w:val="007131E0"/>
    <w:rsid w:val="007141DD"/>
    <w:rsid w:val="007157EA"/>
    <w:rsid w:val="0071613F"/>
    <w:rsid w:val="0071763A"/>
    <w:rsid w:val="0072115B"/>
    <w:rsid w:val="007228B4"/>
    <w:rsid w:val="0072297B"/>
    <w:rsid w:val="0072419F"/>
    <w:rsid w:val="007246DC"/>
    <w:rsid w:val="00725531"/>
    <w:rsid w:val="00725CAD"/>
    <w:rsid w:val="00726484"/>
    <w:rsid w:val="00727791"/>
    <w:rsid w:val="007301BF"/>
    <w:rsid w:val="00730251"/>
    <w:rsid w:val="00731057"/>
    <w:rsid w:val="007312A5"/>
    <w:rsid w:val="0073186C"/>
    <w:rsid w:val="00732C96"/>
    <w:rsid w:val="00732D1A"/>
    <w:rsid w:val="007363A3"/>
    <w:rsid w:val="007366DA"/>
    <w:rsid w:val="00736D47"/>
    <w:rsid w:val="00740786"/>
    <w:rsid w:val="00740ABC"/>
    <w:rsid w:val="00740C31"/>
    <w:rsid w:val="00741356"/>
    <w:rsid w:val="0074176D"/>
    <w:rsid w:val="00741FE7"/>
    <w:rsid w:val="0074274F"/>
    <w:rsid w:val="00743A98"/>
    <w:rsid w:val="00744060"/>
    <w:rsid w:val="00744095"/>
    <w:rsid w:val="00745D44"/>
    <w:rsid w:val="00746A3E"/>
    <w:rsid w:val="00746D1A"/>
    <w:rsid w:val="00747308"/>
    <w:rsid w:val="007516EA"/>
    <w:rsid w:val="0075196E"/>
    <w:rsid w:val="00752030"/>
    <w:rsid w:val="007535A9"/>
    <w:rsid w:val="00754B23"/>
    <w:rsid w:val="007577F0"/>
    <w:rsid w:val="00757A3A"/>
    <w:rsid w:val="00757C2F"/>
    <w:rsid w:val="00757DB5"/>
    <w:rsid w:val="00757E0F"/>
    <w:rsid w:val="007604E2"/>
    <w:rsid w:val="00761164"/>
    <w:rsid w:val="00761736"/>
    <w:rsid w:val="00762D3D"/>
    <w:rsid w:val="00763060"/>
    <w:rsid w:val="007632A7"/>
    <w:rsid w:val="0076485B"/>
    <w:rsid w:val="00764EB2"/>
    <w:rsid w:val="00765F22"/>
    <w:rsid w:val="00766C6E"/>
    <w:rsid w:val="00767EB0"/>
    <w:rsid w:val="00770312"/>
    <w:rsid w:val="00770CE6"/>
    <w:rsid w:val="00771078"/>
    <w:rsid w:val="00771198"/>
    <w:rsid w:val="00771A54"/>
    <w:rsid w:val="00772C72"/>
    <w:rsid w:val="00772DD1"/>
    <w:rsid w:val="00774454"/>
    <w:rsid w:val="007744FC"/>
    <w:rsid w:val="00774D23"/>
    <w:rsid w:val="00777388"/>
    <w:rsid w:val="0077740A"/>
    <w:rsid w:val="0077787C"/>
    <w:rsid w:val="00777F62"/>
    <w:rsid w:val="0078274D"/>
    <w:rsid w:val="0078274F"/>
    <w:rsid w:val="0078427F"/>
    <w:rsid w:val="0078527A"/>
    <w:rsid w:val="00792E6C"/>
    <w:rsid w:val="00793CAF"/>
    <w:rsid w:val="00793E04"/>
    <w:rsid w:val="00793EF1"/>
    <w:rsid w:val="00794252"/>
    <w:rsid w:val="00794474"/>
    <w:rsid w:val="00794ACC"/>
    <w:rsid w:val="00795167"/>
    <w:rsid w:val="00795822"/>
    <w:rsid w:val="00795972"/>
    <w:rsid w:val="0079680B"/>
    <w:rsid w:val="007A065E"/>
    <w:rsid w:val="007A0D4F"/>
    <w:rsid w:val="007A1D95"/>
    <w:rsid w:val="007A235B"/>
    <w:rsid w:val="007A3B04"/>
    <w:rsid w:val="007A5411"/>
    <w:rsid w:val="007A6243"/>
    <w:rsid w:val="007A6F04"/>
    <w:rsid w:val="007B0631"/>
    <w:rsid w:val="007B1BB0"/>
    <w:rsid w:val="007B289A"/>
    <w:rsid w:val="007B3D38"/>
    <w:rsid w:val="007B3DB6"/>
    <w:rsid w:val="007B3DE1"/>
    <w:rsid w:val="007B442C"/>
    <w:rsid w:val="007B4A6A"/>
    <w:rsid w:val="007B4D03"/>
    <w:rsid w:val="007B659B"/>
    <w:rsid w:val="007B65A6"/>
    <w:rsid w:val="007B666C"/>
    <w:rsid w:val="007C001B"/>
    <w:rsid w:val="007C04D0"/>
    <w:rsid w:val="007C1A9B"/>
    <w:rsid w:val="007C2F95"/>
    <w:rsid w:val="007C50A9"/>
    <w:rsid w:val="007C5214"/>
    <w:rsid w:val="007C7478"/>
    <w:rsid w:val="007C7F7C"/>
    <w:rsid w:val="007D5A23"/>
    <w:rsid w:val="007D5ED6"/>
    <w:rsid w:val="007D6A9A"/>
    <w:rsid w:val="007D71C2"/>
    <w:rsid w:val="007D7933"/>
    <w:rsid w:val="007E07EB"/>
    <w:rsid w:val="007E09A0"/>
    <w:rsid w:val="007E0ED9"/>
    <w:rsid w:val="007E4B24"/>
    <w:rsid w:val="007E54C0"/>
    <w:rsid w:val="007E5F85"/>
    <w:rsid w:val="007E6630"/>
    <w:rsid w:val="007E6B1B"/>
    <w:rsid w:val="007E756A"/>
    <w:rsid w:val="007F06B5"/>
    <w:rsid w:val="007F15E0"/>
    <w:rsid w:val="007F1B2E"/>
    <w:rsid w:val="007F1DAF"/>
    <w:rsid w:val="007F2536"/>
    <w:rsid w:val="007F27D7"/>
    <w:rsid w:val="007F2C37"/>
    <w:rsid w:val="007F4655"/>
    <w:rsid w:val="007F4A3C"/>
    <w:rsid w:val="007F4B89"/>
    <w:rsid w:val="007F52ED"/>
    <w:rsid w:val="007F714F"/>
    <w:rsid w:val="007F74AB"/>
    <w:rsid w:val="00801735"/>
    <w:rsid w:val="00801EEF"/>
    <w:rsid w:val="0080341A"/>
    <w:rsid w:val="00803CA7"/>
    <w:rsid w:val="0080483D"/>
    <w:rsid w:val="00805CE7"/>
    <w:rsid w:val="00806785"/>
    <w:rsid w:val="00806BBE"/>
    <w:rsid w:val="00806DAE"/>
    <w:rsid w:val="00807024"/>
    <w:rsid w:val="00807864"/>
    <w:rsid w:val="00807E24"/>
    <w:rsid w:val="00811A9B"/>
    <w:rsid w:val="0081375A"/>
    <w:rsid w:val="00813A99"/>
    <w:rsid w:val="00813D25"/>
    <w:rsid w:val="00813DDB"/>
    <w:rsid w:val="0081410D"/>
    <w:rsid w:val="00814852"/>
    <w:rsid w:val="00816B3C"/>
    <w:rsid w:val="00816E5A"/>
    <w:rsid w:val="008179FC"/>
    <w:rsid w:val="0082104F"/>
    <w:rsid w:val="0082130C"/>
    <w:rsid w:val="008258FC"/>
    <w:rsid w:val="00825C83"/>
    <w:rsid w:val="00825EF4"/>
    <w:rsid w:val="00827812"/>
    <w:rsid w:val="00830C59"/>
    <w:rsid w:val="00832B98"/>
    <w:rsid w:val="00832D8A"/>
    <w:rsid w:val="00834C0F"/>
    <w:rsid w:val="00834E51"/>
    <w:rsid w:val="00836121"/>
    <w:rsid w:val="0083643A"/>
    <w:rsid w:val="00836CAD"/>
    <w:rsid w:val="008377FB"/>
    <w:rsid w:val="0083786E"/>
    <w:rsid w:val="00837B41"/>
    <w:rsid w:val="008401AE"/>
    <w:rsid w:val="0084027F"/>
    <w:rsid w:val="00840CF2"/>
    <w:rsid w:val="00841E0B"/>
    <w:rsid w:val="0084330C"/>
    <w:rsid w:val="00844424"/>
    <w:rsid w:val="0084530D"/>
    <w:rsid w:val="00846450"/>
    <w:rsid w:val="00846E0E"/>
    <w:rsid w:val="00847216"/>
    <w:rsid w:val="00847DAA"/>
    <w:rsid w:val="008512BA"/>
    <w:rsid w:val="008518E6"/>
    <w:rsid w:val="00851D38"/>
    <w:rsid w:val="008522FC"/>
    <w:rsid w:val="0085263F"/>
    <w:rsid w:val="00854362"/>
    <w:rsid w:val="0085455F"/>
    <w:rsid w:val="0085575B"/>
    <w:rsid w:val="008557A9"/>
    <w:rsid w:val="008567D7"/>
    <w:rsid w:val="00856F52"/>
    <w:rsid w:val="00857598"/>
    <w:rsid w:val="008579F3"/>
    <w:rsid w:val="00861BF8"/>
    <w:rsid w:val="0086289D"/>
    <w:rsid w:val="00862B8F"/>
    <w:rsid w:val="00862D6A"/>
    <w:rsid w:val="00862EC7"/>
    <w:rsid w:val="008633AB"/>
    <w:rsid w:val="00864367"/>
    <w:rsid w:val="0086483F"/>
    <w:rsid w:val="00864DDA"/>
    <w:rsid w:val="008651E3"/>
    <w:rsid w:val="008664C0"/>
    <w:rsid w:val="00866FD6"/>
    <w:rsid w:val="008702CC"/>
    <w:rsid w:val="008709C7"/>
    <w:rsid w:val="00871356"/>
    <w:rsid w:val="0087161F"/>
    <w:rsid w:val="00872456"/>
    <w:rsid w:val="008728F3"/>
    <w:rsid w:val="00872CD9"/>
    <w:rsid w:val="00873A26"/>
    <w:rsid w:val="00874544"/>
    <w:rsid w:val="00874741"/>
    <w:rsid w:val="008748AA"/>
    <w:rsid w:val="00875F98"/>
    <w:rsid w:val="0087772F"/>
    <w:rsid w:val="00880FC2"/>
    <w:rsid w:val="008834C9"/>
    <w:rsid w:val="00883552"/>
    <w:rsid w:val="00890538"/>
    <w:rsid w:val="00891DD8"/>
    <w:rsid w:val="0089242A"/>
    <w:rsid w:val="00893942"/>
    <w:rsid w:val="00893DE5"/>
    <w:rsid w:val="008941F9"/>
    <w:rsid w:val="008956AD"/>
    <w:rsid w:val="00897B09"/>
    <w:rsid w:val="00897F01"/>
    <w:rsid w:val="008A0A27"/>
    <w:rsid w:val="008A1224"/>
    <w:rsid w:val="008A29C5"/>
    <w:rsid w:val="008A3DB3"/>
    <w:rsid w:val="008A5038"/>
    <w:rsid w:val="008A50F1"/>
    <w:rsid w:val="008A57CB"/>
    <w:rsid w:val="008A675C"/>
    <w:rsid w:val="008A6954"/>
    <w:rsid w:val="008A7170"/>
    <w:rsid w:val="008A7D29"/>
    <w:rsid w:val="008B095A"/>
    <w:rsid w:val="008B1239"/>
    <w:rsid w:val="008B12C7"/>
    <w:rsid w:val="008B1731"/>
    <w:rsid w:val="008B1F85"/>
    <w:rsid w:val="008B2A5A"/>
    <w:rsid w:val="008B4099"/>
    <w:rsid w:val="008B4113"/>
    <w:rsid w:val="008B490D"/>
    <w:rsid w:val="008B6774"/>
    <w:rsid w:val="008B726E"/>
    <w:rsid w:val="008B7C72"/>
    <w:rsid w:val="008C03EF"/>
    <w:rsid w:val="008C0BC3"/>
    <w:rsid w:val="008C2A54"/>
    <w:rsid w:val="008C35F4"/>
    <w:rsid w:val="008C36B8"/>
    <w:rsid w:val="008C36DA"/>
    <w:rsid w:val="008C439C"/>
    <w:rsid w:val="008C4C5E"/>
    <w:rsid w:val="008C530E"/>
    <w:rsid w:val="008C5DC8"/>
    <w:rsid w:val="008C62A5"/>
    <w:rsid w:val="008D0D6C"/>
    <w:rsid w:val="008D122F"/>
    <w:rsid w:val="008D1903"/>
    <w:rsid w:val="008D29ED"/>
    <w:rsid w:val="008D3A54"/>
    <w:rsid w:val="008D578A"/>
    <w:rsid w:val="008D5857"/>
    <w:rsid w:val="008D5880"/>
    <w:rsid w:val="008D59DC"/>
    <w:rsid w:val="008D5A4A"/>
    <w:rsid w:val="008D6394"/>
    <w:rsid w:val="008D799C"/>
    <w:rsid w:val="008D7CD1"/>
    <w:rsid w:val="008E0A7B"/>
    <w:rsid w:val="008E1091"/>
    <w:rsid w:val="008E1A41"/>
    <w:rsid w:val="008E1C0B"/>
    <w:rsid w:val="008E1CBF"/>
    <w:rsid w:val="008E2632"/>
    <w:rsid w:val="008E26B9"/>
    <w:rsid w:val="008E34A7"/>
    <w:rsid w:val="008E3956"/>
    <w:rsid w:val="008E3DEC"/>
    <w:rsid w:val="008E4C8A"/>
    <w:rsid w:val="008E4DED"/>
    <w:rsid w:val="008E6098"/>
    <w:rsid w:val="008F02E8"/>
    <w:rsid w:val="008F0499"/>
    <w:rsid w:val="008F402A"/>
    <w:rsid w:val="008F415B"/>
    <w:rsid w:val="008F47CA"/>
    <w:rsid w:val="008F5103"/>
    <w:rsid w:val="008F5181"/>
    <w:rsid w:val="008F52A8"/>
    <w:rsid w:val="008F6CB1"/>
    <w:rsid w:val="008F7D5E"/>
    <w:rsid w:val="00900A95"/>
    <w:rsid w:val="00900B60"/>
    <w:rsid w:val="00900F30"/>
    <w:rsid w:val="00900F39"/>
    <w:rsid w:val="00902E1A"/>
    <w:rsid w:val="00903B98"/>
    <w:rsid w:val="009041A0"/>
    <w:rsid w:val="00905895"/>
    <w:rsid w:val="00905BC5"/>
    <w:rsid w:val="00905FA8"/>
    <w:rsid w:val="00911811"/>
    <w:rsid w:val="00911CF9"/>
    <w:rsid w:val="009124DC"/>
    <w:rsid w:val="00912C10"/>
    <w:rsid w:val="00914000"/>
    <w:rsid w:val="0091497B"/>
    <w:rsid w:val="00914C11"/>
    <w:rsid w:val="00915DA3"/>
    <w:rsid w:val="00916D07"/>
    <w:rsid w:val="00920572"/>
    <w:rsid w:val="0092101E"/>
    <w:rsid w:val="009231DD"/>
    <w:rsid w:val="00924480"/>
    <w:rsid w:val="00924E8E"/>
    <w:rsid w:val="00924F0D"/>
    <w:rsid w:val="00925B04"/>
    <w:rsid w:val="00925BAC"/>
    <w:rsid w:val="00926810"/>
    <w:rsid w:val="00926912"/>
    <w:rsid w:val="00927197"/>
    <w:rsid w:val="00927909"/>
    <w:rsid w:val="0093109B"/>
    <w:rsid w:val="009321FF"/>
    <w:rsid w:val="00932F6B"/>
    <w:rsid w:val="00934152"/>
    <w:rsid w:val="00934F19"/>
    <w:rsid w:val="0093608C"/>
    <w:rsid w:val="0093790E"/>
    <w:rsid w:val="0094002E"/>
    <w:rsid w:val="009403DB"/>
    <w:rsid w:val="00940D03"/>
    <w:rsid w:val="009410E4"/>
    <w:rsid w:val="00941504"/>
    <w:rsid w:val="009416B3"/>
    <w:rsid w:val="00941A08"/>
    <w:rsid w:val="00944481"/>
    <w:rsid w:val="00945613"/>
    <w:rsid w:val="00946CC8"/>
    <w:rsid w:val="0095082D"/>
    <w:rsid w:val="00950F21"/>
    <w:rsid w:val="00950F84"/>
    <w:rsid w:val="0095127D"/>
    <w:rsid w:val="009514C7"/>
    <w:rsid w:val="009517B1"/>
    <w:rsid w:val="009517CC"/>
    <w:rsid w:val="00952711"/>
    <w:rsid w:val="00952EC1"/>
    <w:rsid w:val="009530E7"/>
    <w:rsid w:val="00953534"/>
    <w:rsid w:val="0095365A"/>
    <w:rsid w:val="009543BB"/>
    <w:rsid w:val="009555C2"/>
    <w:rsid w:val="00960543"/>
    <w:rsid w:val="0096113F"/>
    <w:rsid w:val="00961260"/>
    <w:rsid w:val="009616B5"/>
    <w:rsid w:val="00961980"/>
    <w:rsid w:val="00962DFC"/>
    <w:rsid w:val="009630AE"/>
    <w:rsid w:val="00963269"/>
    <w:rsid w:val="0096387E"/>
    <w:rsid w:val="00963F22"/>
    <w:rsid w:val="00964AFB"/>
    <w:rsid w:val="0096532F"/>
    <w:rsid w:val="0096636D"/>
    <w:rsid w:val="00970167"/>
    <w:rsid w:val="0097104A"/>
    <w:rsid w:val="00971B05"/>
    <w:rsid w:val="009727DA"/>
    <w:rsid w:val="00972DEA"/>
    <w:rsid w:val="00976CDB"/>
    <w:rsid w:val="00980588"/>
    <w:rsid w:val="00983090"/>
    <w:rsid w:val="0098443C"/>
    <w:rsid w:val="00984597"/>
    <w:rsid w:val="00986C8D"/>
    <w:rsid w:val="009870F0"/>
    <w:rsid w:val="0098711E"/>
    <w:rsid w:val="009871A1"/>
    <w:rsid w:val="009901CF"/>
    <w:rsid w:val="009902D5"/>
    <w:rsid w:val="00990FE1"/>
    <w:rsid w:val="009911A2"/>
    <w:rsid w:val="00991CC5"/>
    <w:rsid w:val="009920EB"/>
    <w:rsid w:val="00992880"/>
    <w:rsid w:val="00992B7C"/>
    <w:rsid w:val="00996CF9"/>
    <w:rsid w:val="00996CFD"/>
    <w:rsid w:val="009975E2"/>
    <w:rsid w:val="0099777C"/>
    <w:rsid w:val="00997F14"/>
    <w:rsid w:val="009A0832"/>
    <w:rsid w:val="009A22BC"/>
    <w:rsid w:val="009A26BB"/>
    <w:rsid w:val="009A3555"/>
    <w:rsid w:val="009A5163"/>
    <w:rsid w:val="009A51D4"/>
    <w:rsid w:val="009A6169"/>
    <w:rsid w:val="009A6A59"/>
    <w:rsid w:val="009A7608"/>
    <w:rsid w:val="009A7948"/>
    <w:rsid w:val="009A7B11"/>
    <w:rsid w:val="009B196E"/>
    <w:rsid w:val="009B1B97"/>
    <w:rsid w:val="009B1C9B"/>
    <w:rsid w:val="009B25E3"/>
    <w:rsid w:val="009B29F2"/>
    <w:rsid w:val="009B2F46"/>
    <w:rsid w:val="009B33DC"/>
    <w:rsid w:val="009B36AC"/>
    <w:rsid w:val="009B45C1"/>
    <w:rsid w:val="009B4A91"/>
    <w:rsid w:val="009B51FD"/>
    <w:rsid w:val="009B5991"/>
    <w:rsid w:val="009B6376"/>
    <w:rsid w:val="009B7375"/>
    <w:rsid w:val="009B74E5"/>
    <w:rsid w:val="009C0502"/>
    <w:rsid w:val="009C15B4"/>
    <w:rsid w:val="009C20DA"/>
    <w:rsid w:val="009C2729"/>
    <w:rsid w:val="009C2BF1"/>
    <w:rsid w:val="009C3C33"/>
    <w:rsid w:val="009C4A83"/>
    <w:rsid w:val="009C4DDE"/>
    <w:rsid w:val="009C58E3"/>
    <w:rsid w:val="009C6492"/>
    <w:rsid w:val="009C64AE"/>
    <w:rsid w:val="009C656F"/>
    <w:rsid w:val="009D0347"/>
    <w:rsid w:val="009D0F7D"/>
    <w:rsid w:val="009D26B9"/>
    <w:rsid w:val="009D3856"/>
    <w:rsid w:val="009D6269"/>
    <w:rsid w:val="009D6447"/>
    <w:rsid w:val="009D6CCC"/>
    <w:rsid w:val="009D7EEC"/>
    <w:rsid w:val="009E1225"/>
    <w:rsid w:val="009E18AD"/>
    <w:rsid w:val="009E2555"/>
    <w:rsid w:val="009E545B"/>
    <w:rsid w:val="009E6333"/>
    <w:rsid w:val="009E63F7"/>
    <w:rsid w:val="009E6F11"/>
    <w:rsid w:val="009E7162"/>
    <w:rsid w:val="009F16FD"/>
    <w:rsid w:val="009F2B45"/>
    <w:rsid w:val="009F3352"/>
    <w:rsid w:val="009F3E19"/>
    <w:rsid w:val="009F6985"/>
    <w:rsid w:val="009F6A4F"/>
    <w:rsid w:val="009F7499"/>
    <w:rsid w:val="009F7A14"/>
    <w:rsid w:val="00A000BA"/>
    <w:rsid w:val="00A01317"/>
    <w:rsid w:val="00A016A2"/>
    <w:rsid w:val="00A02D48"/>
    <w:rsid w:val="00A0325D"/>
    <w:rsid w:val="00A04D65"/>
    <w:rsid w:val="00A0505E"/>
    <w:rsid w:val="00A0558B"/>
    <w:rsid w:val="00A05B2F"/>
    <w:rsid w:val="00A07273"/>
    <w:rsid w:val="00A07290"/>
    <w:rsid w:val="00A07824"/>
    <w:rsid w:val="00A07AF7"/>
    <w:rsid w:val="00A10A56"/>
    <w:rsid w:val="00A11EBD"/>
    <w:rsid w:val="00A1481E"/>
    <w:rsid w:val="00A154EA"/>
    <w:rsid w:val="00A16BD7"/>
    <w:rsid w:val="00A16BF9"/>
    <w:rsid w:val="00A224B7"/>
    <w:rsid w:val="00A23A60"/>
    <w:rsid w:val="00A24DDC"/>
    <w:rsid w:val="00A2582C"/>
    <w:rsid w:val="00A27350"/>
    <w:rsid w:val="00A273BE"/>
    <w:rsid w:val="00A3023A"/>
    <w:rsid w:val="00A304D8"/>
    <w:rsid w:val="00A30A95"/>
    <w:rsid w:val="00A30BD5"/>
    <w:rsid w:val="00A33BAE"/>
    <w:rsid w:val="00A33BD9"/>
    <w:rsid w:val="00A33D96"/>
    <w:rsid w:val="00A35210"/>
    <w:rsid w:val="00A37030"/>
    <w:rsid w:val="00A407BF"/>
    <w:rsid w:val="00A40901"/>
    <w:rsid w:val="00A41416"/>
    <w:rsid w:val="00A41F3B"/>
    <w:rsid w:val="00A42100"/>
    <w:rsid w:val="00A430C8"/>
    <w:rsid w:val="00A4394A"/>
    <w:rsid w:val="00A43C39"/>
    <w:rsid w:val="00A46831"/>
    <w:rsid w:val="00A4733B"/>
    <w:rsid w:val="00A47693"/>
    <w:rsid w:val="00A50690"/>
    <w:rsid w:val="00A5130D"/>
    <w:rsid w:val="00A53554"/>
    <w:rsid w:val="00A5415F"/>
    <w:rsid w:val="00A554AE"/>
    <w:rsid w:val="00A5559F"/>
    <w:rsid w:val="00A57E0A"/>
    <w:rsid w:val="00A60BE6"/>
    <w:rsid w:val="00A61EDC"/>
    <w:rsid w:val="00A62ED5"/>
    <w:rsid w:val="00A6323A"/>
    <w:rsid w:val="00A65DB5"/>
    <w:rsid w:val="00A65EFF"/>
    <w:rsid w:val="00A666E5"/>
    <w:rsid w:val="00A66A8F"/>
    <w:rsid w:val="00A70481"/>
    <w:rsid w:val="00A70654"/>
    <w:rsid w:val="00A711DE"/>
    <w:rsid w:val="00A71F97"/>
    <w:rsid w:val="00A7371D"/>
    <w:rsid w:val="00A73725"/>
    <w:rsid w:val="00A7529E"/>
    <w:rsid w:val="00A7573C"/>
    <w:rsid w:val="00A75900"/>
    <w:rsid w:val="00A7659D"/>
    <w:rsid w:val="00A772D0"/>
    <w:rsid w:val="00A77FF1"/>
    <w:rsid w:val="00A80559"/>
    <w:rsid w:val="00A80D59"/>
    <w:rsid w:val="00A818C6"/>
    <w:rsid w:val="00A83245"/>
    <w:rsid w:val="00A848C2"/>
    <w:rsid w:val="00A85C7B"/>
    <w:rsid w:val="00A86F70"/>
    <w:rsid w:val="00A878BA"/>
    <w:rsid w:val="00A87C72"/>
    <w:rsid w:val="00A9019C"/>
    <w:rsid w:val="00A905FF"/>
    <w:rsid w:val="00A92534"/>
    <w:rsid w:val="00A93E24"/>
    <w:rsid w:val="00A948DE"/>
    <w:rsid w:val="00A94C5A"/>
    <w:rsid w:val="00A9705C"/>
    <w:rsid w:val="00A974A6"/>
    <w:rsid w:val="00A9797B"/>
    <w:rsid w:val="00AA00B6"/>
    <w:rsid w:val="00AA01E1"/>
    <w:rsid w:val="00AA0448"/>
    <w:rsid w:val="00AA0AD7"/>
    <w:rsid w:val="00AA10CF"/>
    <w:rsid w:val="00AA1380"/>
    <w:rsid w:val="00AA18E8"/>
    <w:rsid w:val="00AA274D"/>
    <w:rsid w:val="00AA33AF"/>
    <w:rsid w:val="00AA445E"/>
    <w:rsid w:val="00AA5BBF"/>
    <w:rsid w:val="00AA5BEB"/>
    <w:rsid w:val="00AA6F8F"/>
    <w:rsid w:val="00AA7479"/>
    <w:rsid w:val="00AB060B"/>
    <w:rsid w:val="00AB080C"/>
    <w:rsid w:val="00AB10BD"/>
    <w:rsid w:val="00AB38F7"/>
    <w:rsid w:val="00AB555C"/>
    <w:rsid w:val="00AB6539"/>
    <w:rsid w:val="00AB6E25"/>
    <w:rsid w:val="00AB7033"/>
    <w:rsid w:val="00AC00C7"/>
    <w:rsid w:val="00AC1018"/>
    <w:rsid w:val="00AC105C"/>
    <w:rsid w:val="00AC11E3"/>
    <w:rsid w:val="00AC12E5"/>
    <w:rsid w:val="00AC1D85"/>
    <w:rsid w:val="00AC1D8D"/>
    <w:rsid w:val="00AC356C"/>
    <w:rsid w:val="00AC35FF"/>
    <w:rsid w:val="00AC5345"/>
    <w:rsid w:val="00AC5956"/>
    <w:rsid w:val="00AC7639"/>
    <w:rsid w:val="00AC7BC8"/>
    <w:rsid w:val="00AD21AD"/>
    <w:rsid w:val="00AD5091"/>
    <w:rsid w:val="00AD6FE6"/>
    <w:rsid w:val="00AD7695"/>
    <w:rsid w:val="00AE04EC"/>
    <w:rsid w:val="00AE0B32"/>
    <w:rsid w:val="00AE3C09"/>
    <w:rsid w:val="00AE5971"/>
    <w:rsid w:val="00AE6BFA"/>
    <w:rsid w:val="00AE6C30"/>
    <w:rsid w:val="00AE6C5E"/>
    <w:rsid w:val="00AE711C"/>
    <w:rsid w:val="00AF019D"/>
    <w:rsid w:val="00AF105C"/>
    <w:rsid w:val="00AF113E"/>
    <w:rsid w:val="00AF3D47"/>
    <w:rsid w:val="00AF415B"/>
    <w:rsid w:val="00AF597B"/>
    <w:rsid w:val="00AF5ED3"/>
    <w:rsid w:val="00AF64BF"/>
    <w:rsid w:val="00AF6850"/>
    <w:rsid w:val="00AF6BEE"/>
    <w:rsid w:val="00AF6FF0"/>
    <w:rsid w:val="00B003C6"/>
    <w:rsid w:val="00B00E8A"/>
    <w:rsid w:val="00B014E9"/>
    <w:rsid w:val="00B0479A"/>
    <w:rsid w:val="00B047AC"/>
    <w:rsid w:val="00B04A64"/>
    <w:rsid w:val="00B04E51"/>
    <w:rsid w:val="00B05173"/>
    <w:rsid w:val="00B06035"/>
    <w:rsid w:val="00B0614E"/>
    <w:rsid w:val="00B0693D"/>
    <w:rsid w:val="00B06D9F"/>
    <w:rsid w:val="00B06E58"/>
    <w:rsid w:val="00B07021"/>
    <w:rsid w:val="00B07055"/>
    <w:rsid w:val="00B076A2"/>
    <w:rsid w:val="00B07B1C"/>
    <w:rsid w:val="00B10726"/>
    <w:rsid w:val="00B109A7"/>
    <w:rsid w:val="00B10D17"/>
    <w:rsid w:val="00B125CC"/>
    <w:rsid w:val="00B12B7A"/>
    <w:rsid w:val="00B12F86"/>
    <w:rsid w:val="00B1421B"/>
    <w:rsid w:val="00B143FA"/>
    <w:rsid w:val="00B15045"/>
    <w:rsid w:val="00B15D66"/>
    <w:rsid w:val="00B160A1"/>
    <w:rsid w:val="00B176E7"/>
    <w:rsid w:val="00B20150"/>
    <w:rsid w:val="00B2023A"/>
    <w:rsid w:val="00B228C6"/>
    <w:rsid w:val="00B242EB"/>
    <w:rsid w:val="00B24B28"/>
    <w:rsid w:val="00B24B85"/>
    <w:rsid w:val="00B25AF2"/>
    <w:rsid w:val="00B267FF"/>
    <w:rsid w:val="00B272F1"/>
    <w:rsid w:val="00B302A2"/>
    <w:rsid w:val="00B31310"/>
    <w:rsid w:val="00B31D1D"/>
    <w:rsid w:val="00B32752"/>
    <w:rsid w:val="00B32CCA"/>
    <w:rsid w:val="00B3403A"/>
    <w:rsid w:val="00B34977"/>
    <w:rsid w:val="00B34DAE"/>
    <w:rsid w:val="00B35C38"/>
    <w:rsid w:val="00B37C4E"/>
    <w:rsid w:val="00B41696"/>
    <w:rsid w:val="00B43AA5"/>
    <w:rsid w:val="00B44547"/>
    <w:rsid w:val="00B44BD1"/>
    <w:rsid w:val="00B455A6"/>
    <w:rsid w:val="00B45F27"/>
    <w:rsid w:val="00B4776B"/>
    <w:rsid w:val="00B500EE"/>
    <w:rsid w:val="00B514AB"/>
    <w:rsid w:val="00B5390C"/>
    <w:rsid w:val="00B5534B"/>
    <w:rsid w:val="00B55BBF"/>
    <w:rsid w:val="00B55E00"/>
    <w:rsid w:val="00B566A2"/>
    <w:rsid w:val="00B600A2"/>
    <w:rsid w:val="00B6028C"/>
    <w:rsid w:val="00B606C2"/>
    <w:rsid w:val="00B61210"/>
    <w:rsid w:val="00B62BF7"/>
    <w:rsid w:val="00B62EC9"/>
    <w:rsid w:val="00B63023"/>
    <w:rsid w:val="00B64D9A"/>
    <w:rsid w:val="00B64EFF"/>
    <w:rsid w:val="00B6537D"/>
    <w:rsid w:val="00B653A5"/>
    <w:rsid w:val="00B66099"/>
    <w:rsid w:val="00B663ED"/>
    <w:rsid w:val="00B66A41"/>
    <w:rsid w:val="00B66C1C"/>
    <w:rsid w:val="00B676C9"/>
    <w:rsid w:val="00B70682"/>
    <w:rsid w:val="00B7072F"/>
    <w:rsid w:val="00B70F99"/>
    <w:rsid w:val="00B71DED"/>
    <w:rsid w:val="00B7222D"/>
    <w:rsid w:val="00B73F35"/>
    <w:rsid w:val="00B744F1"/>
    <w:rsid w:val="00B75CFB"/>
    <w:rsid w:val="00B75E57"/>
    <w:rsid w:val="00B76386"/>
    <w:rsid w:val="00B775C8"/>
    <w:rsid w:val="00B80347"/>
    <w:rsid w:val="00B808B4"/>
    <w:rsid w:val="00B831C7"/>
    <w:rsid w:val="00B840EF"/>
    <w:rsid w:val="00B84158"/>
    <w:rsid w:val="00B842BF"/>
    <w:rsid w:val="00B8470D"/>
    <w:rsid w:val="00B85581"/>
    <w:rsid w:val="00B85632"/>
    <w:rsid w:val="00B85BD5"/>
    <w:rsid w:val="00B85C37"/>
    <w:rsid w:val="00B85D6D"/>
    <w:rsid w:val="00B861FE"/>
    <w:rsid w:val="00B87276"/>
    <w:rsid w:val="00B874CB"/>
    <w:rsid w:val="00B87F3E"/>
    <w:rsid w:val="00B87F45"/>
    <w:rsid w:val="00B904A6"/>
    <w:rsid w:val="00B9061E"/>
    <w:rsid w:val="00B90DF6"/>
    <w:rsid w:val="00B93436"/>
    <w:rsid w:val="00B943AD"/>
    <w:rsid w:val="00BA0D4A"/>
    <w:rsid w:val="00BA127B"/>
    <w:rsid w:val="00BA2769"/>
    <w:rsid w:val="00BA2CD4"/>
    <w:rsid w:val="00BA4431"/>
    <w:rsid w:val="00BA446D"/>
    <w:rsid w:val="00BA4918"/>
    <w:rsid w:val="00BA5252"/>
    <w:rsid w:val="00BA56B1"/>
    <w:rsid w:val="00BA5C38"/>
    <w:rsid w:val="00BA6A1F"/>
    <w:rsid w:val="00BA72E7"/>
    <w:rsid w:val="00BB0FB7"/>
    <w:rsid w:val="00BB19B5"/>
    <w:rsid w:val="00BB228D"/>
    <w:rsid w:val="00BB458C"/>
    <w:rsid w:val="00BB5BA2"/>
    <w:rsid w:val="00BC003E"/>
    <w:rsid w:val="00BC0BB9"/>
    <w:rsid w:val="00BC1078"/>
    <w:rsid w:val="00BC19F7"/>
    <w:rsid w:val="00BC1B43"/>
    <w:rsid w:val="00BC2112"/>
    <w:rsid w:val="00BC2AB1"/>
    <w:rsid w:val="00BC2D08"/>
    <w:rsid w:val="00BC4BF9"/>
    <w:rsid w:val="00BC4EFC"/>
    <w:rsid w:val="00BC69E7"/>
    <w:rsid w:val="00BC70EC"/>
    <w:rsid w:val="00BD0242"/>
    <w:rsid w:val="00BD1716"/>
    <w:rsid w:val="00BD1BE0"/>
    <w:rsid w:val="00BD2259"/>
    <w:rsid w:val="00BD2435"/>
    <w:rsid w:val="00BD2E19"/>
    <w:rsid w:val="00BD3F7E"/>
    <w:rsid w:val="00BD4C01"/>
    <w:rsid w:val="00BD5BA6"/>
    <w:rsid w:val="00BD5F96"/>
    <w:rsid w:val="00BD7815"/>
    <w:rsid w:val="00BE0025"/>
    <w:rsid w:val="00BE248A"/>
    <w:rsid w:val="00BE252F"/>
    <w:rsid w:val="00BE5DBE"/>
    <w:rsid w:val="00BE69B9"/>
    <w:rsid w:val="00BE70BF"/>
    <w:rsid w:val="00BF043B"/>
    <w:rsid w:val="00BF07CE"/>
    <w:rsid w:val="00BF16A6"/>
    <w:rsid w:val="00BF16CB"/>
    <w:rsid w:val="00BF1914"/>
    <w:rsid w:val="00BF29CB"/>
    <w:rsid w:val="00BF31FD"/>
    <w:rsid w:val="00BF7D7B"/>
    <w:rsid w:val="00C002FD"/>
    <w:rsid w:val="00C0158A"/>
    <w:rsid w:val="00C01E0A"/>
    <w:rsid w:val="00C0323D"/>
    <w:rsid w:val="00C0421B"/>
    <w:rsid w:val="00C046D0"/>
    <w:rsid w:val="00C04824"/>
    <w:rsid w:val="00C05051"/>
    <w:rsid w:val="00C07E7F"/>
    <w:rsid w:val="00C07F66"/>
    <w:rsid w:val="00C102E3"/>
    <w:rsid w:val="00C10CEE"/>
    <w:rsid w:val="00C11233"/>
    <w:rsid w:val="00C152FF"/>
    <w:rsid w:val="00C157CE"/>
    <w:rsid w:val="00C15B4E"/>
    <w:rsid w:val="00C17AEF"/>
    <w:rsid w:val="00C20720"/>
    <w:rsid w:val="00C209CA"/>
    <w:rsid w:val="00C219DD"/>
    <w:rsid w:val="00C21CCD"/>
    <w:rsid w:val="00C21E8C"/>
    <w:rsid w:val="00C22211"/>
    <w:rsid w:val="00C23B34"/>
    <w:rsid w:val="00C24D1D"/>
    <w:rsid w:val="00C25086"/>
    <w:rsid w:val="00C26904"/>
    <w:rsid w:val="00C3033F"/>
    <w:rsid w:val="00C30C3D"/>
    <w:rsid w:val="00C31686"/>
    <w:rsid w:val="00C32F2B"/>
    <w:rsid w:val="00C3497E"/>
    <w:rsid w:val="00C34C6D"/>
    <w:rsid w:val="00C350FA"/>
    <w:rsid w:val="00C35372"/>
    <w:rsid w:val="00C3596B"/>
    <w:rsid w:val="00C364F1"/>
    <w:rsid w:val="00C3728D"/>
    <w:rsid w:val="00C40CE0"/>
    <w:rsid w:val="00C41F29"/>
    <w:rsid w:val="00C43774"/>
    <w:rsid w:val="00C44F71"/>
    <w:rsid w:val="00C455F5"/>
    <w:rsid w:val="00C47057"/>
    <w:rsid w:val="00C471A2"/>
    <w:rsid w:val="00C51800"/>
    <w:rsid w:val="00C5276D"/>
    <w:rsid w:val="00C544A5"/>
    <w:rsid w:val="00C54569"/>
    <w:rsid w:val="00C54C7D"/>
    <w:rsid w:val="00C5552B"/>
    <w:rsid w:val="00C558F9"/>
    <w:rsid w:val="00C55CC9"/>
    <w:rsid w:val="00C5689C"/>
    <w:rsid w:val="00C570F4"/>
    <w:rsid w:val="00C571DB"/>
    <w:rsid w:val="00C6263B"/>
    <w:rsid w:val="00C65946"/>
    <w:rsid w:val="00C65D8E"/>
    <w:rsid w:val="00C65DB9"/>
    <w:rsid w:val="00C66829"/>
    <w:rsid w:val="00C66DA4"/>
    <w:rsid w:val="00C700E2"/>
    <w:rsid w:val="00C70E10"/>
    <w:rsid w:val="00C71C4F"/>
    <w:rsid w:val="00C72BFD"/>
    <w:rsid w:val="00C73020"/>
    <w:rsid w:val="00C73922"/>
    <w:rsid w:val="00C73AB6"/>
    <w:rsid w:val="00C747DF"/>
    <w:rsid w:val="00C74A04"/>
    <w:rsid w:val="00C75D16"/>
    <w:rsid w:val="00C77152"/>
    <w:rsid w:val="00C8089C"/>
    <w:rsid w:val="00C80C9A"/>
    <w:rsid w:val="00C80CE5"/>
    <w:rsid w:val="00C80F69"/>
    <w:rsid w:val="00C8202D"/>
    <w:rsid w:val="00C8220A"/>
    <w:rsid w:val="00C82F95"/>
    <w:rsid w:val="00C83AFF"/>
    <w:rsid w:val="00C8425E"/>
    <w:rsid w:val="00C84386"/>
    <w:rsid w:val="00C860F5"/>
    <w:rsid w:val="00C862FC"/>
    <w:rsid w:val="00C91E91"/>
    <w:rsid w:val="00C92476"/>
    <w:rsid w:val="00C92504"/>
    <w:rsid w:val="00C9484F"/>
    <w:rsid w:val="00C95097"/>
    <w:rsid w:val="00C95647"/>
    <w:rsid w:val="00C95FB3"/>
    <w:rsid w:val="00C96144"/>
    <w:rsid w:val="00C97864"/>
    <w:rsid w:val="00C97D47"/>
    <w:rsid w:val="00CA02A5"/>
    <w:rsid w:val="00CA0E8D"/>
    <w:rsid w:val="00CA172B"/>
    <w:rsid w:val="00CA1754"/>
    <w:rsid w:val="00CA176F"/>
    <w:rsid w:val="00CA187B"/>
    <w:rsid w:val="00CA26A3"/>
    <w:rsid w:val="00CA311B"/>
    <w:rsid w:val="00CA333D"/>
    <w:rsid w:val="00CA35F1"/>
    <w:rsid w:val="00CA368C"/>
    <w:rsid w:val="00CA3D12"/>
    <w:rsid w:val="00CA4246"/>
    <w:rsid w:val="00CA4741"/>
    <w:rsid w:val="00CA5F56"/>
    <w:rsid w:val="00CA6E3C"/>
    <w:rsid w:val="00CA72E3"/>
    <w:rsid w:val="00CA788A"/>
    <w:rsid w:val="00CB00DB"/>
    <w:rsid w:val="00CB02DA"/>
    <w:rsid w:val="00CB0718"/>
    <w:rsid w:val="00CB2EBB"/>
    <w:rsid w:val="00CB3C3C"/>
    <w:rsid w:val="00CB4B39"/>
    <w:rsid w:val="00CB54E1"/>
    <w:rsid w:val="00CB5EE0"/>
    <w:rsid w:val="00CB79CF"/>
    <w:rsid w:val="00CC05F0"/>
    <w:rsid w:val="00CC0BD0"/>
    <w:rsid w:val="00CC0D66"/>
    <w:rsid w:val="00CC1B04"/>
    <w:rsid w:val="00CC2483"/>
    <w:rsid w:val="00CC29B9"/>
    <w:rsid w:val="00CC2EE3"/>
    <w:rsid w:val="00CC34FA"/>
    <w:rsid w:val="00CC3D2E"/>
    <w:rsid w:val="00CC3F1D"/>
    <w:rsid w:val="00CC52AD"/>
    <w:rsid w:val="00CC58AA"/>
    <w:rsid w:val="00CC5EC4"/>
    <w:rsid w:val="00CC6E63"/>
    <w:rsid w:val="00CC7895"/>
    <w:rsid w:val="00CC7F58"/>
    <w:rsid w:val="00CD01DC"/>
    <w:rsid w:val="00CD09CD"/>
    <w:rsid w:val="00CD1181"/>
    <w:rsid w:val="00CD1DE7"/>
    <w:rsid w:val="00CD3A2D"/>
    <w:rsid w:val="00CD5540"/>
    <w:rsid w:val="00CD7459"/>
    <w:rsid w:val="00CE18EC"/>
    <w:rsid w:val="00CE194C"/>
    <w:rsid w:val="00CE1DE6"/>
    <w:rsid w:val="00CE304A"/>
    <w:rsid w:val="00CE3353"/>
    <w:rsid w:val="00CE390D"/>
    <w:rsid w:val="00CE3E4B"/>
    <w:rsid w:val="00CE6DA1"/>
    <w:rsid w:val="00CE7073"/>
    <w:rsid w:val="00CF001F"/>
    <w:rsid w:val="00CF014B"/>
    <w:rsid w:val="00CF1ADC"/>
    <w:rsid w:val="00CF1CC5"/>
    <w:rsid w:val="00CF2AE0"/>
    <w:rsid w:val="00CF37BB"/>
    <w:rsid w:val="00CF39D5"/>
    <w:rsid w:val="00CF4361"/>
    <w:rsid w:val="00CF43EC"/>
    <w:rsid w:val="00CF60CF"/>
    <w:rsid w:val="00CF7E11"/>
    <w:rsid w:val="00D000F8"/>
    <w:rsid w:val="00D0291F"/>
    <w:rsid w:val="00D03073"/>
    <w:rsid w:val="00D035EB"/>
    <w:rsid w:val="00D0368C"/>
    <w:rsid w:val="00D04F18"/>
    <w:rsid w:val="00D05019"/>
    <w:rsid w:val="00D05131"/>
    <w:rsid w:val="00D060AF"/>
    <w:rsid w:val="00D067A9"/>
    <w:rsid w:val="00D069BF"/>
    <w:rsid w:val="00D0777C"/>
    <w:rsid w:val="00D07812"/>
    <w:rsid w:val="00D101EF"/>
    <w:rsid w:val="00D109EE"/>
    <w:rsid w:val="00D12447"/>
    <w:rsid w:val="00D1399E"/>
    <w:rsid w:val="00D150B2"/>
    <w:rsid w:val="00D15184"/>
    <w:rsid w:val="00D16620"/>
    <w:rsid w:val="00D1751B"/>
    <w:rsid w:val="00D200F6"/>
    <w:rsid w:val="00D20F78"/>
    <w:rsid w:val="00D22477"/>
    <w:rsid w:val="00D226A0"/>
    <w:rsid w:val="00D22E7F"/>
    <w:rsid w:val="00D23103"/>
    <w:rsid w:val="00D23440"/>
    <w:rsid w:val="00D2417B"/>
    <w:rsid w:val="00D2428C"/>
    <w:rsid w:val="00D244B7"/>
    <w:rsid w:val="00D24899"/>
    <w:rsid w:val="00D24CE9"/>
    <w:rsid w:val="00D26275"/>
    <w:rsid w:val="00D262B8"/>
    <w:rsid w:val="00D265B6"/>
    <w:rsid w:val="00D27185"/>
    <w:rsid w:val="00D279E4"/>
    <w:rsid w:val="00D3170C"/>
    <w:rsid w:val="00D31938"/>
    <w:rsid w:val="00D32594"/>
    <w:rsid w:val="00D32806"/>
    <w:rsid w:val="00D32CC4"/>
    <w:rsid w:val="00D334A9"/>
    <w:rsid w:val="00D3430D"/>
    <w:rsid w:val="00D34C42"/>
    <w:rsid w:val="00D36754"/>
    <w:rsid w:val="00D367A1"/>
    <w:rsid w:val="00D3706B"/>
    <w:rsid w:val="00D3712E"/>
    <w:rsid w:val="00D37BB8"/>
    <w:rsid w:val="00D404D9"/>
    <w:rsid w:val="00D4188E"/>
    <w:rsid w:val="00D41DAE"/>
    <w:rsid w:val="00D44375"/>
    <w:rsid w:val="00D445F8"/>
    <w:rsid w:val="00D47507"/>
    <w:rsid w:val="00D52602"/>
    <w:rsid w:val="00D5431F"/>
    <w:rsid w:val="00D54338"/>
    <w:rsid w:val="00D559C6"/>
    <w:rsid w:val="00D562CB"/>
    <w:rsid w:val="00D56751"/>
    <w:rsid w:val="00D60C8C"/>
    <w:rsid w:val="00D61B12"/>
    <w:rsid w:val="00D61C68"/>
    <w:rsid w:val="00D62850"/>
    <w:rsid w:val="00D62DF7"/>
    <w:rsid w:val="00D62FDB"/>
    <w:rsid w:val="00D64BF5"/>
    <w:rsid w:val="00D6547E"/>
    <w:rsid w:val="00D6759A"/>
    <w:rsid w:val="00D679F1"/>
    <w:rsid w:val="00D67A96"/>
    <w:rsid w:val="00D703C7"/>
    <w:rsid w:val="00D73655"/>
    <w:rsid w:val="00D745FC"/>
    <w:rsid w:val="00D75F1F"/>
    <w:rsid w:val="00D76CDA"/>
    <w:rsid w:val="00D76E7A"/>
    <w:rsid w:val="00D77102"/>
    <w:rsid w:val="00D7753A"/>
    <w:rsid w:val="00D777E7"/>
    <w:rsid w:val="00D80186"/>
    <w:rsid w:val="00D801F1"/>
    <w:rsid w:val="00D81361"/>
    <w:rsid w:val="00D81C6E"/>
    <w:rsid w:val="00D821C7"/>
    <w:rsid w:val="00D8330E"/>
    <w:rsid w:val="00D85457"/>
    <w:rsid w:val="00D854D5"/>
    <w:rsid w:val="00D85EEF"/>
    <w:rsid w:val="00D8731E"/>
    <w:rsid w:val="00D877A2"/>
    <w:rsid w:val="00D87F6F"/>
    <w:rsid w:val="00D90956"/>
    <w:rsid w:val="00D91B3A"/>
    <w:rsid w:val="00D9243D"/>
    <w:rsid w:val="00D931EA"/>
    <w:rsid w:val="00D93C4C"/>
    <w:rsid w:val="00D93DF4"/>
    <w:rsid w:val="00D95BB5"/>
    <w:rsid w:val="00D9660A"/>
    <w:rsid w:val="00D968B0"/>
    <w:rsid w:val="00D969C5"/>
    <w:rsid w:val="00DA0218"/>
    <w:rsid w:val="00DA0315"/>
    <w:rsid w:val="00DA2D6E"/>
    <w:rsid w:val="00DA33AA"/>
    <w:rsid w:val="00DA393D"/>
    <w:rsid w:val="00DA3C85"/>
    <w:rsid w:val="00DA46E4"/>
    <w:rsid w:val="00DA6134"/>
    <w:rsid w:val="00DA64FE"/>
    <w:rsid w:val="00DA73CE"/>
    <w:rsid w:val="00DA73EB"/>
    <w:rsid w:val="00DA767E"/>
    <w:rsid w:val="00DB0B02"/>
    <w:rsid w:val="00DB2182"/>
    <w:rsid w:val="00DB231D"/>
    <w:rsid w:val="00DB3608"/>
    <w:rsid w:val="00DB3FBF"/>
    <w:rsid w:val="00DB523B"/>
    <w:rsid w:val="00DB567F"/>
    <w:rsid w:val="00DB6F86"/>
    <w:rsid w:val="00DC00DD"/>
    <w:rsid w:val="00DC0C3E"/>
    <w:rsid w:val="00DC1110"/>
    <w:rsid w:val="00DC1D57"/>
    <w:rsid w:val="00DC1E44"/>
    <w:rsid w:val="00DC35AC"/>
    <w:rsid w:val="00DC3844"/>
    <w:rsid w:val="00DC3A19"/>
    <w:rsid w:val="00DC3D3C"/>
    <w:rsid w:val="00DC5049"/>
    <w:rsid w:val="00DC5F18"/>
    <w:rsid w:val="00DC68A6"/>
    <w:rsid w:val="00DC6AAD"/>
    <w:rsid w:val="00DD0EF4"/>
    <w:rsid w:val="00DD10A2"/>
    <w:rsid w:val="00DD1302"/>
    <w:rsid w:val="00DD31D2"/>
    <w:rsid w:val="00DD374C"/>
    <w:rsid w:val="00DD3988"/>
    <w:rsid w:val="00DD412E"/>
    <w:rsid w:val="00DD7906"/>
    <w:rsid w:val="00DD7A51"/>
    <w:rsid w:val="00DE0852"/>
    <w:rsid w:val="00DE4BE8"/>
    <w:rsid w:val="00DE77E5"/>
    <w:rsid w:val="00DE7EBC"/>
    <w:rsid w:val="00DE7FCE"/>
    <w:rsid w:val="00DF0954"/>
    <w:rsid w:val="00DF0BDF"/>
    <w:rsid w:val="00DF119E"/>
    <w:rsid w:val="00DF1231"/>
    <w:rsid w:val="00DF172F"/>
    <w:rsid w:val="00DF260A"/>
    <w:rsid w:val="00DF3B03"/>
    <w:rsid w:val="00DF3FC6"/>
    <w:rsid w:val="00DF5772"/>
    <w:rsid w:val="00DF57D9"/>
    <w:rsid w:val="00DF600B"/>
    <w:rsid w:val="00DF649A"/>
    <w:rsid w:val="00DF669E"/>
    <w:rsid w:val="00DF6C08"/>
    <w:rsid w:val="00DF72BB"/>
    <w:rsid w:val="00DF73CD"/>
    <w:rsid w:val="00DF77A6"/>
    <w:rsid w:val="00E012A2"/>
    <w:rsid w:val="00E01496"/>
    <w:rsid w:val="00E016A1"/>
    <w:rsid w:val="00E03F86"/>
    <w:rsid w:val="00E066E4"/>
    <w:rsid w:val="00E06AC0"/>
    <w:rsid w:val="00E1003F"/>
    <w:rsid w:val="00E1065F"/>
    <w:rsid w:val="00E12645"/>
    <w:rsid w:val="00E130DD"/>
    <w:rsid w:val="00E1338E"/>
    <w:rsid w:val="00E141F1"/>
    <w:rsid w:val="00E1481E"/>
    <w:rsid w:val="00E16391"/>
    <w:rsid w:val="00E16750"/>
    <w:rsid w:val="00E16A81"/>
    <w:rsid w:val="00E1732D"/>
    <w:rsid w:val="00E220E8"/>
    <w:rsid w:val="00E226A7"/>
    <w:rsid w:val="00E23094"/>
    <w:rsid w:val="00E23DF4"/>
    <w:rsid w:val="00E23E73"/>
    <w:rsid w:val="00E24644"/>
    <w:rsid w:val="00E248D3"/>
    <w:rsid w:val="00E24920"/>
    <w:rsid w:val="00E24B16"/>
    <w:rsid w:val="00E2569D"/>
    <w:rsid w:val="00E26019"/>
    <w:rsid w:val="00E263DF"/>
    <w:rsid w:val="00E2664A"/>
    <w:rsid w:val="00E269FB"/>
    <w:rsid w:val="00E3046D"/>
    <w:rsid w:val="00E30BB3"/>
    <w:rsid w:val="00E3216A"/>
    <w:rsid w:val="00E34151"/>
    <w:rsid w:val="00E34186"/>
    <w:rsid w:val="00E3420A"/>
    <w:rsid w:val="00E3477D"/>
    <w:rsid w:val="00E3728F"/>
    <w:rsid w:val="00E37D37"/>
    <w:rsid w:val="00E40093"/>
    <w:rsid w:val="00E401D0"/>
    <w:rsid w:val="00E40AD2"/>
    <w:rsid w:val="00E40D8B"/>
    <w:rsid w:val="00E41387"/>
    <w:rsid w:val="00E4173C"/>
    <w:rsid w:val="00E41A7B"/>
    <w:rsid w:val="00E4293B"/>
    <w:rsid w:val="00E43384"/>
    <w:rsid w:val="00E43DF6"/>
    <w:rsid w:val="00E44DF9"/>
    <w:rsid w:val="00E456E2"/>
    <w:rsid w:val="00E46153"/>
    <w:rsid w:val="00E46264"/>
    <w:rsid w:val="00E464E4"/>
    <w:rsid w:val="00E50316"/>
    <w:rsid w:val="00E50F48"/>
    <w:rsid w:val="00E525B2"/>
    <w:rsid w:val="00E5261D"/>
    <w:rsid w:val="00E529BD"/>
    <w:rsid w:val="00E5542D"/>
    <w:rsid w:val="00E55696"/>
    <w:rsid w:val="00E558E4"/>
    <w:rsid w:val="00E55B13"/>
    <w:rsid w:val="00E56588"/>
    <w:rsid w:val="00E5666B"/>
    <w:rsid w:val="00E57A97"/>
    <w:rsid w:val="00E6105B"/>
    <w:rsid w:val="00E61B2D"/>
    <w:rsid w:val="00E62E2A"/>
    <w:rsid w:val="00E62EB8"/>
    <w:rsid w:val="00E6476D"/>
    <w:rsid w:val="00E6595E"/>
    <w:rsid w:val="00E65F3E"/>
    <w:rsid w:val="00E66047"/>
    <w:rsid w:val="00E66921"/>
    <w:rsid w:val="00E67459"/>
    <w:rsid w:val="00E67D8C"/>
    <w:rsid w:val="00E705FF"/>
    <w:rsid w:val="00E70ABF"/>
    <w:rsid w:val="00E7131D"/>
    <w:rsid w:val="00E71D53"/>
    <w:rsid w:val="00E72E11"/>
    <w:rsid w:val="00E73E33"/>
    <w:rsid w:val="00E74024"/>
    <w:rsid w:val="00E757ED"/>
    <w:rsid w:val="00E7636A"/>
    <w:rsid w:val="00E76581"/>
    <w:rsid w:val="00E809FE"/>
    <w:rsid w:val="00E80A94"/>
    <w:rsid w:val="00E80AE7"/>
    <w:rsid w:val="00E816CF"/>
    <w:rsid w:val="00E81D24"/>
    <w:rsid w:val="00E8246B"/>
    <w:rsid w:val="00E826C8"/>
    <w:rsid w:val="00E83F64"/>
    <w:rsid w:val="00E84115"/>
    <w:rsid w:val="00E845ED"/>
    <w:rsid w:val="00E85432"/>
    <w:rsid w:val="00E857E0"/>
    <w:rsid w:val="00E86D1B"/>
    <w:rsid w:val="00E87BC0"/>
    <w:rsid w:val="00E87D0F"/>
    <w:rsid w:val="00E90BA9"/>
    <w:rsid w:val="00E91B8F"/>
    <w:rsid w:val="00E91BAF"/>
    <w:rsid w:val="00E91C66"/>
    <w:rsid w:val="00E922C4"/>
    <w:rsid w:val="00E942CE"/>
    <w:rsid w:val="00E94A13"/>
    <w:rsid w:val="00E94B4E"/>
    <w:rsid w:val="00E953EF"/>
    <w:rsid w:val="00E971D6"/>
    <w:rsid w:val="00E9790E"/>
    <w:rsid w:val="00EA050B"/>
    <w:rsid w:val="00EA05CC"/>
    <w:rsid w:val="00EA4282"/>
    <w:rsid w:val="00EA5699"/>
    <w:rsid w:val="00EA6F02"/>
    <w:rsid w:val="00EA7E90"/>
    <w:rsid w:val="00EA7EA1"/>
    <w:rsid w:val="00EB13AF"/>
    <w:rsid w:val="00EB1AF7"/>
    <w:rsid w:val="00EB1CD5"/>
    <w:rsid w:val="00EB1D6D"/>
    <w:rsid w:val="00EB2768"/>
    <w:rsid w:val="00EB4261"/>
    <w:rsid w:val="00EB643C"/>
    <w:rsid w:val="00EC0853"/>
    <w:rsid w:val="00EC0AB5"/>
    <w:rsid w:val="00EC1094"/>
    <w:rsid w:val="00EC1B9C"/>
    <w:rsid w:val="00EC2D1C"/>
    <w:rsid w:val="00EC467C"/>
    <w:rsid w:val="00EC4F20"/>
    <w:rsid w:val="00EC53C6"/>
    <w:rsid w:val="00EC7CE3"/>
    <w:rsid w:val="00EC7D39"/>
    <w:rsid w:val="00ED05EF"/>
    <w:rsid w:val="00ED0AF2"/>
    <w:rsid w:val="00ED13DE"/>
    <w:rsid w:val="00ED2144"/>
    <w:rsid w:val="00ED35AA"/>
    <w:rsid w:val="00ED4BE6"/>
    <w:rsid w:val="00ED4FA2"/>
    <w:rsid w:val="00ED71C9"/>
    <w:rsid w:val="00ED769E"/>
    <w:rsid w:val="00EE040F"/>
    <w:rsid w:val="00EE0A57"/>
    <w:rsid w:val="00EE0E5F"/>
    <w:rsid w:val="00EE109B"/>
    <w:rsid w:val="00EE2F2C"/>
    <w:rsid w:val="00EE3BFD"/>
    <w:rsid w:val="00EE4136"/>
    <w:rsid w:val="00EE7480"/>
    <w:rsid w:val="00EE7A1E"/>
    <w:rsid w:val="00EF03AF"/>
    <w:rsid w:val="00EF0792"/>
    <w:rsid w:val="00EF0A02"/>
    <w:rsid w:val="00EF259B"/>
    <w:rsid w:val="00EF3DEA"/>
    <w:rsid w:val="00EF46D6"/>
    <w:rsid w:val="00EF6713"/>
    <w:rsid w:val="00EF72B9"/>
    <w:rsid w:val="00F005E7"/>
    <w:rsid w:val="00F0149C"/>
    <w:rsid w:val="00F01AD8"/>
    <w:rsid w:val="00F02129"/>
    <w:rsid w:val="00F02619"/>
    <w:rsid w:val="00F0559A"/>
    <w:rsid w:val="00F0604F"/>
    <w:rsid w:val="00F066A3"/>
    <w:rsid w:val="00F06F96"/>
    <w:rsid w:val="00F1043F"/>
    <w:rsid w:val="00F11A7E"/>
    <w:rsid w:val="00F11E30"/>
    <w:rsid w:val="00F120FD"/>
    <w:rsid w:val="00F1451B"/>
    <w:rsid w:val="00F15244"/>
    <w:rsid w:val="00F15A77"/>
    <w:rsid w:val="00F15F1C"/>
    <w:rsid w:val="00F202F7"/>
    <w:rsid w:val="00F21548"/>
    <w:rsid w:val="00F22878"/>
    <w:rsid w:val="00F23DFE"/>
    <w:rsid w:val="00F261FA"/>
    <w:rsid w:val="00F27045"/>
    <w:rsid w:val="00F27116"/>
    <w:rsid w:val="00F27CD3"/>
    <w:rsid w:val="00F305D3"/>
    <w:rsid w:val="00F30F45"/>
    <w:rsid w:val="00F321B8"/>
    <w:rsid w:val="00F322AE"/>
    <w:rsid w:val="00F339C9"/>
    <w:rsid w:val="00F33A31"/>
    <w:rsid w:val="00F3525F"/>
    <w:rsid w:val="00F40065"/>
    <w:rsid w:val="00F409BA"/>
    <w:rsid w:val="00F410F6"/>
    <w:rsid w:val="00F41190"/>
    <w:rsid w:val="00F42295"/>
    <w:rsid w:val="00F4296C"/>
    <w:rsid w:val="00F42DBE"/>
    <w:rsid w:val="00F42E1D"/>
    <w:rsid w:val="00F42F84"/>
    <w:rsid w:val="00F43827"/>
    <w:rsid w:val="00F439CF"/>
    <w:rsid w:val="00F43F61"/>
    <w:rsid w:val="00F46384"/>
    <w:rsid w:val="00F46F49"/>
    <w:rsid w:val="00F47D5B"/>
    <w:rsid w:val="00F502C2"/>
    <w:rsid w:val="00F5042C"/>
    <w:rsid w:val="00F505B4"/>
    <w:rsid w:val="00F515EC"/>
    <w:rsid w:val="00F517CC"/>
    <w:rsid w:val="00F51B59"/>
    <w:rsid w:val="00F525A6"/>
    <w:rsid w:val="00F52C79"/>
    <w:rsid w:val="00F54FF0"/>
    <w:rsid w:val="00F55110"/>
    <w:rsid w:val="00F55BEF"/>
    <w:rsid w:val="00F56BB5"/>
    <w:rsid w:val="00F56C3E"/>
    <w:rsid w:val="00F605A6"/>
    <w:rsid w:val="00F605A8"/>
    <w:rsid w:val="00F63154"/>
    <w:rsid w:val="00F632F9"/>
    <w:rsid w:val="00F64827"/>
    <w:rsid w:val="00F64903"/>
    <w:rsid w:val="00F64AD9"/>
    <w:rsid w:val="00F65187"/>
    <w:rsid w:val="00F668B9"/>
    <w:rsid w:val="00F70724"/>
    <w:rsid w:val="00F717AF"/>
    <w:rsid w:val="00F72569"/>
    <w:rsid w:val="00F732FE"/>
    <w:rsid w:val="00F73402"/>
    <w:rsid w:val="00F7404B"/>
    <w:rsid w:val="00F74AE0"/>
    <w:rsid w:val="00F75EAE"/>
    <w:rsid w:val="00F75F11"/>
    <w:rsid w:val="00F7761B"/>
    <w:rsid w:val="00F80556"/>
    <w:rsid w:val="00F8121F"/>
    <w:rsid w:val="00F812EE"/>
    <w:rsid w:val="00F82606"/>
    <w:rsid w:val="00F82CF6"/>
    <w:rsid w:val="00F8672B"/>
    <w:rsid w:val="00F87FAE"/>
    <w:rsid w:val="00F90E28"/>
    <w:rsid w:val="00F91197"/>
    <w:rsid w:val="00F91D1C"/>
    <w:rsid w:val="00F93EBE"/>
    <w:rsid w:val="00F940E7"/>
    <w:rsid w:val="00F95790"/>
    <w:rsid w:val="00F958A2"/>
    <w:rsid w:val="00F96CC2"/>
    <w:rsid w:val="00F97314"/>
    <w:rsid w:val="00F97730"/>
    <w:rsid w:val="00F9791E"/>
    <w:rsid w:val="00FA030F"/>
    <w:rsid w:val="00FA186F"/>
    <w:rsid w:val="00FA32E4"/>
    <w:rsid w:val="00FA3496"/>
    <w:rsid w:val="00FA39AD"/>
    <w:rsid w:val="00FA4132"/>
    <w:rsid w:val="00FA48EE"/>
    <w:rsid w:val="00FA5501"/>
    <w:rsid w:val="00FA5B65"/>
    <w:rsid w:val="00FA5D56"/>
    <w:rsid w:val="00FA60F5"/>
    <w:rsid w:val="00FA7533"/>
    <w:rsid w:val="00FA7596"/>
    <w:rsid w:val="00FB362A"/>
    <w:rsid w:val="00FB3BBE"/>
    <w:rsid w:val="00FB4170"/>
    <w:rsid w:val="00FB46B4"/>
    <w:rsid w:val="00FB46D9"/>
    <w:rsid w:val="00FB5066"/>
    <w:rsid w:val="00FB5829"/>
    <w:rsid w:val="00FB5FAA"/>
    <w:rsid w:val="00FB6CFD"/>
    <w:rsid w:val="00FB7836"/>
    <w:rsid w:val="00FB7BC7"/>
    <w:rsid w:val="00FC027C"/>
    <w:rsid w:val="00FC130C"/>
    <w:rsid w:val="00FC15DA"/>
    <w:rsid w:val="00FC1BEF"/>
    <w:rsid w:val="00FC276C"/>
    <w:rsid w:val="00FC2A86"/>
    <w:rsid w:val="00FC2D25"/>
    <w:rsid w:val="00FC2DEE"/>
    <w:rsid w:val="00FC38E5"/>
    <w:rsid w:val="00FC3BB7"/>
    <w:rsid w:val="00FC44FD"/>
    <w:rsid w:val="00FC4639"/>
    <w:rsid w:val="00FC4C53"/>
    <w:rsid w:val="00FC5353"/>
    <w:rsid w:val="00FC70F2"/>
    <w:rsid w:val="00FD148A"/>
    <w:rsid w:val="00FD1C95"/>
    <w:rsid w:val="00FD331A"/>
    <w:rsid w:val="00FD38D8"/>
    <w:rsid w:val="00FD395F"/>
    <w:rsid w:val="00FD4E96"/>
    <w:rsid w:val="00FD5801"/>
    <w:rsid w:val="00FD5BE3"/>
    <w:rsid w:val="00FD6508"/>
    <w:rsid w:val="00FD6AAE"/>
    <w:rsid w:val="00FD721D"/>
    <w:rsid w:val="00FD7C6F"/>
    <w:rsid w:val="00FE05CA"/>
    <w:rsid w:val="00FE1148"/>
    <w:rsid w:val="00FE1217"/>
    <w:rsid w:val="00FE2190"/>
    <w:rsid w:val="00FE2FDD"/>
    <w:rsid w:val="00FE313D"/>
    <w:rsid w:val="00FE3696"/>
    <w:rsid w:val="00FE3968"/>
    <w:rsid w:val="00FE3CFB"/>
    <w:rsid w:val="00FE4071"/>
    <w:rsid w:val="00FE412C"/>
    <w:rsid w:val="00FE61EA"/>
    <w:rsid w:val="00FE6438"/>
    <w:rsid w:val="00FE7EE6"/>
    <w:rsid w:val="00FF1415"/>
    <w:rsid w:val="00FF15A6"/>
    <w:rsid w:val="00FF16CB"/>
    <w:rsid w:val="00FF2E52"/>
    <w:rsid w:val="00FF3701"/>
    <w:rsid w:val="00FF78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0D"/>
  </w:style>
  <w:style w:type="paragraph" w:styleId="Heading1">
    <w:name w:val="heading 1"/>
    <w:basedOn w:val="Normal"/>
    <w:link w:val="Heading1Char"/>
    <w:uiPriority w:val="9"/>
    <w:qFormat/>
    <w:rsid w:val="00114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82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B653A5"/>
    <w:pPr>
      <w:spacing w:after="0" w:line="240" w:lineRule="auto"/>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rsid w:val="00B653A5"/>
    <w:rPr>
      <w:rFonts w:ascii="Times New Roman" w:eastAsia="Times New Roman" w:hAnsi="Times New Roman" w:cs="Times New Roman"/>
      <w:sz w:val="16"/>
      <w:szCs w:val="20"/>
    </w:rPr>
  </w:style>
  <w:style w:type="character" w:styleId="FootnoteReference">
    <w:name w:val="footnote reference"/>
    <w:basedOn w:val="DefaultParagraphFont"/>
    <w:semiHidden/>
    <w:unhideWhenUsed/>
    <w:rsid w:val="005A6863"/>
    <w:rPr>
      <w:rFonts w:ascii="Times New Roman" w:hAnsi="Times New Roman"/>
      <w:sz w:val="16"/>
      <w:vertAlign w:val="superscript"/>
    </w:rPr>
  </w:style>
  <w:style w:type="paragraph" w:styleId="ListParagraph">
    <w:name w:val="List Paragraph"/>
    <w:basedOn w:val="Normal"/>
    <w:uiPriority w:val="34"/>
    <w:qFormat/>
    <w:rsid w:val="000F23FE"/>
    <w:pPr>
      <w:ind w:left="720"/>
      <w:contextualSpacing/>
    </w:pPr>
  </w:style>
  <w:style w:type="table" w:styleId="TableGrid">
    <w:name w:val="Table Grid"/>
    <w:basedOn w:val="TableNormal"/>
    <w:uiPriority w:val="99"/>
    <w:rsid w:val="0062612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0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6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5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CFB"/>
    <w:rPr>
      <w:rFonts w:ascii="Tahoma" w:hAnsi="Tahoma" w:cs="Tahoma"/>
      <w:sz w:val="16"/>
      <w:szCs w:val="16"/>
    </w:rPr>
  </w:style>
  <w:style w:type="character" w:styleId="CommentReference">
    <w:name w:val="annotation reference"/>
    <w:basedOn w:val="DefaultParagraphFont"/>
    <w:uiPriority w:val="99"/>
    <w:semiHidden/>
    <w:unhideWhenUsed/>
    <w:rsid w:val="00E3420A"/>
    <w:rPr>
      <w:sz w:val="16"/>
      <w:szCs w:val="16"/>
    </w:rPr>
  </w:style>
  <w:style w:type="paragraph" w:styleId="CommentText">
    <w:name w:val="annotation text"/>
    <w:basedOn w:val="Normal"/>
    <w:link w:val="CommentTextChar"/>
    <w:uiPriority w:val="99"/>
    <w:semiHidden/>
    <w:unhideWhenUsed/>
    <w:rsid w:val="00E3420A"/>
    <w:pPr>
      <w:spacing w:line="240" w:lineRule="auto"/>
    </w:pPr>
    <w:rPr>
      <w:sz w:val="20"/>
      <w:szCs w:val="20"/>
    </w:rPr>
  </w:style>
  <w:style w:type="character" w:customStyle="1" w:styleId="CommentTextChar">
    <w:name w:val="Comment Text Char"/>
    <w:basedOn w:val="DefaultParagraphFont"/>
    <w:link w:val="CommentText"/>
    <w:uiPriority w:val="99"/>
    <w:semiHidden/>
    <w:rsid w:val="00E3420A"/>
    <w:rPr>
      <w:sz w:val="20"/>
      <w:szCs w:val="20"/>
    </w:rPr>
  </w:style>
  <w:style w:type="paragraph" w:styleId="CommentSubject">
    <w:name w:val="annotation subject"/>
    <w:basedOn w:val="CommentText"/>
    <w:next w:val="CommentText"/>
    <w:link w:val="CommentSubjectChar"/>
    <w:uiPriority w:val="99"/>
    <w:semiHidden/>
    <w:unhideWhenUsed/>
    <w:rsid w:val="00E3420A"/>
    <w:rPr>
      <w:b/>
      <w:bCs/>
    </w:rPr>
  </w:style>
  <w:style w:type="character" w:customStyle="1" w:styleId="CommentSubjectChar">
    <w:name w:val="Comment Subject Char"/>
    <w:basedOn w:val="CommentTextChar"/>
    <w:link w:val="CommentSubject"/>
    <w:uiPriority w:val="99"/>
    <w:semiHidden/>
    <w:rsid w:val="00E3420A"/>
    <w:rPr>
      <w:b/>
      <w:bCs/>
      <w:sz w:val="20"/>
      <w:szCs w:val="20"/>
    </w:rPr>
  </w:style>
  <w:style w:type="paragraph" w:styleId="Revision">
    <w:name w:val="Revision"/>
    <w:hidden/>
    <w:uiPriority w:val="99"/>
    <w:semiHidden/>
    <w:rsid w:val="00E3420A"/>
    <w:pPr>
      <w:spacing w:after="0" w:line="240" w:lineRule="auto"/>
    </w:pPr>
  </w:style>
  <w:style w:type="paragraph" w:styleId="Header">
    <w:name w:val="header"/>
    <w:basedOn w:val="Normal"/>
    <w:link w:val="HeaderChar"/>
    <w:uiPriority w:val="99"/>
    <w:unhideWhenUsed/>
    <w:rsid w:val="00E12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645"/>
  </w:style>
  <w:style w:type="paragraph" w:styleId="Footer">
    <w:name w:val="footer"/>
    <w:basedOn w:val="Normal"/>
    <w:link w:val="FooterChar"/>
    <w:uiPriority w:val="99"/>
    <w:unhideWhenUsed/>
    <w:rsid w:val="00E12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645"/>
  </w:style>
  <w:style w:type="paragraph" w:styleId="NormalWeb">
    <w:name w:val="Normal (Web)"/>
    <w:basedOn w:val="Normal"/>
    <w:uiPriority w:val="99"/>
    <w:unhideWhenUsed/>
    <w:rsid w:val="009D26B9"/>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EA56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5699"/>
    <w:rPr>
      <w:rFonts w:ascii="Tahoma" w:hAnsi="Tahoma" w:cs="Tahoma"/>
      <w:sz w:val="16"/>
      <w:szCs w:val="16"/>
    </w:rPr>
  </w:style>
  <w:style w:type="character" w:customStyle="1" w:styleId="Heading1Char">
    <w:name w:val="Heading 1 Char"/>
    <w:basedOn w:val="DefaultParagraphFont"/>
    <w:link w:val="Heading1"/>
    <w:uiPriority w:val="9"/>
    <w:rsid w:val="00114E3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14E3B"/>
    <w:rPr>
      <w:color w:val="0000FF"/>
      <w:u w:val="single"/>
    </w:rPr>
  </w:style>
  <w:style w:type="character" w:customStyle="1" w:styleId="apple-converted-space">
    <w:name w:val="apple-converted-space"/>
    <w:basedOn w:val="DefaultParagraphFont"/>
    <w:rsid w:val="00114E3B"/>
  </w:style>
  <w:style w:type="character" w:styleId="FollowedHyperlink">
    <w:name w:val="FollowedHyperlink"/>
    <w:basedOn w:val="DefaultParagraphFont"/>
    <w:uiPriority w:val="99"/>
    <w:semiHidden/>
    <w:unhideWhenUsed/>
    <w:rsid w:val="001D741A"/>
    <w:rPr>
      <w:color w:val="800080" w:themeColor="followedHyperlink"/>
      <w:u w:val="single"/>
    </w:rPr>
  </w:style>
  <w:style w:type="character" w:styleId="LineNumber">
    <w:name w:val="line number"/>
    <w:basedOn w:val="DefaultParagraphFont"/>
    <w:uiPriority w:val="99"/>
    <w:unhideWhenUsed/>
    <w:rsid w:val="00D24899"/>
    <w:rPr>
      <w:rFonts w:ascii="Times New Roman" w:hAnsi="Times New Roman"/>
      <w:color w:val="7F7F7F" w:themeColor="text1" w:themeTint="80"/>
      <w:sz w:val="22"/>
    </w:rPr>
  </w:style>
  <w:style w:type="character" w:customStyle="1" w:styleId="Heading2Char">
    <w:name w:val="Heading 2 Char"/>
    <w:basedOn w:val="DefaultParagraphFont"/>
    <w:link w:val="Heading2"/>
    <w:uiPriority w:val="9"/>
    <w:rsid w:val="00082B3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90D"/>
  </w:style>
  <w:style w:type="paragraph" w:styleId="Heading1">
    <w:name w:val="heading 1"/>
    <w:basedOn w:val="Normal"/>
    <w:link w:val="Heading1Char"/>
    <w:uiPriority w:val="9"/>
    <w:qFormat/>
    <w:rsid w:val="00114E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82B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B653A5"/>
    <w:pPr>
      <w:spacing w:after="0" w:line="240" w:lineRule="auto"/>
    </w:pPr>
    <w:rPr>
      <w:rFonts w:ascii="Times New Roman" w:eastAsia="Times New Roman" w:hAnsi="Times New Roman" w:cs="Times New Roman"/>
      <w:sz w:val="16"/>
      <w:szCs w:val="20"/>
    </w:rPr>
  </w:style>
  <w:style w:type="character" w:customStyle="1" w:styleId="FootnoteTextChar">
    <w:name w:val="Footnote Text Char"/>
    <w:basedOn w:val="DefaultParagraphFont"/>
    <w:link w:val="FootnoteText"/>
    <w:rsid w:val="00B653A5"/>
    <w:rPr>
      <w:rFonts w:ascii="Times New Roman" w:eastAsia="Times New Roman" w:hAnsi="Times New Roman" w:cs="Times New Roman"/>
      <w:sz w:val="16"/>
      <w:szCs w:val="20"/>
    </w:rPr>
  </w:style>
  <w:style w:type="character" w:styleId="FootnoteReference">
    <w:name w:val="footnote reference"/>
    <w:basedOn w:val="DefaultParagraphFont"/>
    <w:semiHidden/>
    <w:unhideWhenUsed/>
    <w:rsid w:val="005A6863"/>
    <w:rPr>
      <w:rFonts w:ascii="Times New Roman" w:hAnsi="Times New Roman"/>
      <w:sz w:val="16"/>
      <w:vertAlign w:val="superscript"/>
    </w:rPr>
  </w:style>
  <w:style w:type="paragraph" w:styleId="ListParagraph">
    <w:name w:val="List Paragraph"/>
    <w:basedOn w:val="Normal"/>
    <w:uiPriority w:val="34"/>
    <w:qFormat/>
    <w:rsid w:val="000F23FE"/>
    <w:pPr>
      <w:ind w:left="720"/>
      <w:contextualSpacing/>
    </w:pPr>
  </w:style>
  <w:style w:type="table" w:styleId="TableGrid">
    <w:name w:val="Table Grid"/>
    <w:basedOn w:val="TableNormal"/>
    <w:uiPriority w:val="99"/>
    <w:rsid w:val="0062612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02A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61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5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CFB"/>
    <w:rPr>
      <w:rFonts w:ascii="Tahoma" w:hAnsi="Tahoma" w:cs="Tahoma"/>
      <w:sz w:val="16"/>
      <w:szCs w:val="16"/>
    </w:rPr>
  </w:style>
  <w:style w:type="character" w:styleId="CommentReference">
    <w:name w:val="annotation reference"/>
    <w:basedOn w:val="DefaultParagraphFont"/>
    <w:uiPriority w:val="99"/>
    <w:semiHidden/>
    <w:unhideWhenUsed/>
    <w:rsid w:val="00E3420A"/>
    <w:rPr>
      <w:sz w:val="16"/>
      <w:szCs w:val="16"/>
    </w:rPr>
  </w:style>
  <w:style w:type="paragraph" w:styleId="CommentText">
    <w:name w:val="annotation text"/>
    <w:basedOn w:val="Normal"/>
    <w:link w:val="CommentTextChar"/>
    <w:uiPriority w:val="99"/>
    <w:semiHidden/>
    <w:unhideWhenUsed/>
    <w:rsid w:val="00E3420A"/>
    <w:pPr>
      <w:spacing w:line="240" w:lineRule="auto"/>
    </w:pPr>
    <w:rPr>
      <w:sz w:val="20"/>
      <w:szCs w:val="20"/>
    </w:rPr>
  </w:style>
  <w:style w:type="character" w:customStyle="1" w:styleId="CommentTextChar">
    <w:name w:val="Comment Text Char"/>
    <w:basedOn w:val="DefaultParagraphFont"/>
    <w:link w:val="CommentText"/>
    <w:uiPriority w:val="99"/>
    <w:semiHidden/>
    <w:rsid w:val="00E3420A"/>
    <w:rPr>
      <w:sz w:val="20"/>
      <w:szCs w:val="20"/>
    </w:rPr>
  </w:style>
  <w:style w:type="paragraph" w:styleId="CommentSubject">
    <w:name w:val="annotation subject"/>
    <w:basedOn w:val="CommentText"/>
    <w:next w:val="CommentText"/>
    <w:link w:val="CommentSubjectChar"/>
    <w:uiPriority w:val="99"/>
    <w:semiHidden/>
    <w:unhideWhenUsed/>
    <w:rsid w:val="00E3420A"/>
    <w:rPr>
      <w:b/>
      <w:bCs/>
    </w:rPr>
  </w:style>
  <w:style w:type="character" w:customStyle="1" w:styleId="CommentSubjectChar">
    <w:name w:val="Comment Subject Char"/>
    <w:basedOn w:val="CommentTextChar"/>
    <w:link w:val="CommentSubject"/>
    <w:uiPriority w:val="99"/>
    <w:semiHidden/>
    <w:rsid w:val="00E3420A"/>
    <w:rPr>
      <w:b/>
      <w:bCs/>
      <w:sz w:val="20"/>
      <w:szCs w:val="20"/>
    </w:rPr>
  </w:style>
  <w:style w:type="paragraph" w:styleId="Revision">
    <w:name w:val="Revision"/>
    <w:hidden/>
    <w:uiPriority w:val="99"/>
    <w:semiHidden/>
    <w:rsid w:val="00E3420A"/>
    <w:pPr>
      <w:spacing w:after="0" w:line="240" w:lineRule="auto"/>
    </w:pPr>
  </w:style>
  <w:style w:type="paragraph" w:styleId="Header">
    <w:name w:val="header"/>
    <w:basedOn w:val="Normal"/>
    <w:link w:val="HeaderChar"/>
    <w:uiPriority w:val="99"/>
    <w:unhideWhenUsed/>
    <w:rsid w:val="00E12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645"/>
  </w:style>
  <w:style w:type="paragraph" w:styleId="Footer">
    <w:name w:val="footer"/>
    <w:basedOn w:val="Normal"/>
    <w:link w:val="FooterChar"/>
    <w:uiPriority w:val="99"/>
    <w:unhideWhenUsed/>
    <w:rsid w:val="00E12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645"/>
  </w:style>
  <w:style w:type="paragraph" w:styleId="NormalWeb">
    <w:name w:val="Normal (Web)"/>
    <w:basedOn w:val="Normal"/>
    <w:uiPriority w:val="99"/>
    <w:unhideWhenUsed/>
    <w:rsid w:val="009D26B9"/>
    <w:pPr>
      <w:spacing w:before="100" w:beforeAutospacing="1" w:after="100" w:afterAutospacing="1" w:line="240" w:lineRule="auto"/>
    </w:pPr>
    <w:rPr>
      <w:rFonts w:ascii="Times New Roman" w:hAnsi="Times New Roman" w:cs="Times New Roman"/>
      <w:sz w:val="24"/>
      <w:szCs w:val="24"/>
    </w:rPr>
  </w:style>
  <w:style w:type="paragraph" w:styleId="DocumentMap">
    <w:name w:val="Document Map"/>
    <w:basedOn w:val="Normal"/>
    <w:link w:val="DocumentMapChar"/>
    <w:uiPriority w:val="99"/>
    <w:semiHidden/>
    <w:unhideWhenUsed/>
    <w:rsid w:val="00EA569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A5699"/>
    <w:rPr>
      <w:rFonts w:ascii="Tahoma" w:hAnsi="Tahoma" w:cs="Tahoma"/>
      <w:sz w:val="16"/>
      <w:szCs w:val="16"/>
    </w:rPr>
  </w:style>
  <w:style w:type="character" w:customStyle="1" w:styleId="Heading1Char">
    <w:name w:val="Heading 1 Char"/>
    <w:basedOn w:val="DefaultParagraphFont"/>
    <w:link w:val="Heading1"/>
    <w:uiPriority w:val="9"/>
    <w:rsid w:val="00114E3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14E3B"/>
    <w:rPr>
      <w:color w:val="0000FF"/>
      <w:u w:val="single"/>
    </w:rPr>
  </w:style>
  <w:style w:type="character" w:customStyle="1" w:styleId="apple-converted-space">
    <w:name w:val="apple-converted-space"/>
    <w:basedOn w:val="DefaultParagraphFont"/>
    <w:rsid w:val="00114E3B"/>
  </w:style>
  <w:style w:type="character" w:styleId="FollowedHyperlink">
    <w:name w:val="FollowedHyperlink"/>
    <w:basedOn w:val="DefaultParagraphFont"/>
    <w:uiPriority w:val="99"/>
    <w:semiHidden/>
    <w:unhideWhenUsed/>
    <w:rsid w:val="001D741A"/>
    <w:rPr>
      <w:color w:val="800080" w:themeColor="followedHyperlink"/>
      <w:u w:val="single"/>
    </w:rPr>
  </w:style>
  <w:style w:type="character" w:styleId="LineNumber">
    <w:name w:val="line number"/>
    <w:basedOn w:val="DefaultParagraphFont"/>
    <w:uiPriority w:val="99"/>
    <w:unhideWhenUsed/>
    <w:rsid w:val="00D24899"/>
    <w:rPr>
      <w:rFonts w:ascii="Times New Roman" w:hAnsi="Times New Roman"/>
      <w:color w:val="7F7F7F" w:themeColor="text1" w:themeTint="80"/>
      <w:sz w:val="22"/>
    </w:rPr>
  </w:style>
  <w:style w:type="character" w:customStyle="1" w:styleId="Heading2Char">
    <w:name w:val="Heading 2 Char"/>
    <w:basedOn w:val="DefaultParagraphFont"/>
    <w:link w:val="Heading2"/>
    <w:uiPriority w:val="9"/>
    <w:rsid w:val="00082B3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83059368">
      <w:bodyDiv w:val="1"/>
      <w:marLeft w:val="0"/>
      <w:marRight w:val="0"/>
      <w:marTop w:val="0"/>
      <w:marBottom w:val="0"/>
      <w:divBdr>
        <w:top w:val="none" w:sz="0" w:space="0" w:color="auto"/>
        <w:left w:val="none" w:sz="0" w:space="0" w:color="auto"/>
        <w:bottom w:val="none" w:sz="0" w:space="0" w:color="auto"/>
        <w:right w:val="none" w:sz="0" w:space="0" w:color="auto"/>
      </w:divBdr>
    </w:div>
    <w:div w:id="394595922">
      <w:bodyDiv w:val="1"/>
      <w:marLeft w:val="0"/>
      <w:marRight w:val="0"/>
      <w:marTop w:val="0"/>
      <w:marBottom w:val="0"/>
      <w:divBdr>
        <w:top w:val="none" w:sz="0" w:space="0" w:color="auto"/>
        <w:left w:val="none" w:sz="0" w:space="0" w:color="auto"/>
        <w:bottom w:val="none" w:sz="0" w:space="0" w:color="auto"/>
        <w:right w:val="none" w:sz="0" w:space="0" w:color="auto"/>
      </w:divBdr>
      <w:divsChild>
        <w:div w:id="187333066">
          <w:marLeft w:val="0"/>
          <w:marRight w:val="0"/>
          <w:marTop w:val="0"/>
          <w:marBottom w:val="0"/>
          <w:divBdr>
            <w:top w:val="none" w:sz="0" w:space="0" w:color="auto"/>
            <w:left w:val="none" w:sz="0" w:space="0" w:color="auto"/>
            <w:bottom w:val="none" w:sz="0" w:space="0" w:color="auto"/>
            <w:right w:val="none" w:sz="0" w:space="0" w:color="auto"/>
          </w:divBdr>
          <w:divsChild>
            <w:div w:id="1189875641">
              <w:marLeft w:val="0"/>
              <w:marRight w:val="0"/>
              <w:marTop w:val="0"/>
              <w:marBottom w:val="0"/>
              <w:divBdr>
                <w:top w:val="none" w:sz="0" w:space="0" w:color="auto"/>
                <w:left w:val="none" w:sz="0" w:space="0" w:color="auto"/>
                <w:bottom w:val="none" w:sz="0" w:space="0" w:color="auto"/>
                <w:right w:val="none" w:sz="0" w:space="0" w:color="auto"/>
              </w:divBdr>
              <w:divsChild>
                <w:div w:id="1779326971">
                  <w:marLeft w:val="0"/>
                  <w:marRight w:val="0"/>
                  <w:marTop w:val="0"/>
                  <w:marBottom w:val="0"/>
                  <w:divBdr>
                    <w:top w:val="none" w:sz="0" w:space="0" w:color="auto"/>
                    <w:left w:val="none" w:sz="0" w:space="0" w:color="auto"/>
                    <w:bottom w:val="none" w:sz="0" w:space="0" w:color="auto"/>
                    <w:right w:val="none" w:sz="0" w:space="0" w:color="auto"/>
                  </w:divBdr>
                  <w:divsChild>
                    <w:div w:id="1532525458">
                      <w:marLeft w:val="0"/>
                      <w:marRight w:val="0"/>
                      <w:marTop w:val="0"/>
                      <w:marBottom w:val="0"/>
                      <w:divBdr>
                        <w:top w:val="none" w:sz="0" w:space="0" w:color="auto"/>
                        <w:left w:val="none" w:sz="0" w:space="0" w:color="auto"/>
                        <w:bottom w:val="none" w:sz="0" w:space="0" w:color="auto"/>
                        <w:right w:val="none" w:sz="0" w:space="0" w:color="auto"/>
                      </w:divBdr>
                      <w:divsChild>
                        <w:div w:id="126819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94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2.xml><?xml version="1.0" encoding="utf-8"?>
<ct:contentTypeSchema xmlns:ct="http://schemas.microsoft.com/office/2006/metadata/contentType" xmlns:ma="http://schemas.microsoft.com/office/2006/metadata/properties/metaAttributes" ct:_="" ma:_="" ma:contentTypeName="Document" ma:contentTypeID="0x010100752B5BFDE3710D4D8B1F7A20CD5CBC59" ma:contentTypeVersion="7" ma:contentTypeDescription="Create a new document." ma:contentTypeScope="" ma:versionID="30006c9b4a420989a9d4913f5fb5e4c2">
  <xsd:schema xmlns:xsd="http://www.w3.org/2001/XMLSchema" xmlns:p="http://schemas.microsoft.com/office/2006/metadata/properties" xmlns:ns2="ba6ec54f-db9a-49af-86be-c92c4fde1990" targetNamespace="http://schemas.microsoft.com/office/2006/metadata/properties" ma:root="true" ma:fieldsID="9845ea47f6466e6c3d7fc9c8c28bea65" ns2:_="">
    <xsd:import namespace="ba6ec54f-db9a-49af-86be-c92c4fde1990"/>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ba6ec54f-db9a-49af-86be-c92c4fde1990"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hecked_x0020_Out_x0020_To xmlns="ba6ec54f-db9a-49af-86be-c92c4fde1990">
      <UserInfo>
        <DisplayName/>
        <AccountId xsi:nil="true"/>
        <AccountType/>
      </UserInfo>
    </Checked_x0020_Out_x0020_To>
    <IsDeleted xmlns="ba6ec54f-db9a-49af-86be-c92c4fde1990">false</IsDeleted>
    <DocumentId xmlns="ba6ec54f-db9a-49af-86be-c92c4fde1990">Data Sheet 1.DOCX</DocumentId>
    <StageName xmlns="ba6ec54f-db9a-49af-86be-c92c4fde1990" xsi:nil="true"/>
    <TitleName xmlns="ba6ec54f-db9a-49af-86be-c92c4fde1990">Data Sheet 1.DOCX</TitleName>
    <FileFormat xmlns="ba6ec54f-db9a-49af-86be-c92c4fde1990">DOCX</FileFormat>
    <DocumentType xmlns="ba6ec54f-db9a-49af-86be-c92c4fde1990">Data Sheet</DocumentType>
  </documentManagement>
</p:properties>
</file>

<file path=customXml/itemProps1.xml><?xml version="1.0" encoding="utf-8"?>
<ds:datastoreItem xmlns:ds="http://schemas.openxmlformats.org/officeDocument/2006/customXml" ds:itemID="{B5376987-50DA-4010-97EB-2A54A9EF4DDE}"/>
</file>

<file path=customXml/itemProps2.xml><?xml version="1.0" encoding="utf-8"?>
<ds:datastoreItem xmlns:ds="http://schemas.openxmlformats.org/officeDocument/2006/customXml" ds:itemID="{9B7FFD47-C1C2-4E5E-B8B0-54DE9377EBA5}"/>
</file>

<file path=customXml/itemProps3.xml><?xml version="1.0" encoding="utf-8"?>
<ds:datastoreItem xmlns:ds="http://schemas.openxmlformats.org/officeDocument/2006/customXml" ds:itemID="{6ED24367-C90A-4834-8EB1-71281BF43691}"/>
</file>

<file path=customXml/itemProps4.xml><?xml version="1.0" encoding="utf-8"?>
<ds:datastoreItem xmlns:ds="http://schemas.openxmlformats.org/officeDocument/2006/customXml" ds:itemID="{11DFC7AE-A553-40AB-9A86-E7874B7F3458}"/>
</file>

<file path=docProps/app.xml><?xml version="1.0" encoding="utf-8"?>
<Properties xmlns="http://schemas.openxmlformats.org/officeDocument/2006/extended-properties" xmlns:vt="http://schemas.openxmlformats.org/officeDocument/2006/docPropsVTypes">
  <Template>Normal</Template>
  <TotalTime>4</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Fisher</dc:creator>
  <cp:lastModifiedBy>Ben Fisher</cp:lastModifiedBy>
  <cp:revision>4</cp:revision>
  <cp:lastPrinted>2015-04-02T13:17:00Z</cp:lastPrinted>
  <dcterms:created xsi:type="dcterms:W3CDTF">2017-12-18T21:45:00Z</dcterms:created>
  <dcterms:modified xsi:type="dcterms:W3CDTF">2017-12-18T21:50:00Z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http://www.zotero.org/styles/environment-international</vt:lpwstr>
  </property>
  <property fmtid="{D5CDD505-2E9C-101B-9397-08002B2CF9AE}" pid="8" name="Mendeley Recent Style Name 2_1">
    <vt:lpwstr>Environment International</vt:lpwstr>
  </property>
  <property fmtid="{D5CDD505-2E9C-101B-9397-08002B2CF9AE}" pid="9" name="Mendeley Recent Style Id 3_1">
    <vt:lpwstr>http://www.zotero.org/styles/european-journal-of-endocrinology</vt:lpwstr>
  </property>
  <property fmtid="{D5CDD505-2E9C-101B-9397-08002B2CF9AE}" pid="10" name="Mendeley Recent Style Name 3_1">
    <vt:lpwstr>European Journal of Endocrinology</vt:lpwstr>
  </property>
  <property fmtid="{D5CDD505-2E9C-101B-9397-08002B2CF9AE}" pid="11" name="Mendeley Recent Style Id 4_1">
    <vt:lpwstr>http://www.zotero.org/styles/frontiers-in-endocrinology</vt:lpwstr>
  </property>
  <property fmtid="{D5CDD505-2E9C-101B-9397-08002B2CF9AE}" pid="12" name="Mendeley Recent Style Name 4_1">
    <vt:lpwstr>Frontiers in Endocrinology</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(author-date)</vt:lpwstr>
  </property>
  <property fmtid="{D5CDD505-2E9C-101B-9397-08002B2CF9AE}" pid="15" name="Mendeley Recent Style Id 6_1">
    <vt:lpwstr>http://www.zotero.org/styles/hormone-research-in-paediatrics</vt:lpwstr>
  </property>
  <property fmtid="{D5CDD505-2E9C-101B-9397-08002B2CF9AE}" pid="16" name="Mendeley Recent Style Name 6_1">
    <vt:lpwstr>Hormone Research in Paediatrics</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http://www.zotero.org/styles/the-journal-of-physiology</vt:lpwstr>
  </property>
  <property fmtid="{D5CDD505-2E9C-101B-9397-08002B2CF9AE}" pid="22" name="Mendeley Recent Style Name 9_1">
    <vt:lpwstr>The Journal of Physiology</vt:lpwstr>
  </property>
  <property fmtid="{D5CDD505-2E9C-101B-9397-08002B2CF9AE}" pid="23" name="Mendeley Unique User Id_1">
    <vt:lpwstr>26a25a4c-312f-3a44-a97d-36d43ab90c18</vt:lpwstr>
  </property>
  <property fmtid="{D5CDD505-2E9C-101B-9397-08002B2CF9AE}" pid="24" name="Mendeley Citation Style_1">
    <vt:lpwstr>http://www.zotero.org/styles/frontiers-in-endocrinology</vt:lpwstr>
  </property>
  <property fmtid="{D5CDD505-2E9C-101B-9397-08002B2CF9AE}" pid="25" name="ContentTypeId">
    <vt:lpwstr>0x010100752B5BFDE3710D4D8B1F7A20CD5CBC59</vt:lpwstr>
  </property>
</Properties>
</file>