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6CC97" w14:textId="79CBACC1" w:rsidR="002868E2" w:rsidRDefault="00756721" w:rsidP="00376CC5">
      <w:pPr>
        <w:pStyle w:val="Title"/>
        <w:rPr>
          <w:i/>
        </w:rPr>
      </w:pPr>
      <w:bookmarkStart w:id="0" w:name="_GoBack"/>
      <w:bookmarkEnd w:id="0"/>
      <w:r w:rsidRPr="00844D52">
        <w:rPr>
          <w:i/>
        </w:rPr>
        <w:t xml:space="preserve">Supplementary </w:t>
      </w:r>
      <w:r w:rsidR="00361E4D" w:rsidRPr="00844D52">
        <w:rPr>
          <w:i/>
        </w:rPr>
        <w:t>M</w:t>
      </w:r>
      <w:r w:rsidR="00844D52" w:rsidRPr="00844D52">
        <w:rPr>
          <w:i/>
        </w:rPr>
        <w:t>aterial</w:t>
      </w:r>
      <w:r w:rsidR="00844D52">
        <w:rPr>
          <w:i/>
        </w:rPr>
        <w:t>s</w:t>
      </w:r>
    </w:p>
    <w:p w14:paraId="316405DF" w14:textId="77777777" w:rsidR="00844D52" w:rsidRPr="00DB63A8" w:rsidRDefault="00844D52" w:rsidP="00844D52">
      <w:pPr>
        <w:pStyle w:val="AuthorList"/>
        <w:ind w:left="1080"/>
        <w:rPr>
          <w:sz w:val="32"/>
          <w:szCs w:val="32"/>
        </w:rPr>
      </w:pPr>
      <w:r w:rsidRPr="00DB63A8">
        <w:rPr>
          <w:sz w:val="32"/>
          <w:szCs w:val="32"/>
        </w:rPr>
        <w:t>Genetic Overlap Between Alzheimer’s Disease and Bipolar Disorder Implicates the MARK2 and VAC14 Genes</w:t>
      </w:r>
    </w:p>
    <w:p w14:paraId="6541FA46" w14:textId="77777777" w:rsidR="00844D52" w:rsidRPr="000E455E" w:rsidRDefault="00844D52" w:rsidP="00844D52">
      <w:pPr>
        <w:jc w:val="both"/>
        <w:rPr>
          <w:b/>
          <w:vertAlign w:val="superscript"/>
          <w:lang w:val="en-US"/>
        </w:rPr>
      </w:pPr>
      <w:r w:rsidRPr="00DB2DB7">
        <w:rPr>
          <w:b/>
          <w:lang w:val="en-US"/>
        </w:rPr>
        <w:t xml:space="preserve">Ole Kristian </w:t>
      </w:r>
      <w:proofErr w:type="spellStart"/>
      <w:r w:rsidRPr="00DB2DB7">
        <w:rPr>
          <w:b/>
          <w:lang w:val="en-US"/>
        </w:rPr>
        <w:t>Drange</w:t>
      </w:r>
      <w:proofErr w:type="spellEnd"/>
      <w:r w:rsidRPr="00DB2DB7">
        <w:rPr>
          <w:b/>
          <w:vertAlign w:val="superscript"/>
          <w:lang w:val="en-US"/>
        </w:rPr>
        <w:t>*</w:t>
      </w:r>
      <w:r w:rsidRPr="00DB2DB7">
        <w:rPr>
          <w:b/>
          <w:lang w:val="en-US"/>
        </w:rPr>
        <w:t xml:space="preserve">, Olav </w:t>
      </w:r>
      <w:proofErr w:type="spellStart"/>
      <w:r w:rsidRPr="00DB2DB7">
        <w:rPr>
          <w:b/>
          <w:lang w:val="en-US"/>
        </w:rPr>
        <w:t>Bjerkehagen</w:t>
      </w:r>
      <w:proofErr w:type="spellEnd"/>
      <w:r w:rsidRPr="00DB2DB7">
        <w:rPr>
          <w:b/>
          <w:lang w:val="en-US"/>
        </w:rPr>
        <w:t xml:space="preserve"> </w:t>
      </w:r>
      <w:proofErr w:type="spellStart"/>
      <w:r w:rsidRPr="00DB2DB7">
        <w:rPr>
          <w:b/>
          <w:lang w:val="en-US"/>
        </w:rPr>
        <w:t>Smeland</w:t>
      </w:r>
      <w:proofErr w:type="spellEnd"/>
      <w:r w:rsidRPr="00DB2DB7">
        <w:rPr>
          <w:b/>
          <w:lang w:val="en-US"/>
        </w:rPr>
        <w:t xml:space="preserve">, Alexey A. </w:t>
      </w:r>
      <w:proofErr w:type="spellStart"/>
      <w:r w:rsidRPr="00DB2DB7">
        <w:rPr>
          <w:b/>
          <w:lang w:val="en-US"/>
        </w:rPr>
        <w:t>Shadrin</w:t>
      </w:r>
      <w:proofErr w:type="spellEnd"/>
      <w:r w:rsidRPr="00DB2DB7">
        <w:rPr>
          <w:b/>
          <w:lang w:val="en-US"/>
        </w:rPr>
        <w:t xml:space="preserve">, Per Ivar </w:t>
      </w:r>
      <w:proofErr w:type="spellStart"/>
      <w:r w:rsidRPr="00DB2DB7">
        <w:rPr>
          <w:b/>
          <w:lang w:val="en-US"/>
        </w:rPr>
        <w:t>Finseth</w:t>
      </w:r>
      <w:proofErr w:type="spellEnd"/>
      <w:r w:rsidRPr="00DB2DB7">
        <w:rPr>
          <w:b/>
          <w:lang w:val="en-US"/>
        </w:rPr>
        <w:t xml:space="preserve">, </w:t>
      </w:r>
      <w:proofErr w:type="spellStart"/>
      <w:r w:rsidRPr="00DB2DB7">
        <w:rPr>
          <w:b/>
          <w:lang w:val="en-US"/>
        </w:rPr>
        <w:t>Aree</w:t>
      </w:r>
      <w:proofErr w:type="spellEnd"/>
      <w:r w:rsidRPr="00DB2DB7">
        <w:rPr>
          <w:b/>
          <w:lang w:val="en-US"/>
        </w:rPr>
        <w:t xml:space="preserve"> </w:t>
      </w:r>
      <w:proofErr w:type="spellStart"/>
      <w:r w:rsidRPr="00DB2DB7">
        <w:rPr>
          <w:b/>
          <w:lang w:val="en-US"/>
        </w:rPr>
        <w:t>Witoelar</w:t>
      </w:r>
      <w:proofErr w:type="spellEnd"/>
      <w:r w:rsidRPr="00DB2DB7">
        <w:rPr>
          <w:b/>
          <w:lang w:val="en-US"/>
        </w:rPr>
        <w:t xml:space="preserve">, Oleksandr Frei, </w:t>
      </w:r>
      <w:r>
        <w:rPr>
          <w:b/>
          <w:lang w:val="en-US"/>
        </w:rPr>
        <w:t xml:space="preserve">Psychiatric Genomics Consortium Bipolar Disorder Working Group, </w:t>
      </w:r>
      <w:proofErr w:type="spellStart"/>
      <w:r w:rsidRPr="00DB2DB7">
        <w:rPr>
          <w:b/>
          <w:lang w:val="en-US"/>
        </w:rPr>
        <w:t>Yunpeng</w:t>
      </w:r>
      <w:proofErr w:type="spellEnd"/>
      <w:r w:rsidRPr="00DB2DB7">
        <w:rPr>
          <w:b/>
          <w:lang w:val="en-US"/>
        </w:rPr>
        <w:t xml:space="preserve"> Wang, Sahar </w:t>
      </w:r>
      <w:proofErr w:type="spellStart"/>
      <w:r w:rsidRPr="007A29AB">
        <w:rPr>
          <w:b/>
          <w:lang w:val="en-US"/>
        </w:rPr>
        <w:t>Hassani</w:t>
      </w:r>
      <w:proofErr w:type="spellEnd"/>
      <w:r w:rsidRPr="00DB2DB7">
        <w:rPr>
          <w:b/>
          <w:lang w:val="en-US"/>
        </w:rPr>
        <w:t xml:space="preserve">, </w:t>
      </w:r>
      <w:proofErr w:type="spellStart"/>
      <w:r w:rsidRPr="00DB2DB7">
        <w:rPr>
          <w:b/>
          <w:lang w:val="en-US"/>
        </w:rPr>
        <w:t>Srdjan</w:t>
      </w:r>
      <w:proofErr w:type="spellEnd"/>
      <w:r w:rsidRPr="00DB2DB7">
        <w:rPr>
          <w:b/>
          <w:lang w:val="en-US"/>
        </w:rPr>
        <w:t xml:space="preserve"> </w:t>
      </w:r>
      <w:proofErr w:type="spellStart"/>
      <w:r w:rsidRPr="00DB2DB7">
        <w:rPr>
          <w:b/>
          <w:lang w:val="en-US"/>
        </w:rPr>
        <w:t>Djurovic</w:t>
      </w:r>
      <w:proofErr w:type="spellEnd"/>
      <w:r w:rsidRPr="00DB2DB7">
        <w:rPr>
          <w:b/>
          <w:lang w:val="en-US"/>
        </w:rPr>
        <w:t xml:space="preserve">, Anders M. Dale, Ole A. </w:t>
      </w:r>
      <w:proofErr w:type="spellStart"/>
      <w:r w:rsidRPr="000E455E">
        <w:rPr>
          <w:b/>
          <w:lang w:val="en-US"/>
        </w:rPr>
        <w:t>Andreassen</w:t>
      </w:r>
      <w:proofErr w:type="spellEnd"/>
    </w:p>
    <w:p w14:paraId="2F2B4D76" w14:textId="77777777" w:rsidR="00844D52" w:rsidRPr="00844D52" w:rsidRDefault="00844D52" w:rsidP="00844D52">
      <w:pPr>
        <w:spacing w:before="240"/>
        <w:rPr>
          <w:lang w:val="en-US"/>
        </w:rPr>
      </w:pPr>
      <w:r w:rsidRPr="00844D52">
        <w:rPr>
          <w:b/>
          <w:lang w:val="en-US"/>
        </w:rPr>
        <w:t xml:space="preserve">* Correspondence: </w:t>
      </w:r>
      <w:r w:rsidRPr="00844D52">
        <w:rPr>
          <w:lang w:val="en-US"/>
        </w:rPr>
        <w:t xml:space="preserve">Ole Kristian Drange: </w:t>
      </w:r>
      <w:hyperlink r:id="rId8" w:history="1">
        <w:r w:rsidRPr="00844D52">
          <w:rPr>
            <w:rStyle w:val="Hyperlink"/>
            <w:lang w:val="en-US"/>
          </w:rPr>
          <w:t>ole.kristian.drange@gmail.com</w:t>
        </w:r>
      </w:hyperlink>
      <w:r w:rsidRPr="00844D52">
        <w:rPr>
          <w:lang w:val="en-US"/>
        </w:rPr>
        <w:t xml:space="preserve"> </w:t>
      </w:r>
    </w:p>
    <w:p w14:paraId="04DE14DB" w14:textId="0EA61117" w:rsidR="00844D52" w:rsidRPr="00844D52" w:rsidRDefault="00844D52" w:rsidP="00844D52">
      <w:pPr>
        <w:rPr>
          <w:lang w:val="en-US" w:eastAsia="en-US"/>
        </w:rPr>
      </w:pPr>
    </w:p>
    <w:p w14:paraId="493716DC" w14:textId="4C29860F" w:rsidR="000750C7" w:rsidRDefault="00A57167">
      <w:pPr>
        <w:pStyle w:val="TOC1"/>
        <w:tabs>
          <w:tab w:val="left" w:pos="480"/>
          <w:tab w:val="right" w:leader="dot" w:pos="9770"/>
        </w:tabs>
        <w:rPr>
          <w:rFonts w:asciiTheme="minorHAnsi" w:eastAsiaTheme="minorEastAsia" w:hAnsiTheme="minorHAnsi" w:cstheme="minorBidi"/>
          <w:noProof/>
        </w:rPr>
      </w:pPr>
      <w:r w:rsidRPr="00832B3C">
        <w:rPr>
          <w:lang w:val="en-US" w:eastAsia="en-US"/>
        </w:rPr>
        <w:fldChar w:fldCharType="begin"/>
      </w:r>
      <w:r w:rsidRPr="00832B3C">
        <w:rPr>
          <w:lang w:val="en-US" w:eastAsia="en-US"/>
        </w:rPr>
        <w:instrText xml:space="preserve"> TOC \o "1-3" \h \z </w:instrText>
      </w:r>
      <w:r w:rsidRPr="00832B3C">
        <w:rPr>
          <w:lang w:val="en-US" w:eastAsia="en-US"/>
        </w:rPr>
        <w:fldChar w:fldCharType="separate"/>
      </w:r>
      <w:hyperlink w:anchor="_Toc505022343" w:history="1">
        <w:r w:rsidR="000750C7" w:rsidRPr="007A7B1D">
          <w:rPr>
            <w:rStyle w:val="Hyperlink"/>
            <w:noProof/>
          </w:rPr>
          <w:t>1</w:t>
        </w:r>
        <w:r w:rsidR="000750C7">
          <w:rPr>
            <w:rFonts w:asciiTheme="minorHAnsi" w:eastAsiaTheme="minorEastAsia" w:hAnsiTheme="minorHAnsi" w:cstheme="minorBidi"/>
            <w:noProof/>
          </w:rPr>
          <w:tab/>
        </w:r>
        <w:r w:rsidR="000750C7" w:rsidRPr="007A7B1D">
          <w:rPr>
            <w:rStyle w:val="Hyperlink"/>
            <w:noProof/>
          </w:rPr>
          <w:t>Supplementary methods</w:t>
        </w:r>
        <w:r w:rsidR="000750C7">
          <w:rPr>
            <w:noProof/>
            <w:webHidden/>
          </w:rPr>
          <w:tab/>
        </w:r>
        <w:r w:rsidR="000750C7">
          <w:rPr>
            <w:noProof/>
            <w:webHidden/>
          </w:rPr>
          <w:fldChar w:fldCharType="begin"/>
        </w:r>
        <w:r w:rsidR="000750C7">
          <w:rPr>
            <w:noProof/>
            <w:webHidden/>
          </w:rPr>
          <w:instrText xml:space="preserve"> PAGEREF _Toc505022343 \h </w:instrText>
        </w:r>
        <w:r w:rsidR="000750C7">
          <w:rPr>
            <w:noProof/>
            <w:webHidden/>
          </w:rPr>
        </w:r>
        <w:r w:rsidR="000750C7">
          <w:rPr>
            <w:noProof/>
            <w:webHidden/>
          </w:rPr>
          <w:fldChar w:fldCharType="separate"/>
        </w:r>
        <w:r w:rsidR="000750C7">
          <w:rPr>
            <w:noProof/>
            <w:webHidden/>
          </w:rPr>
          <w:t>2</w:t>
        </w:r>
        <w:r w:rsidR="000750C7">
          <w:rPr>
            <w:noProof/>
            <w:webHidden/>
          </w:rPr>
          <w:fldChar w:fldCharType="end"/>
        </w:r>
      </w:hyperlink>
    </w:p>
    <w:p w14:paraId="6174DFB8" w14:textId="01D9150D" w:rsidR="000750C7" w:rsidRDefault="003B4894">
      <w:pPr>
        <w:pStyle w:val="TOC2"/>
        <w:tabs>
          <w:tab w:val="left" w:pos="960"/>
          <w:tab w:val="right" w:leader="dot" w:pos="9770"/>
        </w:tabs>
        <w:rPr>
          <w:rFonts w:asciiTheme="minorHAnsi" w:eastAsiaTheme="minorEastAsia" w:hAnsiTheme="minorHAnsi" w:cstheme="minorBidi"/>
          <w:noProof/>
        </w:rPr>
      </w:pPr>
      <w:hyperlink w:anchor="_Toc505022344" w:history="1">
        <w:r w:rsidR="000750C7" w:rsidRPr="007A7B1D">
          <w:rPr>
            <w:rStyle w:val="Hyperlink"/>
            <w:noProof/>
          </w:rPr>
          <w:t>1.1</w:t>
        </w:r>
        <w:r w:rsidR="000750C7">
          <w:rPr>
            <w:rFonts w:asciiTheme="minorHAnsi" w:eastAsiaTheme="minorEastAsia" w:hAnsiTheme="minorHAnsi" w:cstheme="minorBidi"/>
            <w:noProof/>
          </w:rPr>
          <w:tab/>
        </w:r>
        <w:r w:rsidR="000750C7" w:rsidRPr="007A7B1D">
          <w:rPr>
            <w:rStyle w:val="Hyperlink"/>
            <w:noProof/>
          </w:rPr>
          <w:t>Conditional QQ-plots</w:t>
        </w:r>
        <w:r w:rsidR="000750C7">
          <w:rPr>
            <w:noProof/>
            <w:webHidden/>
          </w:rPr>
          <w:tab/>
        </w:r>
        <w:r w:rsidR="000750C7">
          <w:rPr>
            <w:noProof/>
            <w:webHidden/>
          </w:rPr>
          <w:fldChar w:fldCharType="begin"/>
        </w:r>
        <w:r w:rsidR="000750C7">
          <w:rPr>
            <w:noProof/>
            <w:webHidden/>
          </w:rPr>
          <w:instrText xml:space="preserve"> PAGEREF _Toc505022344 \h </w:instrText>
        </w:r>
        <w:r w:rsidR="000750C7">
          <w:rPr>
            <w:noProof/>
            <w:webHidden/>
          </w:rPr>
        </w:r>
        <w:r w:rsidR="000750C7">
          <w:rPr>
            <w:noProof/>
            <w:webHidden/>
          </w:rPr>
          <w:fldChar w:fldCharType="separate"/>
        </w:r>
        <w:r w:rsidR="000750C7">
          <w:rPr>
            <w:noProof/>
            <w:webHidden/>
          </w:rPr>
          <w:t>2</w:t>
        </w:r>
        <w:r w:rsidR="000750C7">
          <w:rPr>
            <w:noProof/>
            <w:webHidden/>
          </w:rPr>
          <w:fldChar w:fldCharType="end"/>
        </w:r>
      </w:hyperlink>
    </w:p>
    <w:p w14:paraId="5BB781F7" w14:textId="01DA0E20" w:rsidR="000750C7" w:rsidRDefault="003B4894">
      <w:pPr>
        <w:pStyle w:val="TOC2"/>
        <w:tabs>
          <w:tab w:val="left" w:pos="960"/>
          <w:tab w:val="right" w:leader="dot" w:pos="9770"/>
        </w:tabs>
        <w:rPr>
          <w:rFonts w:asciiTheme="minorHAnsi" w:eastAsiaTheme="minorEastAsia" w:hAnsiTheme="minorHAnsi" w:cstheme="minorBidi"/>
          <w:noProof/>
        </w:rPr>
      </w:pPr>
      <w:hyperlink w:anchor="_Toc505022345" w:history="1">
        <w:r w:rsidR="000750C7" w:rsidRPr="007A7B1D">
          <w:rPr>
            <w:rStyle w:val="Hyperlink"/>
            <w:noProof/>
          </w:rPr>
          <w:t>1.2</w:t>
        </w:r>
        <w:r w:rsidR="000750C7">
          <w:rPr>
            <w:rFonts w:asciiTheme="minorHAnsi" w:eastAsiaTheme="minorEastAsia" w:hAnsiTheme="minorHAnsi" w:cstheme="minorBidi"/>
            <w:noProof/>
          </w:rPr>
          <w:tab/>
        </w:r>
        <w:r w:rsidR="000750C7" w:rsidRPr="007A7B1D">
          <w:rPr>
            <w:rStyle w:val="Hyperlink"/>
            <w:noProof/>
          </w:rPr>
          <w:t>Conditional false discovery rate</w:t>
        </w:r>
        <w:r w:rsidR="000750C7">
          <w:rPr>
            <w:noProof/>
            <w:webHidden/>
          </w:rPr>
          <w:tab/>
        </w:r>
        <w:r w:rsidR="000750C7">
          <w:rPr>
            <w:noProof/>
            <w:webHidden/>
          </w:rPr>
          <w:fldChar w:fldCharType="begin"/>
        </w:r>
        <w:r w:rsidR="000750C7">
          <w:rPr>
            <w:noProof/>
            <w:webHidden/>
          </w:rPr>
          <w:instrText xml:space="preserve"> PAGEREF _Toc505022345 \h </w:instrText>
        </w:r>
        <w:r w:rsidR="000750C7">
          <w:rPr>
            <w:noProof/>
            <w:webHidden/>
          </w:rPr>
        </w:r>
        <w:r w:rsidR="000750C7">
          <w:rPr>
            <w:noProof/>
            <w:webHidden/>
          </w:rPr>
          <w:fldChar w:fldCharType="separate"/>
        </w:r>
        <w:r w:rsidR="000750C7">
          <w:rPr>
            <w:noProof/>
            <w:webHidden/>
          </w:rPr>
          <w:t>3</w:t>
        </w:r>
        <w:r w:rsidR="000750C7">
          <w:rPr>
            <w:noProof/>
            <w:webHidden/>
          </w:rPr>
          <w:fldChar w:fldCharType="end"/>
        </w:r>
      </w:hyperlink>
    </w:p>
    <w:p w14:paraId="2A01BEB1" w14:textId="6495A18A" w:rsidR="000750C7" w:rsidRDefault="003B4894">
      <w:pPr>
        <w:pStyle w:val="TOC2"/>
        <w:tabs>
          <w:tab w:val="left" w:pos="960"/>
          <w:tab w:val="right" w:leader="dot" w:pos="9770"/>
        </w:tabs>
        <w:rPr>
          <w:rFonts w:asciiTheme="minorHAnsi" w:eastAsiaTheme="minorEastAsia" w:hAnsiTheme="minorHAnsi" w:cstheme="minorBidi"/>
          <w:noProof/>
        </w:rPr>
      </w:pPr>
      <w:hyperlink w:anchor="_Toc505022346" w:history="1">
        <w:r w:rsidR="000750C7" w:rsidRPr="007A7B1D">
          <w:rPr>
            <w:rStyle w:val="Hyperlink"/>
            <w:noProof/>
          </w:rPr>
          <w:t>1.3</w:t>
        </w:r>
        <w:r w:rsidR="000750C7">
          <w:rPr>
            <w:rFonts w:asciiTheme="minorHAnsi" w:eastAsiaTheme="minorEastAsia" w:hAnsiTheme="minorHAnsi" w:cstheme="minorBidi"/>
            <w:noProof/>
          </w:rPr>
          <w:tab/>
        </w:r>
        <w:r w:rsidR="000750C7" w:rsidRPr="007A7B1D">
          <w:rPr>
            <w:rStyle w:val="Hyperlink"/>
            <w:noProof/>
          </w:rPr>
          <w:t>Conjunctional false discovery rate</w:t>
        </w:r>
        <w:r w:rsidR="000750C7">
          <w:rPr>
            <w:noProof/>
            <w:webHidden/>
          </w:rPr>
          <w:tab/>
        </w:r>
        <w:r w:rsidR="000750C7">
          <w:rPr>
            <w:noProof/>
            <w:webHidden/>
          </w:rPr>
          <w:fldChar w:fldCharType="begin"/>
        </w:r>
        <w:r w:rsidR="000750C7">
          <w:rPr>
            <w:noProof/>
            <w:webHidden/>
          </w:rPr>
          <w:instrText xml:space="preserve"> PAGEREF _Toc505022346 \h </w:instrText>
        </w:r>
        <w:r w:rsidR="000750C7">
          <w:rPr>
            <w:noProof/>
            <w:webHidden/>
          </w:rPr>
        </w:r>
        <w:r w:rsidR="000750C7">
          <w:rPr>
            <w:noProof/>
            <w:webHidden/>
          </w:rPr>
          <w:fldChar w:fldCharType="separate"/>
        </w:r>
        <w:r w:rsidR="000750C7">
          <w:rPr>
            <w:noProof/>
            <w:webHidden/>
          </w:rPr>
          <w:t>4</w:t>
        </w:r>
        <w:r w:rsidR="000750C7">
          <w:rPr>
            <w:noProof/>
            <w:webHidden/>
          </w:rPr>
          <w:fldChar w:fldCharType="end"/>
        </w:r>
      </w:hyperlink>
    </w:p>
    <w:p w14:paraId="1FFD5D9A" w14:textId="6D9AA8CA" w:rsidR="000750C7" w:rsidRDefault="003B4894">
      <w:pPr>
        <w:pStyle w:val="TOC2"/>
        <w:tabs>
          <w:tab w:val="left" w:pos="960"/>
          <w:tab w:val="right" w:leader="dot" w:pos="9770"/>
        </w:tabs>
        <w:rPr>
          <w:rFonts w:asciiTheme="minorHAnsi" w:eastAsiaTheme="minorEastAsia" w:hAnsiTheme="minorHAnsi" w:cstheme="minorBidi"/>
          <w:noProof/>
        </w:rPr>
      </w:pPr>
      <w:hyperlink w:anchor="_Toc505022347" w:history="1">
        <w:r w:rsidR="000750C7" w:rsidRPr="007A7B1D">
          <w:rPr>
            <w:rStyle w:val="Hyperlink"/>
            <w:bCs/>
            <w:noProof/>
          </w:rPr>
          <w:t>1.4</w:t>
        </w:r>
        <w:r w:rsidR="000750C7">
          <w:rPr>
            <w:rFonts w:asciiTheme="minorHAnsi" w:eastAsiaTheme="minorEastAsia" w:hAnsiTheme="minorHAnsi" w:cstheme="minorBidi"/>
            <w:noProof/>
          </w:rPr>
          <w:tab/>
        </w:r>
        <w:r w:rsidR="000750C7" w:rsidRPr="007A7B1D">
          <w:rPr>
            <w:rStyle w:val="Hyperlink"/>
            <w:bCs/>
            <w:noProof/>
          </w:rPr>
          <w:t>Cross-trait linkage disequilibrium score regression</w:t>
        </w:r>
        <w:r w:rsidR="000750C7">
          <w:rPr>
            <w:noProof/>
            <w:webHidden/>
          </w:rPr>
          <w:tab/>
        </w:r>
        <w:r w:rsidR="000750C7">
          <w:rPr>
            <w:noProof/>
            <w:webHidden/>
          </w:rPr>
          <w:fldChar w:fldCharType="begin"/>
        </w:r>
        <w:r w:rsidR="000750C7">
          <w:rPr>
            <w:noProof/>
            <w:webHidden/>
          </w:rPr>
          <w:instrText xml:space="preserve"> PAGEREF _Toc505022347 \h </w:instrText>
        </w:r>
        <w:r w:rsidR="000750C7">
          <w:rPr>
            <w:noProof/>
            <w:webHidden/>
          </w:rPr>
        </w:r>
        <w:r w:rsidR="000750C7">
          <w:rPr>
            <w:noProof/>
            <w:webHidden/>
          </w:rPr>
          <w:fldChar w:fldCharType="separate"/>
        </w:r>
        <w:r w:rsidR="000750C7">
          <w:rPr>
            <w:noProof/>
            <w:webHidden/>
          </w:rPr>
          <w:t>5</w:t>
        </w:r>
        <w:r w:rsidR="000750C7">
          <w:rPr>
            <w:noProof/>
            <w:webHidden/>
          </w:rPr>
          <w:fldChar w:fldCharType="end"/>
        </w:r>
      </w:hyperlink>
    </w:p>
    <w:p w14:paraId="55FC937E" w14:textId="6FCA09D5" w:rsidR="000750C7" w:rsidRDefault="003B4894">
      <w:pPr>
        <w:pStyle w:val="TOC2"/>
        <w:tabs>
          <w:tab w:val="left" w:pos="960"/>
          <w:tab w:val="right" w:leader="dot" w:pos="9770"/>
        </w:tabs>
        <w:rPr>
          <w:rFonts w:asciiTheme="minorHAnsi" w:eastAsiaTheme="minorEastAsia" w:hAnsiTheme="minorHAnsi" w:cstheme="minorBidi"/>
          <w:noProof/>
        </w:rPr>
      </w:pPr>
      <w:hyperlink w:anchor="_Toc505022348" w:history="1">
        <w:r w:rsidR="000750C7" w:rsidRPr="007A7B1D">
          <w:rPr>
            <w:rStyle w:val="Hyperlink"/>
            <w:noProof/>
          </w:rPr>
          <w:t>1.5</w:t>
        </w:r>
        <w:r w:rsidR="000750C7">
          <w:rPr>
            <w:rFonts w:asciiTheme="minorHAnsi" w:eastAsiaTheme="minorEastAsia" w:hAnsiTheme="minorHAnsi" w:cstheme="minorBidi"/>
            <w:noProof/>
          </w:rPr>
          <w:tab/>
        </w:r>
        <w:r w:rsidR="000750C7" w:rsidRPr="007A7B1D">
          <w:rPr>
            <w:rStyle w:val="Hyperlink"/>
            <w:noProof/>
          </w:rPr>
          <w:t>The Psychiatric Genetic Consortium 2 Bipolar Disorder Working Group authors</w:t>
        </w:r>
        <w:r w:rsidR="000750C7">
          <w:rPr>
            <w:noProof/>
            <w:webHidden/>
          </w:rPr>
          <w:tab/>
        </w:r>
        <w:r w:rsidR="000750C7">
          <w:rPr>
            <w:noProof/>
            <w:webHidden/>
          </w:rPr>
          <w:fldChar w:fldCharType="begin"/>
        </w:r>
        <w:r w:rsidR="000750C7">
          <w:rPr>
            <w:noProof/>
            <w:webHidden/>
          </w:rPr>
          <w:instrText xml:space="preserve"> PAGEREF _Toc505022348 \h </w:instrText>
        </w:r>
        <w:r w:rsidR="000750C7">
          <w:rPr>
            <w:noProof/>
            <w:webHidden/>
          </w:rPr>
        </w:r>
        <w:r w:rsidR="000750C7">
          <w:rPr>
            <w:noProof/>
            <w:webHidden/>
          </w:rPr>
          <w:fldChar w:fldCharType="separate"/>
        </w:r>
        <w:r w:rsidR="000750C7">
          <w:rPr>
            <w:noProof/>
            <w:webHidden/>
          </w:rPr>
          <w:t>6</w:t>
        </w:r>
        <w:r w:rsidR="000750C7">
          <w:rPr>
            <w:noProof/>
            <w:webHidden/>
          </w:rPr>
          <w:fldChar w:fldCharType="end"/>
        </w:r>
      </w:hyperlink>
    </w:p>
    <w:p w14:paraId="55B32B9A" w14:textId="0EA6A3D5" w:rsidR="000750C7" w:rsidRDefault="003B4894">
      <w:pPr>
        <w:pStyle w:val="TOC1"/>
        <w:tabs>
          <w:tab w:val="left" w:pos="480"/>
          <w:tab w:val="right" w:leader="dot" w:pos="9770"/>
        </w:tabs>
        <w:rPr>
          <w:rFonts w:asciiTheme="minorHAnsi" w:eastAsiaTheme="minorEastAsia" w:hAnsiTheme="minorHAnsi" w:cstheme="minorBidi"/>
          <w:noProof/>
        </w:rPr>
      </w:pPr>
      <w:hyperlink w:anchor="_Toc505022349" w:history="1">
        <w:r w:rsidR="000750C7" w:rsidRPr="007A7B1D">
          <w:rPr>
            <w:rStyle w:val="Hyperlink"/>
            <w:noProof/>
          </w:rPr>
          <w:t>2</w:t>
        </w:r>
        <w:r w:rsidR="000750C7">
          <w:rPr>
            <w:rFonts w:asciiTheme="minorHAnsi" w:eastAsiaTheme="minorEastAsia" w:hAnsiTheme="minorHAnsi" w:cstheme="minorBidi"/>
            <w:noProof/>
          </w:rPr>
          <w:tab/>
        </w:r>
        <w:r w:rsidR="000750C7" w:rsidRPr="007A7B1D">
          <w:rPr>
            <w:rStyle w:val="Hyperlink"/>
            <w:noProof/>
          </w:rPr>
          <w:t>Supplementary tables</w:t>
        </w:r>
        <w:r w:rsidR="000750C7">
          <w:rPr>
            <w:noProof/>
            <w:webHidden/>
          </w:rPr>
          <w:tab/>
        </w:r>
        <w:r w:rsidR="000750C7">
          <w:rPr>
            <w:noProof/>
            <w:webHidden/>
          </w:rPr>
          <w:fldChar w:fldCharType="begin"/>
        </w:r>
        <w:r w:rsidR="000750C7">
          <w:rPr>
            <w:noProof/>
            <w:webHidden/>
          </w:rPr>
          <w:instrText xml:space="preserve"> PAGEREF _Toc505022349 \h </w:instrText>
        </w:r>
        <w:r w:rsidR="000750C7">
          <w:rPr>
            <w:noProof/>
            <w:webHidden/>
          </w:rPr>
        </w:r>
        <w:r w:rsidR="000750C7">
          <w:rPr>
            <w:noProof/>
            <w:webHidden/>
          </w:rPr>
          <w:fldChar w:fldCharType="separate"/>
        </w:r>
        <w:r w:rsidR="000750C7">
          <w:rPr>
            <w:noProof/>
            <w:webHidden/>
          </w:rPr>
          <w:t>13</w:t>
        </w:r>
        <w:r w:rsidR="000750C7">
          <w:rPr>
            <w:noProof/>
            <w:webHidden/>
          </w:rPr>
          <w:fldChar w:fldCharType="end"/>
        </w:r>
      </w:hyperlink>
    </w:p>
    <w:p w14:paraId="559CA330" w14:textId="6EEB968D" w:rsidR="000750C7" w:rsidRDefault="003B4894">
      <w:pPr>
        <w:pStyle w:val="TOC1"/>
        <w:tabs>
          <w:tab w:val="left" w:pos="480"/>
          <w:tab w:val="right" w:leader="dot" w:pos="9770"/>
        </w:tabs>
        <w:rPr>
          <w:rFonts w:asciiTheme="minorHAnsi" w:eastAsiaTheme="minorEastAsia" w:hAnsiTheme="minorHAnsi" w:cstheme="minorBidi"/>
          <w:noProof/>
        </w:rPr>
      </w:pPr>
      <w:hyperlink w:anchor="_Toc505022350" w:history="1">
        <w:r w:rsidR="000750C7" w:rsidRPr="007A7B1D">
          <w:rPr>
            <w:rStyle w:val="Hyperlink"/>
            <w:noProof/>
          </w:rPr>
          <w:t>3</w:t>
        </w:r>
        <w:r w:rsidR="000750C7">
          <w:rPr>
            <w:rFonts w:asciiTheme="minorHAnsi" w:eastAsiaTheme="minorEastAsia" w:hAnsiTheme="minorHAnsi" w:cstheme="minorBidi"/>
            <w:noProof/>
          </w:rPr>
          <w:tab/>
        </w:r>
        <w:r w:rsidR="000750C7" w:rsidRPr="007A7B1D">
          <w:rPr>
            <w:rStyle w:val="Hyperlink"/>
            <w:noProof/>
          </w:rPr>
          <w:t>Supplementary figures</w:t>
        </w:r>
        <w:r w:rsidR="000750C7">
          <w:rPr>
            <w:noProof/>
            <w:webHidden/>
          </w:rPr>
          <w:tab/>
        </w:r>
        <w:r w:rsidR="000750C7">
          <w:rPr>
            <w:noProof/>
            <w:webHidden/>
          </w:rPr>
          <w:fldChar w:fldCharType="begin"/>
        </w:r>
        <w:r w:rsidR="000750C7">
          <w:rPr>
            <w:noProof/>
            <w:webHidden/>
          </w:rPr>
          <w:instrText xml:space="preserve"> PAGEREF _Toc505022350 \h </w:instrText>
        </w:r>
        <w:r w:rsidR="000750C7">
          <w:rPr>
            <w:noProof/>
            <w:webHidden/>
          </w:rPr>
        </w:r>
        <w:r w:rsidR="000750C7">
          <w:rPr>
            <w:noProof/>
            <w:webHidden/>
          </w:rPr>
          <w:fldChar w:fldCharType="separate"/>
        </w:r>
        <w:r w:rsidR="000750C7">
          <w:rPr>
            <w:noProof/>
            <w:webHidden/>
          </w:rPr>
          <w:t>15</w:t>
        </w:r>
        <w:r w:rsidR="000750C7">
          <w:rPr>
            <w:noProof/>
            <w:webHidden/>
          </w:rPr>
          <w:fldChar w:fldCharType="end"/>
        </w:r>
      </w:hyperlink>
    </w:p>
    <w:p w14:paraId="752D4605" w14:textId="5EFAAE7B" w:rsidR="000750C7" w:rsidRDefault="003B4894">
      <w:pPr>
        <w:pStyle w:val="TOC1"/>
        <w:tabs>
          <w:tab w:val="left" w:pos="480"/>
          <w:tab w:val="right" w:leader="dot" w:pos="9770"/>
        </w:tabs>
        <w:rPr>
          <w:rFonts w:asciiTheme="minorHAnsi" w:eastAsiaTheme="minorEastAsia" w:hAnsiTheme="minorHAnsi" w:cstheme="minorBidi"/>
          <w:noProof/>
        </w:rPr>
      </w:pPr>
      <w:hyperlink w:anchor="_Toc505022351" w:history="1">
        <w:r w:rsidR="000750C7" w:rsidRPr="007A7B1D">
          <w:rPr>
            <w:rStyle w:val="Hyperlink"/>
            <w:noProof/>
          </w:rPr>
          <w:t>4</w:t>
        </w:r>
        <w:r w:rsidR="000750C7">
          <w:rPr>
            <w:rFonts w:asciiTheme="minorHAnsi" w:eastAsiaTheme="minorEastAsia" w:hAnsiTheme="minorHAnsi" w:cstheme="minorBidi"/>
            <w:noProof/>
          </w:rPr>
          <w:tab/>
        </w:r>
        <w:r w:rsidR="000750C7" w:rsidRPr="007A7B1D">
          <w:rPr>
            <w:rStyle w:val="Hyperlink"/>
            <w:noProof/>
          </w:rPr>
          <w:t>Supplementary references</w:t>
        </w:r>
        <w:r w:rsidR="000750C7">
          <w:rPr>
            <w:noProof/>
            <w:webHidden/>
          </w:rPr>
          <w:tab/>
        </w:r>
        <w:r w:rsidR="000750C7">
          <w:rPr>
            <w:noProof/>
            <w:webHidden/>
          </w:rPr>
          <w:fldChar w:fldCharType="begin"/>
        </w:r>
        <w:r w:rsidR="000750C7">
          <w:rPr>
            <w:noProof/>
            <w:webHidden/>
          </w:rPr>
          <w:instrText xml:space="preserve"> PAGEREF _Toc505022351 \h </w:instrText>
        </w:r>
        <w:r w:rsidR="000750C7">
          <w:rPr>
            <w:noProof/>
            <w:webHidden/>
          </w:rPr>
        </w:r>
        <w:r w:rsidR="000750C7">
          <w:rPr>
            <w:noProof/>
            <w:webHidden/>
          </w:rPr>
          <w:fldChar w:fldCharType="separate"/>
        </w:r>
        <w:r w:rsidR="000750C7">
          <w:rPr>
            <w:noProof/>
            <w:webHidden/>
          </w:rPr>
          <w:t>19</w:t>
        </w:r>
        <w:r w:rsidR="000750C7">
          <w:rPr>
            <w:noProof/>
            <w:webHidden/>
          </w:rPr>
          <w:fldChar w:fldCharType="end"/>
        </w:r>
      </w:hyperlink>
    </w:p>
    <w:p w14:paraId="26DD55E3" w14:textId="203FC361" w:rsidR="00DF496C" w:rsidRPr="00832B3C" w:rsidRDefault="00A57167">
      <w:pPr>
        <w:spacing w:after="200" w:line="276" w:lineRule="auto"/>
        <w:rPr>
          <w:lang w:val="en-US"/>
        </w:rPr>
      </w:pPr>
      <w:r w:rsidRPr="00832B3C">
        <w:rPr>
          <w:lang w:val="en-US" w:eastAsia="en-US"/>
        </w:rPr>
        <w:fldChar w:fldCharType="end"/>
      </w:r>
      <w:r w:rsidR="00DF496C" w:rsidRPr="00832B3C">
        <w:rPr>
          <w:lang w:val="en-US"/>
        </w:rPr>
        <w:br w:type="page"/>
      </w:r>
    </w:p>
    <w:p w14:paraId="69699452" w14:textId="5D103CEC" w:rsidR="007E081F" w:rsidRDefault="00D41433" w:rsidP="007E081F">
      <w:pPr>
        <w:pStyle w:val="Heading1"/>
      </w:pPr>
      <w:bookmarkStart w:id="1" w:name="_Toc505022343"/>
      <w:r>
        <w:lastRenderedPageBreak/>
        <w:t>Supplementary m</w:t>
      </w:r>
      <w:r w:rsidR="00DF496C" w:rsidRPr="00832B3C">
        <w:t>ethods</w:t>
      </w:r>
      <w:bookmarkEnd w:id="1"/>
    </w:p>
    <w:p w14:paraId="42144749" w14:textId="1239EF05" w:rsidR="00DF496C" w:rsidRPr="00832B3C" w:rsidRDefault="00DF496C" w:rsidP="007E081F">
      <w:pPr>
        <w:pStyle w:val="Heading2"/>
      </w:pPr>
      <w:bookmarkStart w:id="2" w:name="_Toc505022344"/>
      <w:r w:rsidRPr="00832B3C">
        <w:t>Conditional QQ-plots</w:t>
      </w:r>
      <w:bookmarkEnd w:id="2"/>
    </w:p>
    <w:p w14:paraId="2F1EAB9A" w14:textId="3B84A84C" w:rsidR="00943163" w:rsidRDefault="00BC057E" w:rsidP="00943163">
      <w:pPr>
        <w:jc w:val="both"/>
        <w:rPr>
          <w:lang w:val="en-US"/>
        </w:rPr>
      </w:pPr>
      <w:r>
        <w:rPr>
          <w:lang w:val="en-US"/>
        </w:rPr>
        <w:t>A conditional Q</w:t>
      </w:r>
      <w:r w:rsidR="00866A71">
        <w:rPr>
          <w:lang w:val="en-US"/>
        </w:rPr>
        <w:t>-</w:t>
      </w:r>
      <w:r>
        <w:rPr>
          <w:lang w:val="en-US"/>
        </w:rPr>
        <w:t xml:space="preserve">Q plot compares the quantiles of two probability distributions. We </w:t>
      </w:r>
      <w:r w:rsidR="00FF33A5">
        <w:rPr>
          <w:lang w:val="en-US"/>
        </w:rPr>
        <w:t>calculated</w:t>
      </w:r>
      <w:r>
        <w:rPr>
          <w:lang w:val="en-US"/>
        </w:rPr>
        <w:t xml:space="preserve"> the empirical cumulative distribution function (</w:t>
      </w:r>
      <w:proofErr w:type="spellStart"/>
      <w:r>
        <w:rPr>
          <w:lang w:val="en-US"/>
        </w:rPr>
        <w:t>ecdf</w:t>
      </w:r>
      <w:proofErr w:type="spellEnd"/>
      <w:r>
        <w:rPr>
          <w:lang w:val="en-US"/>
        </w:rPr>
        <w:t>) of nominal p-values of all SNPs for the first trait. For the second trait, we stratified SNPs according to defined p-value thresholds; p</w:t>
      </w:r>
      <w:r w:rsidRPr="00F92D8F">
        <w:rPr>
          <w:i/>
          <w:lang w:val="en-US"/>
        </w:rPr>
        <w:t xml:space="preserve"> </w:t>
      </w:r>
      <w:r w:rsidRPr="00F92D8F">
        <w:rPr>
          <w:u w:val="single"/>
          <w:lang w:val="en-US"/>
        </w:rPr>
        <w:t>&lt;</w:t>
      </w:r>
      <w:r w:rsidRPr="00F92D8F">
        <w:rPr>
          <w:lang w:val="en-US"/>
        </w:rPr>
        <w:t xml:space="preserve">1 (all SNPs), </w:t>
      </w:r>
      <w:r w:rsidRPr="00F92D8F">
        <w:rPr>
          <w:u w:val="single"/>
          <w:lang w:val="en-US"/>
        </w:rPr>
        <w:t>&lt;</w:t>
      </w:r>
      <w:r w:rsidRPr="00F92D8F">
        <w:rPr>
          <w:lang w:val="en-US"/>
        </w:rPr>
        <w:t>10</w:t>
      </w:r>
      <w:r w:rsidRPr="00F92D8F">
        <w:rPr>
          <w:vertAlign w:val="superscript"/>
          <w:lang w:val="en-US"/>
        </w:rPr>
        <w:t>-1</w:t>
      </w:r>
      <w:r w:rsidRPr="00F92D8F">
        <w:rPr>
          <w:lang w:val="en-US"/>
        </w:rPr>
        <w:t xml:space="preserve">, </w:t>
      </w:r>
      <w:r w:rsidRPr="00F92D8F">
        <w:rPr>
          <w:u w:val="single"/>
          <w:lang w:val="en-US"/>
        </w:rPr>
        <w:t>&lt;</w:t>
      </w:r>
      <w:r w:rsidRPr="00F92D8F">
        <w:rPr>
          <w:lang w:val="en-US"/>
        </w:rPr>
        <w:t>10</w:t>
      </w:r>
      <w:r w:rsidRPr="00F92D8F">
        <w:rPr>
          <w:vertAlign w:val="superscript"/>
          <w:lang w:val="en-US"/>
        </w:rPr>
        <w:t>-2</w:t>
      </w:r>
      <w:r w:rsidRPr="00F92D8F">
        <w:rPr>
          <w:lang w:val="en-US"/>
        </w:rPr>
        <w:t xml:space="preserve"> and </w:t>
      </w:r>
      <w:r w:rsidRPr="00F92D8F">
        <w:rPr>
          <w:u w:val="single"/>
          <w:lang w:val="en-US"/>
        </w:rPr>
        <w:t>&lt;</w:t>
      </w:r>
      <w:r w:rsidRPr="00F92D8F">
        <w:rPr>
          <w:lang w:val="en-US"/>
        </w:rPr>
        <w:t>10</w:t>
      </w:r>
      <w:r w:rsidRPr="00F92D8F">
        <w:rPr>
          <w:vertAlign w:val="superscript"/>
          <w:lang w:val="en-US"/>
        </w:rPr>
        <w:t>-3</w:t>
      </w:r>
      <w:r>
        <w:rPr>
          <w:lang w:val="en-US"/>
        </w:rPr>
        <w:t xml:space="preserve">. We then plotted the nominal p-values, denoted </w:t>
      </w:r>
      <w:r>
        <w:rPr>
          <w:i/>
          <w:lang w:val="en-US"/>
        </w:rPr>
        <w:t>p</w:t>
      </w:r>
      <w:r>
        <w:rPr>
          <w:lang w:val="en-US"/>
        </w:rPr>
        <w:t xml:space="preserve">, on the y-axis, and 1-ecdf, denoted </w:t>
      </w:r>
      <w:r>
        <w:rPr>
          <w:i/>
          <w:lang w:val="en-US"/>
        </w:rPr>
        <w:t>q</w:t>
      </w:r>
      <w:r>
        <w:rPr>
          <w:lang w:val="en-US"/>
        </w:rPr>
        <w:t>, on the x-axis. To emphasize the tail probabilities of both distributions, we transformed the y and x axes to –log</w:t>
      </w:r>
      <w:r w:rsidRPr="00BD2342">
        <w:rPr>
          <w:vertAlign w:val="subscript"/>
          <w:lang w:val="en-US"/>
        </w:rPr>
        <w:t>10</w:t>
      </w:r>
      <w:r>
        <w:rPr>
          <w:lang w:val="en-US"/>
        </w:rPr>
        <w:t>(p) and –log</w:t>
      </w:r>
      <w:r w:rsidRPr="00BD2342">
        <w:rPr>
          <w:vertAlign w:val="subscript"/>
          <w:lang w:val="en-US"/>
        </w:rPr>
        <w:t>10</w:t>
      </w:r>
      <w:r>
        <w:rPr>
          <w:lang w:val="en-US"/>
        </w:rPr>
        <w:t>(q)</w:t>
      </w:r>
      <w:r w:rsidR="00943163">
        <w:rPr>
          <w:lang w:val="en-US"/>
        </w:rPr>
        <w:t xml:space="preserve">. </w:t>
      </w:r>
      <w:r>
        <w:rPr>
          <w:lang w:val="en-US"/>
        </w:rPr>
        <w:t xml:space="preserve">This procedure was conducted with </w:t>
      </w:r>
      <w:r w:rsidRPr="00F92D8F">
        <w:rPr>
          <w:lang w:val="en-US"/>
        </w:rPr>
        <w:t xml:space="preserve">AD as the first and BIP as the second trait and </w:t>
      </w:r>
      <w:r w:rsidRPr="00F92D8F">
        <w:rPr>
          <w:i/>
          <w:lang w:val="en-US"/>
        </w:rPr>
        <w:t>vice versa</w:t>
      </w:r>
      <w:r w:rsidRPr="00F92D8F">
        <w:rPr>
          <w:lang w:val="en-US"/>
        </w:rPr>
        <w:t>.</w:t>
      </w:r>
    </w:p>
    <w:p w14:paraId="0F153612" w14:textId="77777777" w:rsidR="00FF33A5" w:rsidRDefault="00FF33A5" w:rsidP="00FF33A5">
      <w:pPr>
        <w:jc w:val="both"/>
        <w:rPr>
          <w:lang w:val="en-US"/>
        </w:rPr>
      </w:pPr>
    </w:p>
    <w:p w14:paraId="30696C63" w14:textId="40977FF8" w:rsidR="00BC057E" w:rsidRDefault="00BC057E" w:rsidP="00FF33A5">
      <w:pPr>
        <w:jc w:val="both"/>
        <w:rPr>
          <w:lang w:val="en-US"/>
        </w:rPr>
      </w:pPr>
      <w:r w:rsidRPr="00F92D8F">
        <w:rPr>
          <w:lang w:val="en-US"/>
        </w:rPr>
        <w:t xml:space="preserve">Pleiotropic enrichment is present if the degree of </w:t>
      </w:r>
      <w:r>
        <w:rPr>
          <w:lang w:val="en-US"/>
        </w:rPr>
        <w:t>leftward</w:t>
      </w:r>
      <w:r w:rsidRPr="00F92D8F">
        <w:rPr>
          <w:lang w:val="en-US"/>
        </w:rPr>
        <w:t xml:space="preserve"> shift from the expected null line for the first trait is dependent on the degree of association with the second trait</w:t>
      </w:r>
      <w:r>
        <w:rPr>
          <w:lang w:val="en-US"/>
        </w:rPr>
        <w:t xml:space="preserve">. </w:t>
      </w:r>
      <w:r w:rsidRPr="0050533C">
        <w:rPr>
          <w:lang w:val="en-US"/>
        </w:rPr>
        <w:t xml:space="preserve">A </w:t>
      </w:r>
      <w:r>
        <w:rPr>
          <w:lang w:val="en-US"/>
        </w:rPr>
        <w:t>leftward</w:t>
      </w:r>
      <w:r w:rsidRPr="0050533C">
        <w:rPr>
          <w:lang w:val="en-US"/>
        </w:rPr>
        <w:t xml:space="preserve"> shift from the expected null line in Q-Q plots translates to a </w:t>
      </w:r>
      <w:r>
        <w:rPr>
          <w:lang w:val="en-US"/>
        </w:rPr>
        <w:t>reduction in the</w:t>
      </w:r>
      <w:r w:rsidRPr="0050533C">
        <w:rPr>
          <w:lang w:val="en-US"/>
        </w:rPr>
        <w:t xml:space="preserve"> false discovery rate</w:t>
      </w:r>
      <w:r>
        <w:rPr>
          <w:lang w:val="en-US"/>
        </w:rPr>
        <w:t xml:space="preserve"> (FDR), as explained in the next section.</w:t>
      </w:r>
    </w:p>
    <w:p w14:paraId="0B93C688" w14:textId="77777777" w:rsidR="00DF496C" w:rsidRPr="00832B3C" w:rsidRDefault="00DF496C">
      <w:pPr>
        <w:spacing w:after="200" w:line="276" w:lineRule="auto"/>
        <w:rPr>
          <w:lang w:val="en-US"/>
        </w:rPr>
      </w:pPr>
      <w:r w:rsidRPr="00832B3C">
        <w:rPr>
          <w:lang w:val="en-US"/>
        </w:rPr>
        <w:br w:type="page"/>
      </w:r>
    </w:p>
    <w:p w14:paraId="691A7D69" w14:textId="2695BE53" w:rsidR="00DF496C" w:rsidRPr="00832B3C" w:rsidRDefault="00110608" w:rsidP="00A57167">
      <w:pPr>
        <w:pStyle w:val="Heading2"/>
      </w:pPr>
      <w:bookmarkStart w:id="3" w:name="_Toc505022345"/>
      <w:r>
        <w:lastRenderedPageBreak/>
        <w:t>Conditional false discovery r</w:t>
      </w:r>
      <w:r w:rsidR="00DF496C" w:rsidRPr="00832B3C">
        <w:t>ate</w:t>
      </w:r>
      <w:bookmarkEnd w:id="3"/>
    </w:p>
    <w:p w14:paraId="4F7D9185" w14:textId="357D5CA6" w:rsidR="00C05CE4" w:rsidRPr="00832B3C" w:rsidRDefault="00C05CE4" w:rsidP="00D37EA1">
      <w:pPr>
        <w:jc w:val="both"/>
        <w:rPr>
          <w:lang w:val="en-US"/>
        </w:rPr>
      </w:pPr>
      <w:r w:rsidRPr="00832B3C">
        <w:rPr>
          <w:lang w:val="en-US"/>
        </w:rPr>
        <w:t xml:space="preserve">We translated the enrichment observed in QQ-plots to conditional false discovery rate (FDR) as outlined  by </w:t>
      </w:r>
      <w:r w:rsidRPr="00832B3C">
        <w:rPr>
          <w:lang w:val="en-US"/>
        </w:rPr>
        <w:fldChar w:fldCharType="begin" w:fldLock="1"/>
      </w:r>
      <w:r w:rsidR="00E81EEE" w:rsidRPr="00832B3C">
        <w:rPr>
          <w:lang w:val="en-US"/>
        </w:rPr>
        <w:instrText>ADDIN CSL_CITATION { "citationItems" : [ { "id" : "ITEM-1", "itemData" : { "DOI" : "10.1016/j.ajhg.2013.01.001", "ISBN" : "1537-6605 (Electronic)\\r0002-9297 (Linking)", "ISSN" : "00029297", "PMID" : "23375658", "abstract" : "Several lines of evidence suggest that genome-wide association studies (GWASs) have the potential to explain more of the \"missing heritability\" of common complex phenotypes. However, reliable methods for identifying a larger proportion of SNPs are currently lacking. Here, we present a genetic-pleiotropy-informed method for improving gene discovery with the use of GWAS summary-statistics data. We applied this methodology to identify additional loci associated with schizophrenia (SCZ), a highly heritable disorder with significant missing heritability. Epidemiological and clinical studies suggest comorbidity between SCZ and cardiovascular-disease (CVD) risk factors, including systolic blood pressure, triglycerides, low- and high-density lipoprotein, body mass index, waist-to-hip ratio, and type 2 diabetes. Using stratified quantile-quantile plots, we show enrichment of SNPs associated with SCZ as a function of the association with several CVD risk factors and a corresponding reduction in false discovery rate (FDR). We validate this \"pleiotropic enrichment\" by demonstrating increased replication rate across independent SCZ substudies. Applying the stratified FDR method, we identified 25 loci associated with SCZ at a conditional FDR level of 0.01. Of these, ten loci are associated with both SCZ and CVD risk factors, mainly triglycerides and low- and high-density lipoproteins but also waist-to-hip ratio, systolic blood pressure, and body mass index. Together, these findings suggest the feasibility of using genetic-pleiotropy-informed methods for improving gene discovery in SCZ and identifying potential mechanistic relationships with various CVD risk factors. \u00a9 2013 The American Society of Human Genetics.", "author" : [ { "dropping-particle" : "", "family" : "Andreassen", "given" : "Ole A.", "non-dropping-particle" : "", "parse-names" : false, "suffix" : "" }, { "dropping-particle" : "", "family" : "Djurovic", "given" : "Srdjan", "non-dropping-particle" : "", "parse-names" : false, "suffix" : "" }, { "dropping-particle" : "", "family" : "Thompson", "given" : "Wesley K.", "non-dropping-particle" : "", "parse-names" : false, "suffix" : "" }, { "dropping-particle" : "", "family" : "Schork", "given" : "Andrew J.", "non-dropping-particle" : "", "parse-names" : false, "suffix" : "" }, { "dropping-particle" : "", "family" : "Kendler", "given" : "Kenneth S.", "non-dropping-particle" : "", "parse-names" : false, "suffix" : "" }, { "dropping-particle" : "", "family" : "O'Donovan", "given" : "Michael C.", "non-dropping-particle" : "", "parse-names" : false, "suffix" : "" }, { "dropping-particle" : "", "family" : "Rujescu", "given" : "Dan", "non-dropping-particle" : "", "parse-names" : false, "suffix" : "" }, { "dropping-particle" : "", "family" : "Werge", "given" : "Thomas", "non-dropping-particle" : "", "parse-names" : false, "suffix" : "" }, { "dropping-particle" : "", "family" : "Bunt", "given" : "Martijn", "non-dropping-particle" : "Van De", "parse-names" : false, "suffix" : "" }, { "dropping-particle" : "", "family" : "Morris", "given" : "Andrew P.", "non-dropping-particle" : "", "parse-names" : false, "suffix" : "" }, { "dropping-particle" : "", "family" : "McCarthy", "given" : "Mark I.", "non-dropping-particle" : "", "parse-names" : false, "suffix" : "" }, { "dropping-particle" : "", "family" : "Roddey", "given" : "J. Cooper", "non-dropping-particle" : "", "parse-names" : false, "suffix" : "" }, { "dropping-particle" : "", "family" : "McEvoy", "given" : "Linda K.", "non-dropping-particle" : "", "parse-names" : false, "suffix" : "" }, { "dropping-particle" : "", "family" : "Desikan", "given" : "Rahul S.", "non-dropping-particle" : "", "parse-names" : false, "suffix" : "" }, { "dropping-particle" : "", "family" : "Dale", "given" : "Anders M.", "non-dropping-particle" : "", "parse-names" : false, "suffix" : "" } ], "container-title" : "American Journal of Human Genetics", "id" : "ITEM-1", "issue" : "2", "issued" : { "date-parts" : [ [ "2013" ] ] }, "page" : "197-209", "publisher" : "The American Society of Human Genetics", "title" : "Improved detection of common variants associated with schizophrenia by leveraging pleiotropy with cardiovascular-disease risk factors", "type" : "article-journal", "volume" : "92" }, "uris" : [ "http://www.mendeley.com/documents/?uuid=7eff15b3-09e0-49f6-8c61-a822baa80fc5" ] } ], "mendeley" : { "formattedCitation" : "(Andreassen et al., 2013)", "manualFormatting" : "Andreassen et al. (2013)", "plainTextFormattedCitation" : "(Andreassen et al., 2013)", "previouslyFormattedCitation" : "(Andreassen et al., 2013)" }, "properties" : {  }, "schema" : "https://github.com/citation-style-language/schema/raw/master/csl-citation.json" }</w:instrText>
      </w:r>
      <w:r w:rsidRPr="00832B3C">
        <w:rPr>
          <w:lang w:val="en-US"/>
        </w:rPr>
        <w:fldChar w:fldCharType="separate"/>
      </w:r>
      <w:r w:rsidRPr="00832B3C">
        <w:rPr>
          <w:noProof/>
          <w:lang w:val="en-US"/>
        </w:rPr>
        <w:t>Andreassen et al. (2013)</w:t>
      </w:r>
      <w:r w:rsidRPr="00832B3C">
        <w:rPr>
          <w:lang w:val="en-US"/>
        </w:rPr>
        <w:fldChar w:fldCharType="end"/>
      </w:r>
      <w:r w:rsidRPr="00832B3C">
        <w:rPr>
          <w:lang w:val="en-US"/>
        </w:rPr>
        <w:t>. A given p-value cut-off relates to FDR according to the equation</w:t>
      </w:r>
    </w:p>
    <w:p w14:paraId="6B712EAF" w14:textId="77777777" w:rsidR="0057390F" w:rsidRPr="00832B3C" w:rsidRDefault="0057390F" w:rsidP="00D37EA1">
      <w:pPr>
        <w:jc w:val="both"/>
        <w:rPr>
          <w:lang w:val="en-US"/>
        </w:rPr>
      </w:pPr>
    </w:p>
    <w:p w14:paraId="0EA2121C" w14:textId="74F0F692" w:rsidR="0057390F" w:rsidRPr="00832B3C" w:rsidRDefault="0057390F" w:rsidP="00DF6FBB">
      <w:pPr>
        <w:pStyle w:val="ListParagraph"/>
        <w:numPr>
          <w:ilvl w:val="0"/>
          <w:numId w:val="4"/>
        </w:numPr>
        <w:jc w:val="both"/>
      </w:pPr>
      <m:oMath>
        <m:r>
          <m:rPr>
            <m:sty m:val="p"/>
          </m:rPr>
          <w:rPr>
            <w:rFonts w:ascii="Cambria Math" w:hAnsi="Cambria Math"/>
          </w:rPr>
          <m:t>FDR</m:t>
        </m:r>
        <m:d>
          <m:dPr>
            <m:ctrlPr>
              <w:rPr>
                <w:rFonts w:ascii="Cambria Math" w:hAnsi="Cambria Math"/>
              </w:rPr>
            </m:ctrlPr>
          </m:dPr>
          <m:e>
            <m:r>
              <m:rPr>
                <m:sty m:val="p"/>
              </m:rPr>
              <w:rPr>
                <w:rFonts w:ascii="Cambria Math" w:hAnsi="Cambria Math"/>
              </w:rPr>
              <m:t>p</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π</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p</m:t>
                </m:r>
              </m:e>
            </m:d>
          </m:num>
          <m:den>
            <m:r>
              <m:rPr>
                <m:sty m:val="p"/>
              </m:rPr>
              <w:rPr>
                <w:rFonts w:ascii="Cambria Math" w:hAnsi="Cambria Math"/>
              </w:rPr>
              <m:t>F</m:t>
            </m:r>
            <m:d>
              <m:dPr>
                <m:ctrlPr>
                  <w:rPr>
                    <w:rFonts w:ascii="Cambria Math" w:hAnsi="Cambria Math"/>
                  </w:rPr>
                </m:ctrlPr>
              </m:dPr>
              <m:e>
                <m:r>
                  <m:rPr>
                    <m:sty m:val="p"/>
                  </m:rPr>
                  <w:rPr>
                    <w:rFonts w:ascii="Cambria Math" w:hAnsi="Cambria Math"/>
                  </w:rPr>
                  <m:t>p</m:t>
                </m:r>
              </m:e>
            </m:d>
          </m:den>
        </m:f>
        <m:r>
          <m:rPr>
            <m:sty m:val="p"/>
          </m:rPr>
          <w:rPr>
            <w:rFonts w:ascii="Cambria Math" w:hAnsi="Cambria Math"/>
          </w:rPr>
          <m:t xml:space="preserve">, </m:t>
        </m:r>
      </m:oMath>
    </w:p>
    <w:p w14:paraId="58712FD3" w14:textId="4451B778" w:rsidR="00C8562F" w:rsidRPr="00832B3C" w:rsidRDefault="00CD2613" w:rsidP="0057390F">
      <w:pPr>
        <w:jc w:val="both"/>
        <w:rPr>
          <w:lang w:val="en-US"/>
        </w:rPr>
      </w:pPr>
      <w:r w:rsidRPr="00832B3C">
        <w:rPr>
          <w:lang w:val="en-US"/>
        </w:rPr>
        <w:t xml:space="preserve">where </w:t>
      </w:r>
      <w:r w:rsidRPr="00832B3C">
        <w:t>π</w:t>
      </w:r>
      <w:r w:rsidRPr="00832B3C">
        <w:rPr>
          <w:vertAlign w:val="subscript"/>
          <w:lang w:val="en-US"/>
        </w:rPr>
        <w:t>0</w:t>
      </w:r>
      <w:r w:rsidRPr="00832B3C">
        <w:rPr>
          <w:lang w:val="en-US"/>
        </w:rPr>
        <w:t xml:space="preserve"> denotes the </w:t>
      </w:r>
      <w:r w:rsidR="00D37EA1" w:rsidRPr="00832B3C">
        <w:rPr>
          <w:lang w:val="en-US"/>
        </w:rPr>
        <w:t>proportion</w:t>
      </w:r>
      <w:r w:rsidRPr="00832B3C">
        <w:rPr>
          <w:lang w:val="en-US"/>
        </w:rPr>
        <w:t xml:space="preserve"> of null SNPs, F</w:t>
      </w:r>
      <w:r w:rsidRPr="00832B3C">
        <w:rPr>
          <w:vertAlign w:val="subscript"/>
          <w:lang w:val="en-US"/>
        </w:rPr>
        <w:t>0</w:t>
      </w:r>
      <w:r w:rsidRPr="00832B3C">
        <w:rPr>
          <w:lang w:val="en-US"/>
        </w:rPr>
        <w:t xml:space="preserve"> denotes the null cumulative distribution function (</w:t>
      </w:r>
      <w:proofErr w:type="spellStart"/>
      <w:r w:rsidRPr="00832B3C">
        <w:rPr>
          <w:lang w:val="en-US"/>
        </w:rPr>
        <w:t>cdf</w:t>
      </w:r>
      <w:proofErr w:type="spellEnd"/>
      <w:r w:rsidRPr="00832B3C">
        <w:rPr>
          <w:lang w:val="en-US"/>
        </w:rPr>
        <w:t xml:space="preserve">), and F(p) denotes </w:t>
      </w:r>
      <w:r w:rsidR="00B9036A" w:rsidRPr="00832B3C">
        <w:rPr>
          <w:lang w:val="en-US"/>
        </w:rPr>
        <w:t xml:space="preserve">the </w:t>
      </w:r>
      <w:proofErr w:type="spellStart"/>
      <w:r w:rsidR="00B9036A" w:rsidRPr="00832B3C">
        <w:rPr>
          <w:lang w:val="en-US"/>
        </w:rPr>
        <w:t>cdf</w:t>
      </w:r>
      <w:proofErr w:type="spellEnd"/>
      <w:r w:rsidR="00B9036A" w:rsidRPr="00832B3C">
        <w:rPr>
          <w:lang w:val="en-US"/>
        </w:rPr>
        <w:t xml:space="preserve"> of </w:t>
      </w:r>
      <w:r w:rsidRPr="00832B3C">
        <w:rPr>
          <w:lang w:val="en-US"/>
        </w:rPr>
        <w:t>all SNPs.</w:t>
      </w:r>
      <w:r w:rsidR="0057390F" w:rsidRPr="00832B3C">
        <w:rPr>
          <w:lang w:val="en-US"/>
        </w:rPr>
        <w:t xml:space="preserve"> </w:t>
      </w:r>
      <w:r w:rsidR="00C8562F" w:rsidRPr="00832B3C">
        <w:t>π</w:t>
      </w:r>
      <w:r w:rsidR="00C8562F" w:rsidRPr="00832B3C">
        <w:rPr>
          <w:vertAlign w:val="subscript"/>
          <w:lang w:val="en-US"/>
        </w:rPr>
        <w:t>0</w:t>
      </w:r>
      <w:r w:rsidR="00C8562F" w:rsidRPr="00832B3C">
        <w:rPr>
          <w:lang w:val="en-US"/>
        </w:rPr>
        <w:t xml:space="preserve"> is in GWAS of most complex traits close to one. F</w:t>
      </w:r>
      <w:r w:rsidR="00C8562F" w:rsidRPr="00832B3C">
        <w:rPr>
          <w:vertAlign w:val="subscript"/>
          <w:lang w:val="en-US"/>
        </w:rPr>
        <w:t>0</w:t>
      </w:r>
      <w:r w:rsidR="00C8562F" w:rsidRPr="00832B3C">
        <w:rPr>
          <w:lang w:val="en-US"/>
        </w:rPr>
        <w:t xml:space="preserve"> is a standard uniform distribution given that all intervals of the </w:t>
      </w:r>
      <w:proofErr w:type="spellStart"/>
      <w:r w:rsidR="00C8562F" w:rsidRPr="00832B3C">
        <w:rPr>
          <w:lang w:val="en-US"/>
        </w:rPr>
        <w:t>cdf</w:t>
      </w:r>
      <w:proofErr w:type="spellEnd"/>
      <w:r w:rsidR="00C8562F" w:rsidRPr="00832B3C">
        <w:rPr>
          <w:lang w:val="en-US"/>
        </w:rPr>
        <w:t xml:space="preserve"> </w:t>
      </w:r>
      <w:r w:rsidR="0057390F" w:rsidRPr="00832B3C">
        <w:rPr>
          <w:lang w:val="en-US"/>
        </w:rPr>
        <w:t>are</w:t>
      </w:r>
      <w:r w:rsidR="00C8562F" w:rsidRPr="00832B3C">
        <w:rPr>
          <w:lang w:val="en-US"/>
        </w:rPr>
        <w:t xml:space="preserve"> equally probable u</w:t>
      </w:r>
      <w:r w:rsidR="00F721ED" w:rsidRPr="00832B3C">
        <w:rPr>
          <w:lang w:val="en-US"/>
        </w:rPr>
        <w:t>nder the null hypothesis</w:t>
      </w:r>
      <w:r w:rsidR="00C8562F" w:rsidRPr="00832B3C">
        <w:rPr>
          <w:lang w:val="en-US"/>
        </w:rPr>
        <w:t>.</w:t>
      </w:r>
      <w:r w:rsidR="001D571A" w:rsidRPr="00832B3C">
        <w:rPr>
          <w:lang w:val="en-US"/>
        </w:rPr>
        <w:t xml:space="preserve"> </w:t>
      </w:r>
      <w:r w:rsidR="00B9036A" w:rsidRPr="00832B3C">
        <w:rPr>
          <w:lang w:val="en-US"/>
        </w:rPr>
        <w:t xml:space="preserve">F(p) </w:t>
      </w:r>
      <w:r w:rsidR="00C8562F" w:rsidRPr="00832B3C">
        <w:rPr>
          <w:lang w:val="en-US"/>
        </w:rPr>
        <w:t xml:space="preserve">is estimated by the empirical </w:t>
      </w:r>
      <w:proofErr w:type="spellStart"/>
      <w:r w:rsidR="00C8562F" w:rsidRPr="00832B3C">
        <w:rPr>
          <w:lang w:val="en-US"/>
        </w:rPr>
        <w:t>cdf</w:t>
      </w:r>
      <w:proofErr w:type="spellEnd"/>
      <w:r w:rsidR="00C8562F" w:rsidRPr="00832B3C">
        <w:rPr>
          <w:lang w:val="en-US"/>
        </w:rPr>
        <w:t>, denoted q, by the equation</w:t>
      </w:r>
    </w:p>
    <w:p w14:paraId="02B544AA" w14:textId="776BE9BD" w:rsidR="0057390F" w:rsidRPr="00832B3C" w:rsidRDefault="0057390F" w:rsidP="00DF6FBB">
      <w:pPr>
        <w:pStyle w:val="ListParagraph"/>
        <w:numPr>
          <w:ilvl w:val="0"/>
          <w:numId w:val="4"/>
        </w:numPr>
        <w:jc w:val="both"/>
      </w:pPr>
      <m:oMath>
        <m:r>
          <m:rPr>
            <m:sty m:val="p"/>
          </m:rPr>
          <w:rPr>
            <w:rFonts w:ascii="Cambria Math" w:hAnsi="Cambria Math"/>
          </w:rPr>
          <m:t>q=</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p</m:t>
                </m:r>
              </m:sub>
            </m:sSub>
          </m:num>
          <m:den>
            <m:r>
              <m:rPr>
                <m:sty m:val="p"/>
              </m:rPr>
              <w:rPr>
                <w:rFonts w:ascii="Cambria Math" w:hAnsi="Cambria Math"/>
              </w:rPr>
              <m:t>N</m:t>
            </m:r>
          </m:den>
        </m:f>
        <m:r>
          <m:rPr>
            <m:sty m:val="p"/>
          </m:rPr>
          <w:rPr>
            <w:rFonts w:ascii="Cambria Math" w:hAnsi="Cambria Math"/>
          </w:rPr>
          <m:t>,</m:t>
        </m:r>
      </m:oMath>
    </w:p>
    <w:p w14:paraId="055CE31B" w14:textId="04D511BC" w:rsidR="0057390F" w:rsidRPr="00832B3C" w:rsidRDefault="00C8562F" w:rsidP="00C8562F">
      <w:pPr>
        <w:jc w:val="both"/>
        <w:rPr>
          <w:lang w:val="en-US"/>
        </w:rPr>
      </w:pPr>
      <w:r w:rsidRPr="00832B3C">
        <w:rPr>
          <w:lang w:val="en-US"/>
        </w:rPr>
        <w:t>where N</w:t>
      </w:r>
      <w:r w:rsidRPr="00832B3C">
        <w:rPr>
          <w:vertAlign w:val="subscript"/>
          <w:lang w:val="en-US"/>
        </w:rPr>
        <w:t>p</w:t>
      </w:r>
      <w:r w:rsidRPr="00832B3C">
        <w:rPr>
          <w:lang w:val="en-US"/>
        </w:rPr>
        <w:t xml:space="preserve"> denotes the number of SNPs with p-values </w:t>
      </w:r>
      <w:r w:rsidRPr="00832B3C">
        <w:rPr>
          <w:u w:val="single"/>
          <w:lang w:val="en-US"/>
        </w:rPr>
        <w:t>&lt;</w:t>
      </w:r>
      <w:r w:rsidRPr="00832B3C">
        <w:rPr>
          <w:lang w:val="en-US"/>
        </w:rPr>
        <w:t xml:space="preserve"> p, and N denotes the total number of SNPs. </w:t>
      </w:r>
      <w:r w:rsidR="0057390F" w:rsidRPr="00832B3C">
        <w:rPr>
          <w:lang w:val="en-US"/>
        </w:rPr>
        <w:t xml:space="preserve">Incorporating these assumptions into the equation (1) gives </w:t>
      </w:r>
    </w:p>
    <w:p w14:paraId="72159117" w14:textId="77777777" w:rsidR="00945152" w:rsidRPr="00832B3C" w:rsidRDefault="00945152" w:rsidP="00C8562F">
      <w:pPr>
        <w:jc w:val="both"/>
        <w:rPr>
          <w:lang w:val="en-US"/>
        </w:rPr>
      </w:pPr>
    </w:p>
    <w:p w14:paraId="638F2DBA" w14:textId="110BECCF" w:rsidR="0057390F" w:rsidRPr="00832B3C" w:rsidRDefault="0057390F" w:rsidP="00DF6FBB">
      <w:pPr>
        <w:pStyle w:val="ListParagraph"/>
        <w:numPr>
          <w:ilvl w:val="0"/>
          <w:numId w:val="4"/>
        </w:numPr>
        <w:jc w:val="both"/>
      </w:pPr>
      <m:oMath>
        <m:r>
          <m:rPr>
            <m:sty m:val="p"/>
          </m:rPr>
          <w:rPr>
            <w:rFonts w:ascii="Cambria Math" w:hAnsi="Cambria Math"/>
          </w:rPr>
          <m:t>FDR</m:t>
        </m:r>
        <m:d>
          <m:dPr>
            <m:ctrlPr>
              <w:rPr>
                <w:rFonts w:ascii="Cambria Math" w:hAnsi="Cambria Math"/>
              </w:rPr>
            </m:ctrlPr>
          </m:dPr>
          <m:e>
            <m:r>
              <m:rPr>
                <m:sty m:val="p"/>
              </m:rPr>
              <w:rPr>
                <w:rFonts w:ascii="Cambria Math" w:hAnsi="Cambria Math"/>
              </w:rPr>
              <m:t>p</m:t>
            </m:r>
          </m:e>
        </m:d>
        <m:r>
          <m:rPr>
            <m:sty m:val="p"/>
          </m:rPr>
          <w:rPr>
            <w:rFonts w:ascii="Cambria Math" w:hAnsi="Cambria Math"/>
          </w:rPr>
          <m:t>≈</m:t>
        </m:r>
        <m:f>
          <m:fPr>
            <m:ctrlPr>
              <w:rPr>
                <w:rFonts w:ascii="Cambria Math" w:hAnsi="Cambria Math"/>
              </w:rPr>
            </m:ctrlPr>
          </m:fPr>
          <m:num>
            <m:r>
              <m:rPr>
                <m:sty m:val="p"/>
              </m:rPr>
              <w:rPr>
                <w:rFonts w:ascii="Cambria Math" w:hAnsi="Cambria Math"/>
              </w:rPr>
              <m:t>p</m:t>
            </m:r>
          </m:num>
          <m:den>
            <m:r>
              <m:rPr>
                <m:sty m:val="p"/>
              </m:rPr>
              <w:rPr>
                <w:rFonts w:ascii="Cambria Math" w:hAnsi="Cambria Math"/>
              </w:rPr>
              <m:t>q</m:t>
            </m:r>
          </m:den>
        </m:f>
        <m:r>
          <m:rPr>
            <m:sty m:val="p"/>
          </m:rPr>
          <w:rPr>
            <w:rFonts w:ascii="Cambria Math" w:hAnsi="Cambria Math"/>
          </w:rPr>
          <m:t>.</m:t>
        </m:r>
      </m:oMath>
    </w:p>
    <w:p w14:paraId="7011F5CE" w14:textId="3476E85C" w:rsidR="00B76257" w:rsidRPr="00832B3C" w:rsidRDefault="00B76257">
      <w:pPr>
        <w:spacing w:after="200" w:line="276" w:lineRule="auto"/>
        <w:rPr>
          <w:lang w:val="en-US"/>
        </w:rPr>
      </w:pPr>
      <w:r w:rsidRPr="00832B3C">
        <w:rPr>
          <w:lang w:val="en-US"/>
        </w:rPr>
        <w:t>By conducting a logarithmic transformation and dividing by minus one on each side of e</w:t>
      </w:r>
      <w:r w:rsidR="006E1710" w:rsidRPr="00832B3C">
        <w:rPr>
          <w:lang w:val="en-US"/>
        </w:rPr>
        <w:t xml:space="preserve">quation (3) </w:t>
      </w:r>
      <w:r w:rsidRPr="00832B3C">
        <w:rPr>
          <w:lang w:val="en-US"/>
        </w:rPr>
        <w:t>we get</w:t>
      </w:r>
    </w:p>
    <w:p w14:paraId="684EFD4A" w14:textId="77777777" w:rsidR="00B76257" w:rsidRPr="009C50A1" w:rsidRDefault="00B76257" w:rsidP="00DF6FBB">
      <w:pPr>
        <w:pStyle w:val="ListParagraph"/>
        <w:numPr>
          <w:ilvl w:val="0"/>
          <w:numId w:val="4"/>
        </w:numPr>
        <w:spacing w:after="200" w:line="276" w:lineRule="auto"/>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m:rPr>
                <m:sty m:val="p"/>
              </m:rPr>
              <w:rPr>
                <w:rFonts w:ascii="Cambria Math" w:hAnsi="Cambria Math"/>
              </w:rPr>
              <m:t>FDR</m:t>
            </m:r>
            <m:d>
              <m:dPr>
                <m:ctrlPr>
                  <w:rPr>
                    <w:rFonts w:ascii="Cambria Math" w:hAnsi="Cambria Math"/>
                  </w:rPr>
                </m:ctrlPr>
              </m:dPr>
              <m:e>
                <m:r>
                  <m:rPr>
                    <m:sty m:val="p"/>
                  </m:rPr>
                  <w:rPr>
                    <w:rFonts w:ascii="Cambria Math" w:hAnsi="Cambria Math"/>
                  </w:rPr>
                  <m:t>p</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m:rPr>
                <m:sty m:val="p"/>
              </m:rPr>
              <w:rPr>
                <w:rFonts w:ascii="Cambria Math" w:hAnsi="Cambria Math"/>
              </w:rPr>
              <m:t>q</m:t>
            </m:r>
          </m:e>
        </m:d>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(p)</m:t>
        </m:r>
        <m:r>
          <w:rPr>
            <w:rFonts w:ascii="Cambria Math" w:hAnsi="Cambria Math"/>
          </w:rPr>
          <m:t>,</m:t>
        </m:r>
      </m:oMath>
      <w:r w:rsidR="00C864E0" w:rsidRPr="009C50A1">
        <w:t xml:space="preserve"> </w:t>
      </w:r>
    </w:p>
    <w:p w14:paraId="71431682" w14:textId="4E39F4BC" w:rsidR="005907FF" w:rsidRPr="00832B3C" w:rsidRDefault="00BF2F89" w:rsidP="00B76257">
      <w:pPr>
        <w:spacing w:after="200" w:line="276" w:lineRule="auto"/>
        <w:rPr>
          <w:lang w:val="en-US"/>
        </w:rPr>
      </w:pPr>
      <w:r w:rsidRPr="00832B3C">
        <w:rPr>
          <w:lang w:val="en-US"/>
        </w:rPr>
        <w:t xml:space="preserve">which </w:t>
      </w:r>
      <w:r w:rsidR="00BC5A3C" w:rsidRPr="00832B3C">
        <w:rPr>
          <w:lang w:val="en-US"/>
        </w:rPr>
        <w:t xml:space="preserve">demonstrates that the horizontal shift in QQ-plots </w:t>
      </w:r>
      <w:r w:rsidR="00F56FC0" w:rsidRPr="00832B3C">
        <w:rPr>
          <w:lang w:val="en-US"/>
        </w:rPr>
        <w:t xml:space="preserve">(i.e. </w:t>
      </w:r>
      <w:r w:rsidR="00082965" w:rsidRPr="00832B3C">
        <w:rPr>
          <w:lang w:val="en-US"/>
        </w:rPr>
        <w:t xml:space="preserve">an increase in q relative to p) </w:t>
      </w:r>
      <w:r w:rsidR="00BC5A3C" w:rsidRPr="00832B3C">
        <w:rPr>
          <w:lang w:val="en-US"/>
        </w:rPr>
        <w:t xml:space="preserve">relates </w:t>
      </w:r>
      <w:r w:rsidR="00082965" w:rsidRPr="00832B3C">
        <w:rPr>
          <w:lang w:val="en-US"/>
        </w:rPr>
        <w:t xml:space="preserve">negatively </w:t>
      </w:r>
      <w:r w:rsidR="00BC5A3C" w:rsidRPr="00832B3C">
        <w:rPr>
          <w:lang w:val="en-US"/>
        </w:rPr>
        <w:t>to FDR.</w:t>
      </w:r>
      <w:r w:rsidRPr="00832B3C">
        <w:rPr>
          <w:lang w:val="en-US"/>
        </w:rPr>
        <w:t xml:space="preserve"> </w:t>
      </w:r>
      <w:r w:rsidR="00CC57BC" w:rsidRPr="00832B3C">
        <w:rPr>
          <w:lang w:val="en-US"/>
        </w:rPr>
        <w:t xml:space="preserve">The conditional FDR is defined </w:t>
      </w:r>
      <w:r w:rsidR="009B078B">
        <w:rPr>
          <w:lang w:val="en-US"/>
        </w:rPr>
        <w:t xml:space="preserve">as </w:t>
      </w:r>
      <w:r w:rsidR="009B078B" w:rsidRPr="009B078B">
        <w:rPr>
          <w:lang w:val="en-US"/>
        </w:rPr>
        <w:t xml:space="preserve">“the posterior probability that a given SNP is null for the first trait given that the p-values for both traits are as small or smaller than the observed p-values” </w:t>
      </w:r>
      <w:r w:rsidR="009B078B" w:rsidRPr="009B078B">
        <w:rPr>
          <w:lang w:val="en-US"/>
        </w:rPr>
        <w:fldChar w:fldCharType="begin" w:fldLock="1"/>
      </w:r>
      <w:r w:rsidR="009B078B" w:rsidRPr="009B078B">
        <w:rPr>
          <w:lang w:val="en-US"/>
        </w:rPr>
        <w:instrText>ADDIN CSL_CITATION { "citationItems" : [ { "id" : "ITEM-1", "itemData" : { "DOI" : "10.1371/journal.pone.0123057", "ISSN" : "1932-6203", "PMID" : "25853426", "abstract" : "Epidemiological studies suggest a relationship between blood lipids and immune-mediated diseases, but the nature of these associations is not well understood. We used genome-wide association studies (GWAS) to investigate shared single nucleotide polymorphisms (SNPs) between blood lipids and immune-mediated diseases. We analyzed data from GWAS (n~200,000 individuals), applying new False Discovery Rate (FDR) methods, to investigate genetic overlap between blood lipid levels [triglycerides (TG), low density lipoproteins (LDL), high density lipoproteins (HDL)] and a selection of archetypal immune-mediated diseases (Crohn's disease, ulcerative colitis, rheumatoid arthritis, type 1 diabetes, celiac disease, psoriasis and sarcoidosis). We found significant polygenic pleiotropy between the blood lipids and all the investigated immune-mediated diseases. We discovered several shared risk loci between the immune-mediated diseases and TG (n = 88), LDL (n = 87) and HDL (n = 52). Three-way analyses differentiated the pattern of pleiotropy among the immune-mediated diseases. The new pleiotropic loci increased the number of functional gene network nodes representing blood lipid loci by 40%. Pathway analyses implicated several novel shared mechanisms for immune pathogenesis and lipid biology, including glycosphingolipid synthesis (e.g. FUT2) and intestinal host-microbe interactions (e.g. ATG16L1). We demonstrate a shared genetic basis for blood lipids and immune-mediated diseases independent of environmental factors. Our findings provide novel mechanistic insights into dyslipidemia and immune-mediated diseases and may have implications for therapeutic trials involving lipid-lowering and anti-inflammatory agents.", "author" : [ { "dropping-particle" : "", "family" : "Andreassen", "given" : "Ole A", "non-dropping-particle" : "", "parse-names" : false, "suffix" : "" }, { "dropping-particle" : "", "family" : "Desikan", "given" : "Rahul S", "non-dropping-particle" : "", "parse-names" : false, "suffix" : "" }, { "dropping-particle" : "", "family" : "Wang", "given" : "Yunpeng", "non-dropping-particle" : "", "parse-names" : false, "suffix" : "" }, { "dropping-particle" : "", "family" : "Thompson", "given" : "Wesley K", "non-dropping-particle" : "", "parse-names" : false, "suffix" : "" }, { "dropping-particle" : "", "family" : "Schork", "given" : "Andrew J", "non-dropping-particle" : "", "parse-names" : false, "suffix" : "" }, { "dropping-particle" : "", "family" : "Zuber", "given" : "Verena", "non-dropping-particle" : "", "parse-names" : false, "suffix" : "" }, { "dropping-particle" : "", "family" : "Doncheva", "given" : "Nadezhda T", "non-dropping-particle" : "", "parse-names" : false, "suffix" : "" }, { "dropping-particle" : "", "family" : "Ellinghaus", "given" : "Eva", "non-dropping-particle" : "", "parse-names" : false, "suffix" : "" }, { "dropping-particle" : "", "family" : "Albrecht", "given" : "Mario", "non-dropping-particle" : "", "parse-names" : false, "suffix" : "" }, { "dropping-particle" : "", "family" : "Mattingsdal", "given" : "Morten", "non-dropping-particle" : "", "parse-names" : false, "suffix" : "" }, { "dropping-particle" : "", "family" : "Franke", "given" : "Andre", "non-dropping-particle" : "", "parse-names" : false, "suffix" : "" }, { "dropping-particle" : "", "family" : "Lie", "given" : "Benedicte A", "non-dropping-particle" : "", "parse-names" : false, "suffix" : "" }, { "dropping-particle" : "", "family" : "Mills", "given" : "Ian G", "non-dropping-particle" : "", "parse-names" : false, "suffix" : "" }, { "dropping-particle" : "", "family" : "Mills", "given" : "Ian", "non-dropping-particle" : "", "parse-names" : false, "suffix" : "" }, { "dropping-particle" : "", "family" : "Aukrust", "given" : "P\u00e5l", "non-dropping-particle" : "", "parse-names" : false, "suffix" : "" }, { "dropping-particle" : "", "family" : "McEvoy", "given" : "Linda K", "non-dropping-particle" : "", "parse-names" : false, "suffix" : "" }, { "dropping-particle" : "", "family" : "Djurovic", "given" : "Srdjan", "non-dropping-particle" : "", "parse-names" : false, "suffix" : "" }, { "dropping-particle" : "", "family" : "Karlsen", "given" : "Tom H", "non-dropping-particle" : "", "parse-names" : false, "suffix" : "" }, { "dropping-particle" : "", "family" : "Dale", "given" : "Anders M", "non-dropping-particle" : "", "parse-names" : false, "suffix" : "" } ], "container-title" : "PloS one", "id" : "ITEM-1", "issue" : "4", "issued" : { "date-parts" : [ [ "2015", "1" ] ] }, "title" : "Abundant genetic overlap between blood lipids and immune-mediated diseases indicates shared molecular genetic mechanisms.", "type" : "article-journal", "volume" : "10" }, "uris" : [ "http://www.mendeley.com/documents/?uuid=30359443-78ce-4d0e-acbc-c1fc31a28591" ] } ], "mendeley" : { "formattedCitation" : "(Andreassen et al., 2015)", "plainTextFormattedCitation" : "(Andreassen et al., 2015)", "previouslyFormattedCitation" : "(Andreassen et al., 2015)" }, "properties" : {  }, "schema" : "https://github.com/citation-style-language/schema/raw/master/csl-citation.json" }</w:instrText>
      </w:r>
      <w:r w:rsidR="009B078B" w:rsidRPr="009B078B">
        <w:rPr>
          <w:lang w:val="en-US"/>
        </w:rPr>
        <w:fldChar w:fldCharType="separate"/>
      </w:r>
      <w:r w:rsidR="009B078B" w:rsidRPr="009B078B">
        <w:rPr>
          <w:lang w:val="en-US"/>
        </w:rPr>
        <w:t>(Andreassen et al., 2015)</w:t>
      </w:r>
      <w:r w:rsidR="009B078B" w:rsidRPr="009B078B">
        <w:rPr>
          <w:lang w:val="en-US"/>
        </w:rPr>
        <w:fldChar w:fldCharType="end"/>
      </w:r>
      <w:r w:rsidR="005907FF" w:rsidRPr="00832B3C">
        <w:rPr>
          <w:lang w:val="en-US"/>
        </w:rPr>
        <w:t>, as given by</w:t>
      </w:r>
    </w:p>
    <w:p w14:paraId="47A2ABE5" w14:textId="77777777" w:rsidR="00082965" w:rsidRPr="00832B3C" w:rsidRDefault="005907FF" w:rsidP="00DF6FBB">
      <w:pPr>
        <w:pStyle w:val="ListParagraph"/>
        <w:numPr>
          <w:ilvl w:val="0"/>
          <w:numId w:val="4"/>
        </w:numPr>
        <w:spacing w:after="200" w:line="276" w:lineRule="auto"/>
      </w:pPr>
      <w:r w:rsidRPr="00832B3C">
        <w:t xml:space="preserve"> </w:t>
      </w:r>
      <m:oMath>
        <m:r>
          <m:rPr>
            <m:sty m:val="p"/>
          </m:rPr>
          <w:rPr>
            <w:rFonts w:ascii="Cambria Math" w:hAnsi="Cambria Math"/>
          </w:rPr>
          <m:t>FDR</m:t>
        </m:r>
        <m:d>
          <m:dPr>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π</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e>
            </m:d>
          </m:num>
          <m:den>
            <m:r>
              <m:rPr>
                <m:sty m:val="p"/>
              </m:rPr>
              <w:rPr>
                <w:rFonts w:ascii="Cambria Math" w:hAnsi="Cambria Math"/>
              </w:rPr>
              <m:t>F</m:t>
            </m:r>
            <m:d>
              <m:dPr>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e>
            </m:d>
          </m:den>
        </m:f>
      </m:oMath>
      <w:r w:rsidR="00082965" w:rsidRPr="00832B3C">
        <w:t>,</w:t>
      </w:r>
    </w:p>
    <w:p w14:paraId="4A08A950" w14:textId="499B517E" w:rsidR="00832B3C" w:rsidRPr="00EB3EF4" w:rsidRDefault="00912DF7">
      <w:pPr>
        <w:spacing w:after="200" w:line="276" w:lineRule="auto"/>
        <w:rPr>
          <w:lang w:val="en-US"/>
        </w:rPr>
      </w:pPr>
      <w:r w:rsidRPr="00832B3C">
        <w:rPr>
          <w:lang w:val="en-US"/>
        </w:rPr>
        <w:t>where p</w:t>
      </w:r>
      <w:r w:rsidRPr="00832B3C">
        <w:rPr>
          <w:vertAlign w:val="subscript"/>
          <w:lang w:val="en-US"/>
        </w:rPr>
        <w:t>1</w:t>
      </w:r>
      <w:r w:rsidRPr="00832B3C">
        <w:rPr>
          <w:lang w:val="en-US"/>
        </w:rPr>
        <w:t xml:space="preserve"> denotes the p-value of one trait, p</w:t>
      </w:r>
      <w:r w:rsidRPr="00832B3C">
        <w:rPr>
          <w:vertAlign w:val="subscript"/>
          <w:lang w:val="en-US"/>
        </w:rPr>
        <w:t>2</w:t>
      </w:r>
      <w:r w:rsidRPr="00832B3C">
        <w:rPr>
          <w:lang w:val="en-US"/>
        </w:rPr>
        <w:t xml:space="preserve"> denotes the p-value the other trait, </w:t>
      </w:r>
      <w:r w:rsidR="00263DB8" w:rsidRPr="00832B3C">
        <w:rPr>
          <w:lang w:val="en-US"/>
        </w:rPr>
        <w:t>F</w:t>
      </w:r>
      <w:r w:rsidR="00323CD9" w:rsidRPr="00832B3C">
        <w:rPr>
          <w:lang w:val="en-US"/>
        </w:rPr>
        <w:t>(p</w:t>
      </w:r>
      <w:r w:rsidR="00323CD9" w:rsidRPr="00832B3C">
        <w:rPr>
          <w:vertAlign w:val="subscript"/>
          <w:lang w:val="en-US"/>
        </w:rPr>
        <w:t>1</w:t>
      </w:r>
      <w:r w:rsidR="00323CD9" w:rsidRPr="00832B3C">
        <w:rPr>
          <w:lang w:val="en-US"/>
        </w:rPr>
        <w:t>|p</w:t>
      </w:r>
      <w:r w:rsidR="00323CD9" w:rsidRPr="00832B3C">
        <w:rPr>
          <w:vertAlign w:val="subscript"/>
          <w:lang w:val="en-US"/>
        </w:rPr>
        <w:t>2</w:t>
      </w:r>
      <w:r w:rsidR="00323CD9" w:rsidRPr="00832B3C">
        <w:rPr>
          <w:lang w:val="en-US"/>
        </w:rPr>
        <w:t>)</w:t>
      </w:r>
      <w:r w:rsidRPr="00832B3C">
        <w:rPr>
          <w:lang w:val="en-US"/>
        </w:rPr>
        <w:t xml:space="preserve"> </w:t>
      </w:r>
      <w:r w:rsidR="00323CD9" w:rsidRPr="00832B3C">
        <w:rPr>
          <w:lang w:val="en-US"/>
        </w:rPr>
        <w:t xml:space="preserve">denotes the conditional </w:t>
      </w:r>
      <w:proofErr w:type="spellStart"/>
      <w:r w:rsidR="00323CD9" w:rsidRPr="00832B3C">
        <w:rPr>
          <w:lang w:val="en-US"/>
        </w:rPr>
        <w:t>cdf</w:t>
      </w:r>
      <w:proofErr w:type="spellEnd"/>
      <w:r w:rsidR="00323CD9" w:rsidRPr="00832B3C">
        <w:rPr>
          <w:lang w:val="en-US"/>
        </w:rPr>
        <w:t xml:space="preserve">, and </w:t>
      </w:r>
      <w:r w:rsidR="00323CD9" w:rsidRPr="00832B3C">
        <w:t>π</w:t>
      </w:r>
      <w:r w:rsidR="00323CD9" w:rsidRPr="00832B3C">
        <w:rPr>
          <w:vertAlign w:val="subscript"/>
          <w:lang w:val="en-US"/>
        </w:rPr>
        <w:t>0</w:t>
      </w:r>
      <w:r w:rsidR="00323CD9" w:rsidRPr="00832B3C">
        <w:rPr>
          <w:lang w:val="en-US"/>
        </w:rPr>
        <w:t>(p</w:t>
      </w:r>
      <w:r w:rsidR="00323CD9" w:rsidRPr="00832B3C">
        <w:rPr>
          <w:vertAlign w:val="subscript"/>
          <w:lang w:val="en-US"/>
        </w:rPr>
        <w:t>2</w:t>
      </w:r>
      <w:r w:rsidR="00323CD9" w:rsidRPr="00832B3C">
        <w:rPr>
          <w:lang w:val="en-US"/>
        </w:rPr>
        <w:t xml:space="preserve">) denotes the conditional proportion of null SNPs for one trait given that the p-values for the other trait are </w:t>
      </w:r>
      <w:r w:rsidR="00323CD9" w:rsidRPr="00832B3C">
        <w:rPr>
          <w:u w:val="single"/>
          <w:lang w:val="en-US"/>
        </w:rPr>
        <w:t>&lt;</w:t>
      </w:r>
      <w:r w:rsidR="00323CD9" w:rsidRPr="00832B3C">
        <w:rPr>
          <w:lang w:val="en-US"/>
        </w:rPr>
        <w:t xml:space="preserve"> p</w:t>
      </w:r>
      <w:r w:rsidR="00323CD9" w:rsidRPr="00832B3C">
        <w:rPr>
          <w:vertAlign w:val="subscript"/>
          <w:lang w:val="en-US"/>
        </w:rPr>
        <w:t>2</w:t>
      </w:r>
      <w:r w:rsidR="00323CD9" w:rsidRPr="00832B3C">
        <w:rPr>
          <w:lang w:val="en-US"/>
        </w:rPr>
        <w:t>.</w:t>
      </w:r>
      <w:r w:rsidR="00263DB8" w:rsidRPr="00832B3C">
        <w:rPr>
          <w:lang w:val="en-US"/>
        </w:rPr>
        <w:t xml:space="preserve"> The conditional FDR is conservatively estimated if </w:t>
      </w:r>
      <w:r w:rsidR="00263DB8" w:rsidRPr="00832B3C">
        <w:t>π</w:t>
      </w:r>
      <w:r w:rsidR="00263DB8" w:rsidRPr="00832B3C">
        <w:rPr>
          <w:vertAlign w:val="subscript"/>
          <w:lang w:val="en-US"/>
        </w:rPr>
        <w:t>0</w:t>
      </w:r>
      <w:r w:rsidR="00263DB8" w:rsidRPr="00832B3C">
        <w:rPr>
          <w:lang w:val="en-US"/>
        </w:rPr>
        <w:t>(p</w:t>
      </w:r>
      <w:r w:rsidR="00263DB8" w:rsidRPr="00832B3C">
        <w:rPr>
          <w:vertAlign w:val="subscript"/>
          <w:lang w:val="en-US"/>
        </w:rPr>
        <w:t>2</w:t>
      </w:r>
      <w:r w:rsidR="00263DB8" w:rsidRPr="00832B3C">
        <w:rPr>
          <w:lang w:val="en-US"/>
        </w:rPr>
        <w:t>) is set to 0.  F(p</w:t>
      </w:r>
      <w:r w:rsidR="00263DB8" w:rsidRPr="00832B3C">
        <w:rPr>
          <w:vertAlign w:val="subscript"/>
          <w:lang w:val="en-US"/>
        </w:rPr>
        <w:t>1</w:t>
      </w:r>
      <w:r w:rsidR="00263DB8" w:rsidRPr="00832B3C">
        <w:rPr>
          <w:lang w:val="en-US"/>
        </w:rPr>
        <w:t>|p</w:t>
      </w:r>
      <w:r w:rsidR="00263DB8" w:rsidRPr="00832B3C">
        <w:rPr>
          <w:vertAlign w:val="subscript"/>
          <w:lang w:val="en-US"/>
        </w:rPr>
        <w:t>2</w:t>
      </w:r>
      <w:r w:rsidR="00263DB8" w:rsidRPr="00832B3C">
        <w:rPr>
          <w:lang w:val="en-US"/>
        </w:rPr>
        <w:t xml:space="preserve">) can be replaced by the empirical conditional </w:t>
      </w:r>
      <w:proofErr w:type="spellStart"/>
      <w:r w:rsidR="00263DB8" w:rsidRPr="00832B3C">
        <w:rPr>
          <w:lang w:val="en-US"/>
        </w:rPr>
        <w:t>cdf</w:t>
      </w:r>
      <w:proofErr w:type="spellEnd"/>
      <w:r w:rsidR="00263DB8" w:rsidRPr="00832B3C">
        <w:rPr>
          <w:lang w:val="en-US"/>
        </w:rPr>
        <w:t>. Thus, we can calculate the conditional FDR value for one trait, trait</w:t>
      </w:r>
      <w:r w:rsidR="00263DB8" w:rsidRPr="00832B3C">
        <w:rPr>
          <w:vertAlign w:val="subscript"/>
          <w:lang w:val="en-US"/>
        </w:rPr>
        <w:t>1</w:t>
      </w:r>
      <w:r w:rsidR="00263DB8" w:rsidRPr="00832B3C">
        <w:rPr>
          <w:lang w:val="en-US"/>
        </w:rPr>
        <w:t>, conditioned on p-values for another trait, trait</w:t>
      </w:r>
      <w:r w:rsidR="00263DB8" w:rsidRPr="00832B3C">
        <w:rPr>
          <w:vertAlign w:val="subscript"/>
          <w:lang w:val="en-US"/>
        </w:rPr>
        <w:t>2</w:t>
      </w:r>
      <w:r w:rsidR="00263DB8" w:rsidRPr="00832B3C">
        <w:rPr>
          <w:lang w:val="en-US"/>
        </w:rPr>
        <w:t xml:space="preserve">, for each SNP. The values are denoted </w:t>
      </w:r>
      <w:proofErr w:type="spellStart"/>
      <w:r w:rsidR="00263DB8" w:rsidRPr="00832B3C">
        <w:rPr>
          <w:lang w:val="en-US"/>
        </w:rPr>
        <w:t>condFDR</w:t>
      </w:r>
      <w:proofErr w:type="spellEnd"/>
      <w:r w:rsidR="00263DB8" w:rsidRPr="00832B3C">
        <w:rPr>
          <w:vertAlign w:val="subscript"/>
          <w:lang w:val="en-US"/>
        </w:rPr>
        <w:t>(trait1|trait2)</w:t>
      </w:r>
      <w:r w:rsidR="00263DB8" w:rsidRPr="00832B3C">
        <w:rPr>
          <w:lang w:val="en-US"/>
        </w:rPr>
        <w:t xml:space="preserve">. </w:t>
      </w:r>
      <w:r w:rsidR="00832B3C" w:rsidRPr="00844D52">
        <w:rPr>
          <w:lang w:val="en-US"/>
        </w:rPr>
        <w:br w:type="page"/>
      </w:r>
    </w:p>
    <w:p w14:paraId="48B4E406" w14:textId="0460BA56" w:rsidR="003764E3" w:rsidRPr="00832B3C" w:rsidRDefault="00110608" w:rsidP="003764E3">
      <w:pPr>
        <w:pStyle w:val="Heading2"/>
      </w:pPr>
      <w:bookmarkStart w:id="4" w:name="_Toc505022346"/>
      <w:r>
        <w:lastRenderedPageBreak/>
        <w:t>Conjunctional false discovery r</w:t>
      </w:r>
      <w:r w:rsidR="003764E3" w:rsidRPr="00832B3C">
        <w:t>ate</w:t>
      </w:r>
      <w:bookmarkEnd w:id="4"/>
    </w:p>
    <w:p w14:paraId="13B05DCD" w14:textId="11710E39" w:rsidR="009E336F" w:rsidRPr="009C50A1" w:rsidRDefault="007910D9" w:rsidP="001B070A">
      <w:pPr>
        <w:rPr>
          <w:lang w:val="en-US"/>
        </w:rPr>
      </w:pPr>
      <w:r w:rsidRPr="009C50A1">
        <w:rPr>
          <w:lang w:val="en-US"/>
        </w:rPr>
        <w:t xml:space="preserve">The conjunctional FDR is defined as the </w:t>
      </w:r>
      <w:r w:rsidR="00FF33A5">
        <w:rPr>
          <w:lang w:val="en-US"/>
        </w:rPr>
        <w:t>“</w:t>
      </w:r>
      <w:r w:rsidR="00FF33A5" w:rsidRPr="005C5DF5">
        <w:rPr>
          <w:lang w:val="en-US"/>
        </w:rPr>
        <w:t>the posterior probability that a given SNP is null for the first trait given that the p-values for both traits are as small or smaller than the observed p-values</w:t>
      </w:r>
      <w:r w:rsidR="00FF33A5">
        <w:rPr>
          <w:lang w:val="en-US"/>
        </w:rPr>
        <w:t xml:space="preserve">” </w:t>
      </w:r>
      <w:r w:rsidR="00FF33A5">
        <w:rPr>
          <w:lang w:val="en-US"/>
        </w:rPr>
        <w:fldChar w:fldCharType="begin" w:fldLock="1"/>
      </w:r>
      <w:r w:rsidR="00FF33A5">
        <w:rPr>
          <w:lang w:val="en-US"/>
        </w:rPr>
        <w:instrText>ADDIN CSL_CITATION { "citationItems" : [ { "id" : "ITEM-1", "itemData" : { "DOI" : "10.1371/journal.pone.0123057", "ISSN" : "1932-6203", "PMID" : "25853426", "abstract" : "Epidemiological studies suggest a relationship between blood lipids and immune-mediated diseases, but the nature of these associations is not well understood. We used genome-wide association studies (GWAS) to investigate shared single nucleotide polymorphisms (SNPs) between blood lipids and immune-mediated diseases. We analyzed data from GWAS (n~200,000 individuals), applying new False Discovery Rate (FDR) methods, to investigate genetic overlap between blood lipid levels [triglycerides (TG), low density lipoproteins (LDL), high density lipoproteins (HDL)] and a selection of archetypal immune-mediated diseases (Crohn's disease, ulcerative colitis, rheumatoid arthritis, type 1 diabetes, celiac disease, psoriasis and sarcoidosis). We found significant polygenic pleiotropy between the blood lipids and all the investigated immune-mediated diseases. We discovered several shared risk loci between the immune-mediated diseases and TG (n = 88), LDL (n = 87) and HDL (n = 52). Three-way analyses differentiated the pattern of pleiotropy among the immune-mediated diseases. The new pleiotropic loci increased the number of functional gene network nodes representing blood lipid loci by 40%. Pathway analyses implicated several novel shared mechanisms for immune pathogenesis and lipid biology, including glycosphingolipid synthesis (e.g. FUT2) and intestinal host-microbe interactions (e.g. ATG16L1). We demonstrate a shared genetic basis for blood lipids and immune-mediated diseases independent of environmental factors. Our findings provide novel mechanistic insights into dyslipidemia and immune-mediated diseases and may have implications for therapeutic trials involving lipid-lowering and anti-inflammatory agents.", "author" : [ { "dropping-particle" : "", "family" : "Andreassen", "given" : "Ole A", "non-dropping-particle" : "", "parse-names" : false, "suffix" : "" }, { "dropping-particle" : "", "family" : "Desikan", "given" : "Rahul S", "non-dropping-particle" : "", "parse-names" : false, "suffix" : "" }, { "dropping-particle" : "", "family" : "Wang", "given" : "Yunpeng", "non-dropping-particle" : "", "parse-names" : false, "suffix" : "" }, { "dropping-particle" : "", "family" : "Thompson", "given" : "Wesley K", "non-dropping-particle" : "", "parse-names" : false, "suffix" : "" }, { "dropping-particle" : "", "family" : "Schork", "given" : "Andrew J", "non-dropping-particle" : "", "parse-names" : false, "suffix" : "" }, { "dropping-particle" : "", "family" : "Zuber", "given" : "Verena", "non-dropping-particle" : "", "parse-names" : false, "suffix" : "" }, { "dropping-particle" : "", "family" : "Doncheva", "given" : "Nadezhda T", "non-dropping-particle" : "", "parse-names" : false, "suffix" : "" }, { "dropping-particle" : "", "family" : "Ellinghaus", "given" : "Eva", "non-dropping-particle" : "", "parse-names" : false, "suffix" : "" }, { "dropping-particle" : "", "family" : "Albrecht", "given" : "Mario", "non-dropping-particle" : "", "parse-names" : false, "suffix" : "" }, { "dropping-particle" : "", "family" : "Mattingsdal", "given" : "Morten", "non-dropping-particle" : "", "parse-names" : false, "suffix" : "" }, { "dropping-particle" : "", "family" : "Franke", "given" : "Andre", "non-dropping-particle" : "", "parse-names" : false, "suffix" : "" }, { "dropping-particle" : "", "family" : "Lie", "given" : "Benedicte A", "non-dropping-particle" : "", "parse-names" : false, "suffix" : "" }, { "dropping-particle" : "", "family" : "Mills", "given" : "Ian G", "non-dropping-particle" : "", "parse-names" : false, "suffix" : "" }, { "dropping-particle" : "", "family" : "Mills", "given" : "Ian", "non-dropping-particle" : "", "parse-names" : false, "suffix" : "" }, { "dropping-particle" : "", "family" : "Aukrust", "given" : "P\u00e5l", "non-dropping-particle" : "", "parse-names" : false, "suffix" : "" }, { "dropping-particle" : "", "family" : "McEvoy", "given" : "Linda K", "non-dropping-particle" : "", "parse-names" : false, "suffix" : "" }, { "dropping-particle" : "", "family" : "Djurovic", "given" : "Srdjan", "non-dropping-particle" : "", "parse-names" : false, "suffix" : "" }, { "dropping-particle" : "", "family" : "Karlsen", "given" : "Tom H", "non-dropping-particle" : "", "parse-names" : false, "suffix" : "" }, { "dropping-particle" : "", "family" : "Dale", "given" : "Anders M", "non-dropping-particle" : "", "parse-names" : false, "suffix" : "" } ], "container-title" : "PloS one", "id" : "ITEM-1", "issue" : "4", "issued" : { "date-parts" : [ [ "2015", "1" ] ] }, "title" : "Abundant genetic overlap between blood lipids and immune-mediated diseases indicates shared molecular genetic mechanisms.", "type" : "article-journal", "volume" : "10" }, "uris" : [ "http://www.mendeley.com/documents/?uuid=30359443-78ce-4d0e-acbc-c1fc31a28591" ] } ], "mendeley" : { "formattedCitation" : "(Andreassen et al., 2015)", "plainTextFormattedCitation" : "(Andreassen et al., 2015)", "previouslyFormattedCitation" : "(Andreassen et al., 2015)" }, "properties" : {  }, "schema" : "https://github.com/citation-style-language/schema/raw/master/csl-citation.json" }</w:instrText>
      </w:r>
      <w:r w:rsidR="00FF33A5">
        <w:rPr>
          <w:lang w:val="en-US"/>
        </w:rPr>
        <w:fldChar w:fldCharType="separate"/>
      </w:r>
      <w:r w:rsidR="00FF33A5" w:rsidRPr="005C5DF5">
        <w:rPr>
          <w:noProof/>
          <w:lang w:val="en-US"/>
        </w:rPr>
        <w:t>(Andreassen et al., 2015)</w:t>
      </w:r>
      <w:r w:rsidR="00FF33A5">
        <w:rPr>
          <w:lang w:val="en-US"/>
        </w:rPr>
        <w:fldChar w:fldCharType="end"/>
      </w:r>
      <w:r w:rsidR="009C7066" w:rsidRPr="009C50A1">
        <w:rPr>
          <w:lang w:val="en-US"/>
        </w:rPr>
        <w:t>, as given by</w:t>
      </w:r>
    </w:p>
    <w:p w14:paraId="70DC9A2D" w14:textId="73892CB1" w:rsidR="009C7066" w:rsidRPr="00832B3C" w:rsidRDefault="009C7066" w:rsidP="00DF6FBB">
      <w:pPr>
        <w:pStyle w:val="ListParagraph"/>
        <w:numPr>
          <w:ilvl w:val="0"/>
          <w:numId w:val="4"/>
        </w:numPr>
      </w:pPr>
      <m:oMath>
        <m:r>
          <m:rPr>
            <m:sty m:val="p"/>
          </m:rPr>
          <w:rPr>
            <w:rFonts w:ascii="Cambria Math" w:hAnsi="Cambria Math"/>
          </w:rPr>
          <m:t>FDR</m:t>
        </m:r>
        <m:d>
          <m:dPr>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)/F(</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oMath>
      <w:r w:rsidRPr="00832B3C">
        <w:t>,</w:t>
      </w:r>
    </w:p>
    <w:p w14:paraId="36A0BC54" w14:textId="12B176BB" w:rsidR="00915B97" w:rsidRPr="00832B3C" w:rsidRDefault="000336D1" w:rsidP="000336D1">
      <w:pPr>
        <w:rPr>
          <w:lang w:val="en-US"/>
        </w:rPr>
      </w:pPr>
      <w:r w:rsidRPr="00832B3C">
        <w:rPr>
          <w:lang w:val="en-US"/>
        </w:rPr>
        <w:t>w</w:t>
      </w:r>
      <w:r w:rsidR="009C7066" w:rsidRPr="00832B3C">
        <w:rPr>
          <w:lang w:val="en-US"/>
        </w:rPr>
        <w:t>here</w:t>
      </w:r>
      <w:r w:rsidRPr="00832B3C">
        <w:rPr>
          <w:lang w:val="en-US"/>
        </w:rPr>
        <w:t xml:space="preserve"> </w:t>
      </w:r>
      <w:r w:rsidRPr="00832B3C">
        <w:t>π</w:t>
      </w:r>
      <w:r w:rsidRPr="00832B3C">
        <w:rPr>
          <w:vertAlign w:val="subscript"/>
          <w:lang w:val="en-US"/>
        </w:rPr>
        <w:t>0</w:t>
      </w:r>
      <w:r w:rsidRPr="00832B3C">
        <w:rPr>
          <w:lang w:val="en-US"/>
        </w:rPr>
        <w:t>(p</w:t>
      </w:r>
      <w:proofErr w:type="gramStart"/>
      <w:r w:rsidRPr="00832B3C">
        <w:rPr>
          <w:vertAlign w:val="subscript"/>
          <w:lang w:val="en-US"/>
        </w:rPr>
        <w:t>1</w:t>
      </w:r>
      <w:r w:rsidRPr="00832B3C">
        <w:rPr>
          <w:lang w:val="en-US"/>
        </w:rPr>
        <w:t>,p</w:t>
      </w:r>
      <w:proofErr w:type="gramEnd"/>
      <w:r w:rsidRPr="00832B3C">
        <w:rPr>
          <w:vertAlign w:val="subscript"/>
          <w:lang w:val="en-US"/>
        </w:rPr>
        <w:t>2</w:t>
      </w:r>
      <w:r w:rsidRPr="00832B3C">
        <w:rPr>
          <w:lang w:val="en-US"/>
        </w:rPr>
        <w:t xml:space="preserve">) denotes the  proportion of SNPs null for both traits at the same time, </w:t>
      </w:r>
      <w:r w:rsidR="00D82EE1" w:rsidRPr="00832B3C">
        <w:rPr>
          <w:lang w:val="en-US"/>
        </w:rPr>
        <w:t>F</w:t>
      </w:r>
      <w:r w:rsidR="00D82EE1" w:rsidRPr="00832B3C">
        <w:rPr>
          <w:vertAlign w:val="subscript"/>
          <w:lang w:val="en-US"/>
        </w:rPr>
        <w:t>0</w:t>
      </w:r>
      <w:r w:rsidR="00D82EE1" w:rsidRPr="00832B3C">
        <w:rPr>
          <w:lang w:val="en-US"/>
        </w:rPr>
        <w:t>(p</w:t>
      </w:r>
      <w:r w:rsidR="00D82EE1" w:rsidRPr="00832B3C">
        <w:rPr>
          <w:vertAlign w:val="subscript"/>
          <w:lang w:val="en-US"/>
        </w:rPr>
        <w:t>1</w:t>
      </w:r>
      <w:r w:rsidR="00D82EE1" w:rsidRPr="00832B3C">
        <w:rPr>
          <w:lang w:val="en-US"/>
        </w:rPr>
        <w:t>,p</w:t>
      </w:r>
      <w:r w:rsidR="00D82EE1" w:rsidRPr="00832B3C">
        <w:rPr>
          <w:vertAlign w:val="subscript"/>
          <w:lang w:val="en-US"/>
        </w:rPr>
        <w:t>2</w:t>
      </w:r>
      <w:r w:rsidR="00D82EE1" w:rsidRPr="00832B3C">
        <w:rPr>
          <w:lang w:val="en-US"/>
        </w:rPr>
        <w:t xml:space="preserve">) denotes the joint null </w:t>
      </w:r>
      <w:proofErr w:type="spellStart"/>
      <w:r w:rsidR="00D82EE1" w:rsidRPr="00832B3C">
        <w:rPr>
          <w:lang w:val="en-US"/>
        </w:rPr>
        <w:t>cfd</w:t>
      </w:r>
      <w:proofErr w:type="spellEnd"/>
      <w:r w:rsidR="00D82EE1" w:rsidRPr="00832B3C">
        <w:rPr>
          <w:lang w:val="en-US"/>
        </w:rPr>
        <w:t>, and F(p</w:t>
      </w:r>
      <w:r w:rsidR="00D82EE1" w:rsidRPr="00832B3C">
        <w:rPr>
          <w:vertAlign w:val="subscript"/>
          <w:lang w:val="en-US"/>
        </w:rPr>
        <w:t>1</w:t>
      </w:r>
      <w:r w:rsidR="00D82EE1" w:rsidRPr="00832B3C">
        <w:rPr>
          <w:lang w:val="en-US"/>
        </w:rPr>
        <w:t>,p</w:t>
      </w:r>
      <w:r w:rsidR="00D82EE1" w:rsidRPr="00832B3C">
        <w:rPr>
          <w:vertAlign w:val="subscript"/>
          <w:lang w:val="en-US"/>
        </w:rPr>
        <w:t>2</w:t>
      </w:r>
      <w:r w:rsidR="00D82EE1" w:rsidRPr="00832B3C">
        <w:rPr>
          <w:lang w:val="en-US"/>
        </w:rPr>
        <w:t xml:space="preserve">) denotes the joint </w:t>
      </w:r>
      <w:proofErr w:type="spellStart"/>
      <w:r w:rsidR="00D82EE1" w:rsidRPr="00832B3C">
        <w:rPr>
          <w:lang w:val="en-US"/>
        </w:rPr>
        <w:t>cfd</w:t>
      </w:r>
      <w:proofErr w:type="spellEnd"/>
      <w:r w:rsidR="00D82EE1" w:rsidRPr="00832B3C">
        <w:rPr>
          <w:lang w:val="en-US"/>
        </w:rPr>
        <w:t>.</w:t>
      </w:r>
      <w:r w:rsidR="00EC497D" w:rsidRPr="00832B3C">
        <w:rPr>
          <w:lang w:val="en-US"/>
        </w:rPr>
        <w:t xml:space="preserve"> </w:t>
      </w:r>
      <w:r w:rsidR="00915B97" w:rsidRPr="00832B3C">
        <w:rPr>
          <w:lang w:val="en-US"/>
        </w:rPr>
        <w:t xml:space="preserve">Equation (6) </w:t>
      </w:r>
      <w:r w:rsidR="00C42BD5" w:rsidRPr="00832B3C">
        <w:rPr>
          <w:lang w:val="en-US"/>
        </w:rPr>
        <w:t>can be conservatively estimated</w:t>
      </w:r>
      <w:r w:rsidR="00E81EEE" w:rsidRPr="00832B3C">
        <w:rPr>
          <w:lang w:val="en-US"/>
        </w:rPr>
        <w:t xml:space="preserve"> by conditional empirical </w:t>
      </w:r>
      <w:proofErr w:type="spellStart"/>
      <w:r w:rsidR="00E81EEE" w:rsidRPr="00832B3C">
        <w:rPr>
          <w:lang w:val="en-US"/>
        </w:rPr>
        <w:t>cdfs</w:t>
      </w:r>
      <w:proofErr w:type="spellEnd"/>
      <w:r w:rsidR="00E81EEE" w:rsidRPr="00832B3C">
        <w:rPr>
          <w:lang w:val="en-US"/>
        </w:rPr>
        <w:t xml:space="preserve"> </w:t>
      </w:r>
      <w:r w:rsidR="002205E5">
        <w:rPr>
          <w:lang w:val="en-US"/>
        </w:rPr>
        <w:t>formulated by</w:t>
      </w:r>
    </w:p>
    <w:p w14:paraId="48B93FDE" w14:textId="77777777" w:rsidR="001D54E4" w:rsidRPr="00832B3C" w:rsidRDefault="001D54E4" w:rsidP="000336D1">
      <w:pPr>
        <w:rPr>
          <w:lang w:val="en-US"/>
        </w:rPr>
      </w:pPr>
    </w:p>
    <w:p w14:paraId="4D9C4131" w14:textId="13AB3015" w:rsidR="001D54E4" w:rsidRPr="00832B3C" w:rsidRDefault="003B4894" w:rsidP="00DF6FBB">
      <w:pPr>
        <w:pStyle w:val="ListParagraph"/>
        <w:numPr>
          <w:ilvl w:val="0"/>
          <w:numId w:val="4"/>
        </w:numPr>
        <w:rPr>
          <w:rFonts w:eastAsiaTheme="minorEastAsia"/>
        </w:rPr>
      </w:pPr>
      <m:oMath>
        <m:sSub>
          <m:sSubPr>
            <m:ctrlPr>
              <w:rPr>
                <w:rFonts w:ascii="Cambria Math" w:hAnsi="Cambria Math"/>
              </w:rPr>
            </m:ctrlPr>
          </m:sSubPr>
          <m:e>
            <m:r>
              <m:rPr>
                <m:sty m:val="p"/>
              </m:rPr>
              <w:rPr>
                <w:rFonts w:ascii="Cambria Math" w:hAnsi="Cambria Math"/>
              </w:rPr>
              <m:t>FDR</m:t>
            </m:r>
          </m:e>
          <m:sub>
            <m:r>
              <m:rPr>
                <m:sty m:val="p"/>
              </m:rPr>
              <w:rPr>
                <w:rFonts w:ascii="Cambria Math" w:hAnsi="Cambria Math"/>
              </w:rPr>
              <m:t>trait1&amp;trait2</m:t>
            </m:r>
          </m:sub>
        </m:sSub>
        <m:r>
          <m:rPr>
            <m:sty m:val="p"/>
          </m:rPr>
          <w:rPr>
            <w:rFonts w:ascii="Cambria Math" w:hAnsi="Cambria Math"/>
          </w:rPr>
          <m:t>=max</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FDR</m:t>
                </m:r>
              </m:e>
              <m:sub>
                <m:r>
                  <m:rPr>
                    <m:sty m:val="p"/>
                  </m:rPr>
                  <w:rPr>
                    <w:rFonts w:ascii="Cambria Math" w:hAnsi="Cambria Math"/>
                  </w:rPr>
                  <m:t>trait1|trait2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FDR</m:t>
                </m:r>
              </m:e>
              <m:sub>
                <m:r>
                  <m:rPr>
                    <m:sty m:val="p"/>
                  </m:rPr>
                  <w:rPr>
                    <w:rFonts w:ascii="Cambria Math" w:hAnsi="Cambria Math"/>
                  </w:rPr>
                  <m:t>trait2|trait1</m:t>
                </m:r>
              </m:sub>
            </m:sSub>
          </m:e>
        </m:d>
        <m:r>
          <m:rPr>
            <m:sty m:val="p"/>
          </m:rPr>
          <w:rPr>
            <w:rFonts w:ascii="Cambria Math" w:hAnsi="Cambria Math"/>
          </w:rPr>
          <m:t>,</m:t>
        </m:r>
      </m:oMath>
    </w:p>
    <w:p w14:paraId="4C64850B" w14:textId="77777777" w:rsidR="00B67D1B" w:rsidRDefault="009353EA" w:rsidP="003B731E">
      <w:pPr>
        <w:spacing w:after="200" w:line="276" w:lineRule="auto"/>
        <w:rPr>
          <w:lang w:val="en-US"/>
        </w:rPr>
      </w:pPr>
      <w:r>
        <w:rPr>
          <w:rFonts w:eastAsiaTheme="minorEastAsia"/>
          <w:lang w:val="en-US"/>
        </w:rPr>
        <w:t>as</w:t>
      </w:r>
      <w:r w:rsidR="00E81EEE" w:rsidRPr="00832B3C">
        <w:rPr>
          <w:rFonts w:eastAsiaTheme="minorEastAsia"/>
          <w:lang w:val="en-US"/>
        </w:rPr>
        <w:t xml:space="preserve"> explained by </w:t>
      </w:r>
      <w:r w:rsidR="00E81EEE" w:rsidRPr="00832B3C">
        <w:rPr>
          <w:rFonts w:eastAsiaTheme="minorEastAsia"/>
          <w:lang w:val="en-US"/>
        </w:rPr>
        <w:fldChar w:fldCharType="begin" w:fldLock="1"/>
      </w:r>
      <w:r w:rsidR="0021107D">
        <w:rPr>
          <w:rFonts w:eastAsiaTheme="minorEastAsia"/>
          <w:lang w:val="en-US"/>
        </w:rPr>
        <w:instrText>ADDIN CSL_CITATION { "citationItems" : [ { "id" : "ITEM-1", "itemData" : { "DOI" : "10.1016/j.ajhg.2013.01.001", "ISBN" : "1537-6605 (Electronic)\\r0002-9297 (Linking)", "ISSN" : "00029297", "PMID" : "23375658", "abstract" : "Several lines of evidence suggest that genome-wide association studies (GWASs) have the potential to explain more of the \"missing heritability\" of common complex phenotypes. However, reliable methods for identifying a larger proportion of SNPs are currently lacking. Here, we present a genetic-pleiotropy-informed method for improving gene discovery with the use of GWAS summary-statistics data. We applied this methodology to identify additional loci associated with schizophrenia (SCZ), a highly heritable disorder with significant missing heritability. Epidemiological and clinical studies suggest comorbidity between SCZ and cardiovascular-disease (CVD) risk factors, including systolic blood pressure, triglycerides, low- and high-density lipoprotein, body mass index, waist-to-hip ratio, and type 2 diabetes. Using stratified quantile-quantile plots, we show enrichment of SNPs associated with SCZ as a function of the association with several CVD risk factors and a corresponding reduction in false discovery rate (FDR). We validate this \"pleiotropic enrichment\" by demonstrating increased replication rate across independent SCZ substudies. Applying the stratified FDR method, we identified 25 loci associated with SCZ at a conditional FDR level of 0.01. Of these, ten loci are associated with both SCZ and CVD risk factors, mainly triglycerides and low- and high-density lipoproteins but also waist-to-hip ratio, systolic blood pressure, and body mass index. Together, these findings suggest the feasibility of using genetic-pleiotropy-informed methods for improving gene discovery in SCZ and identifying potential mechanistic relationships with various CVD risk factors. \u00a9 2013 The American Society of Human Genetics.", "author" : [ { "dropping-particle" : "", "family" : "Andreassen", "given" : "Ole A.", "non-dropping-particle" : "", "parse-names" : false, "suffix" : "" }, { "dropping-particle" : "", "family" : "Djurovic", "given" : "Srdjan", "non-dropping-particle" : "", "parse-names" : false, "suffix" : "" }, { "dropping-particle" : "", "family" : "Thompson", "given" : "Wesley K.", "non-dropping-particle" : "", "parse-names" : false, "suffix" : "" }, { "dropping-particle" : "", "family" : "Schork", "given" : "Andrew J.", "non-dropping-particle" : "", "parse-names" : false, "suffix" : "" }, { "dropping-particle" : "", "family" : "Kendler", "given" : "Kenneth S.", "non-dropping-particle" : "", "parse-names" : false, "suffix" : "" }, { "dropping-particle" : "", "family" : "O'Donovan", "given" : "Michael C.", "non-dropping-particle" : "", "parse-names" : false, "suffix" : "" }, { "dropping-particle" : "", "family" : "Rujescu", "given" : "Dan", "non-dropping-particle" : "", "parse-names" : false, "suffix" : "" }, { "dropping-particle" : "", "family" : "Werge", "given" : "Thomas", "non-dropping-particle" : "", "parse-names" : false, "suffix" : "" }, { "dropping-particle" : "", "family" : "Bunt", "given" : "Martijn", "non-dropping-particle" : "Van De", "parse-names" : false, "suffix" : "" }, { "dropping-particle" : "", "family" : "Morris", "given" : "Andrew P.", "non-dropping-particle" : "", "parse-names" : false, "suffix" : "" }, { "dropping-particle" : "", "family" : "McCarthy", "given" : "Mark I.", "non-dropping-particle" : "", "parse-names" : false, "suffix" : "" }, { "dropping-particle" : "", "family" : "Roddey", "given" : "J. Cooper", "non-dropping-particle" : "", "parse-names" : false, "suffix" : "" }, { "dropping-particle" : "", "family" : "McEvoy", "given" : "Linda K.", "non-dropping-particle" : "", "parse-names" : false, "suffix" : "" }, { "dropping-particle" : "", "family" : "Desikan", "given" : "Rahul S.", "non-dropping-particle" : "", "parse-names" : false, "suffix" : "" }, { "dropping-particle" : "", "family" : "Dale", "given" : "Anders M.", "non-dropping-particle" : "", "parse-names" : false, "suffix" : "" } ], "container-title" : "American Journal of Human Genetics", "id" : "ITEM-1", "issue" : "2", "issued" : { "date-parts" : [ [ "2013" ] ] }, "page" : "197-209", "publisher" : "The American Society of Human Genetics", "title" : "Improved detection of common variants associated with schizophrenia by leveraging pleiotropy with cardiovascular-disease risk factors", "type" : "article-journal", "volume" : "92" }, "uris" : [ "http://www.mendeley.com/documents/?uuid=7eff15b3-09e0-49f6-8c61-a822baa80fc5" ] } ], "mendeley" : { "formattedCitation" : "(Andreassen et al., 2013)", "manualFormatting" : "Andreassen et al. (2013)", "plainTextFormattedCitation" : "(Andreassen et al., 2013)", "previouslyFormattedCitation" : "(Andreassen et al., 2013)" }, "properties" : {  }, "schema" : "https://github.com/citation-style-language/schema/raw/master/csl-citation.json" }</w:instrText>
      </w:r>
      <w:r w:rsidR="00E81EEE" w:rsidRPr="00832B3C">
        <w:rPr>
          <w:rFonts w:eastAsiaTheme="minorEastAsia"/>
          <w:lang w:val="en-US"/>
        </w:rPr>
        <w:fldChar w:fldCharType="separate"/>
      </w:r>
      <w:r w:rsidR="00E81EEE" w:rsidRPr="00832B3C">
        <w:rPr>
          <w:rFonts w:eastAsiaTheme="minorEastAsia"/>
          <w:noProof/>
          <w:lang w:val="en-US"/>
        </w:rPr>
        <w:t>Andreassen et al. (2013)</w:t>
      </w:r>
      <w:r w:rsidR="00E81EEE" w:rsidRPr="00832B3C">
        <w:rPr>
          <w:rFonts w:eastAsiaTheme="minorEastAsia"/>
          <w:lang w:val="en-US"/>
        </w:rPr>
        <w:fldChar w:fldCharType="end"/>
      </w:r>
      <w:r w:rsidR="00E81EEE" w:rsidRPr="00832B3C">
        <w:rPr>
          <w:rFonts w:eastAsiaTheme="minorEastAsia"/>
          <w:lang w:val="en-US"/>
        </w:rPr>
        <w:t xml:space="preserve">. </w:t>
      </w:r>
      <w:r w:rsidR="00832B3C" w:rsidRPr="00832B3C">
        <w:rPr>
          <w:lang w:val="en-US"/>
        </w:rPr>
        <w:t xml:space="preserve">Thus, we can calculate the </w:t>
      </w:r>
      <w:proofErr w:type="spellStart"/>
      <w:r w:rsidR="003A33C6">
        <w:rPr>
          <w:lang w:val="en-US"/>
        </w:rPr>
        <w:t>conjuntional</w:t>
      </w:r>
      <w:proofErr w:type="spellEnd"/>
      <w:r w:rsidR="00832B3C" w:rsidRPr="00832B3C">
        <w:rPr>
          <w:lang w:val="en-US"/>
        </w:rPr>
        <w:t xml:space="preserve"> FDR value </w:t>
      </w:r>
      <w:r w:rsidR="003F1978">
        <w:rPr>
          <w:lang w:val="en-US"/>
        </w:rPr>
        <w:t xml:space="preserve">for </w:t>
      </w:r>
      <w:r w:rsidR="003A33C6">
        <w:rPr>
          <w:lang w:val="en-US"/>
        </w:rPr>
        <w:t>both traits</w:t>
      </w:r>
      <w:r w:rsidR="00832B3C" w:rsidRPr="00832B3C">
        <w:rPr>
          <w:lang w:val="en-US"/>
        </w:rPr>
        <w:t xml:space="preserve"> for each SNP. The</w:t>
      </w:r>
      <w:r w:rsidR="003A33C6">
        <w:rPr>
          <w:lang w:val="en-US"/>
        </w:rPr>
        <w:t>se</w:t>
      </w:r>
      <w:r w:rsidR="00832B3C" w:rsidRPr="00832B3C">
        <w:rPr>
          <w:lang w:val="en-US"/>
        </w:rPr>
        <w:t xml:space="preserve"> values are denoted </w:t>
      </w:r>
      <w:proofErr w:type="spellStart"/>
      <w:r w:rsidR="003A33C6">
        <w:rPr>
          <w:lang w:val="en-US"/>
        </w:rPr>
        <w:t>conj</w:t>
      </w:r>
      <w:r w:rsidR="00832B3C" w:rsidRPr="00832B3C">
        <w:rPr>
          <w:lang w:val="en-US"/>
        </w:rPr>
        <w:t>FDR</w:t>
      </w:r>
      <w:proofErr w:type="spellEnd"/>
      <w:r w:rsidR="003A33C6">
        <w:rPr>
          <w:vertAlign w:val="subscript"/>
          <w:lang w:val="en-US"/>
        </w:rPr>
        <w:t>(trait1&amp;</w:t>
      </w:r>
      <w:r w:rsidR="00832B3C" w:rsidRPr="00832B3C">
        <w:rPr>
          <w:vertAlign w:val="subscript"/>
          <w:lang w:val="en-US"/>
        </w:rPr>
        <w:t>trait2)</w:t>
      </w:r>
      <w:r w:rsidR="00832B3C" w:rsidRPr="00832B3C">
        <w:rPr>
          <w:lang w:val="en-US"/>
        </w:rPr>
        <w:t>.</w:t>
      </w:r>
    </w:p>
    <w:p w14:paraId="00FB63D8" w14:textId="77777777" w:rsidR="00B67D1B" w:rsidRDefault="00B67D1B">
      <w:pPr>
        <w:spacing w:after="200" w:line="276" w:lineRule="auto"/>
        <w:rPr>
          <w:lang w:val="en-US"/>
        </w:rPr>
      </w:pPr>
      <w:r>
        <w:rPr>
          <w:lang w:val="en-US"/>
        </w:rPr>
        <w:br w:type="page"/>
      </w:r>
    </w:p>
    <w:p w14:paraId="439BCAF5" w14:textId="204ACB13" w:rsidR="00B67D1B" w:rsidRPr="00B67D1B" w:rsidRDefault="00110608" w:rsidP="00B67D1B">
      <w:pPr>
        <w:pStyle w:val="Heading2"/>
        <w:jc w:val="both"/>
        <w:rPr>
          <w:bCs/>
        </w:rPr>
      </w:pPr>
      <w:bookmarkStart w:id="5" w:name="_Toc505022347"/>
      <w:r>
        <w:rPr>
          <w:bCs/>
        </w:rPr>
        <w:lastRenderedPageBreak/>
        <w:t>Cross-trait linkage disequilibrium score regression</w:t>
      </w:r>
      <w:bookmarkEnd w:id="5"/>
      <w:r w:rsidR="00B67D1B" w:rsidRPr="00B67D1B">
        <w:rPr>
          <w:bCs/>
        </w:rPr>
        <w:t xml:space="preserve"> </w:t>
      </w:r>
    </w:p>
    <w:p w14:paraId="52E73CCD" w14:textId="0300DF9B" w:rsidR="00EF78BE" w:rsidRDefault="00B67D1B" w:rsidP="00B67D1B">
      <w:pPr>
        <w:jc w:val="both"/>
        <w:rPr>
          <w:bCs/>
          <w:lang w:val="en-US"/>
        </w:rPr>
      </w:pPr>
      <w:r>
        <w:rPr>
          <w:bCs/>
          <w:lang w:val="en-US"/>
        </w:rPr>
        <w:t xml:space="preserve">In the case of an inflated signal in test statistics from a GWAS, single-trait </w:t>
      </w:r>
      <w:r w:rsidR="00110608" w:rsidRPr="006D431E">
        <w:rPr>
          <w:bCs/>
          <w:lang w:val="en-US"/>
        </w:rPr>
        <w:t>linkage disequilibrium score regression (</w:t>
      </w:r>
      <w:r>
        <w:rPr>
          <w:bCs/>
          <w:lang w:val="en-US"/>
        </w:rPr>
        <w:t>LDSR</w:t>
      </w:r>
      <w:r w:rsidR="00110608">
        <w:rPr>
          <w:bCs/>
          <w:lang w:val="en-US"/>
        </w:rPr>
        <w:t>)</w:t>
      </w:r>
      <w:r>
        <w:rPr>
          <w:bCs/>
          <w:lang w:val="en-US"/>
        </w:rPr>
        <w:t xml:space="preserve"> distinguishes the effect of polygenicity from the effect of confounding (e.g. from population stratification) </w:t>
      </w:r>
      <w:r>
        <w:rPr>
          <w:bCs/>
          <w:lang w:val="en-US"/>
        </w:rPr>
        <w:fldChar w:fldCharType="begin" w:fldLock="1"/>
      </w:r>
      <w:r w:rsidR="008E04D7">
        <w:rPr>
          <w:bCs/>
          <w:lang w:val="en-US"/>
        </w:rPr>
        <w:instrText>ADDIN CSL_CITATION { "citationItems" : [ { "id" : "ITEM-1", "itemData" : { "DOI" : "10.1038/ng.3211", "ISBN" : "1061-4036", "ISSN" : "1061-4036", "PMID" : "25642630", "abstract" : "Both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 : [ { "dropping-particle" : "", "family" : "Bulik-Sullivan", "given" : "Brendan K", "non-dropping-particle" : "", "parse-names" : false, "suffix" : "" }, { "dropping-particle" : "", "family" : "Loh", "given" : "Po-Ru", "non-dropping-particle" : "", "parse-names" : false, "suffix" : "" }, { "dropping-particle" : "", "family" : "Finucane", "given" : "Hilary K", "non-dropping-particle" : "", "parse-names" : false, "suffix" : "" }, { "dropping-particle" : "", "family" : "Ripke", "given" : "Stephan", "non-dropping-particle" : "", "parse-names" : false, "suffix" : "" }, { "dropping-particle" : "", "family" : "Yang", "given" : "Jian", "non-dropping-particle" : "", "parse-names" : false, "suffix" : "" }, { "dropping-particle" : "", "family" : "Patterson", "given" : "Nick", "non-dropping-particle" : "", "parse-names" : false, "suffix" : "" }, { "dropping-particle" : "", "family" : "Daly", "given" : "Mark J", "non-dropping-particle" : "", "parse-names" : false, "suffix" : "" }, { "dropping-particle" : "", "family" : "Price", "given" : "Alkes L", "non-dropping-particle" : "", "parse-names" : false, "suffix" : "" }, { "dropping-particle" : "", "family" : "Neale", "given" : "Benjamin M", "non-dropping-particle" : "", "parse-names" : false, "suffix" : "" } ], "container-title" : "Nature Genetics", "id" : "ITEM-1", "issue" : "3", "issued" : { "date-parts" : [ [ "2015", "2", "2" ] ] }, "page" : "291-295", "publisher" : "Nature Research", "title" : "LD Score regression distinguishes confounding from polygenicity in genome-wide association studies", "type" : "article-journal", "volume" : "47" }, "uris" : [ "http://www.mendeley.com/documents/?uuid=679b8c7c-682c-38ae-953c-2ebdd20ba6e1" ] } ], "mendeley" : { "formattedCitation" : "(Bulik-Sullivan et al., 2015b)", "plainTextFormattedCitation" : "(Bulik-Sullivan et al., 2015b)", "previouslyFormattedCitation" : "(Bulik-Sullivan et al., 2015b)" }, "properties" : {  }, "schema" : "https://github.com/citation-style-language/schema/raw/master/csl-citation.json" }</w:instrText>
      </w:r>
      <w:r>
        <w:rPr>
          <w:bCs/>
          <w:lang w:val="en-US"/>
        </w:rPr>
        <w:fldChar w:fldCharType="separate"/>
      </w:r>
      <w:r w:rsidR="00644EEA" w:rsidRPr="00644EEA">
        <w:rPr>
          <w:bCs/>
          <w:noProof/>
          <w:lang w:val="en-US"/>
        </w:rPr>
        <w:t>(Bulik-Sullivan et al., 2015b)</w:t>
      </w:r>
      <w:r>
        <w:rPr>
          <w:bCs/>
          <w:lang w:val="en-US"/>
        </w:rPr>
        <w:fldChar w:fldCharType="end"/>
      </w:r>
      <w:r>
        <w:rPr>
          <w:bCs/>
          <w:lang w:val="en-US"/>
        </w:rPr>
        <w:t>. Cross-trait LDSR is a simple extension from single-trait LDSR that estimates the overall degree of genetic overlap between two traits</w:t>
      </w:r>
      <w:r w:rsidR="00C51E7A">
        <w:rPr>
          <w:bCs/>
          <w:lang w:val="en-US"/>
        </w:rPr>
        <w:t xml:space="preserve"> </w:t>
      </w:r>
      <w:r w:rsidR="00C51E7A" w:rsidRPr="0038724D">
        <w:rPr>
          <w:bCs/>
          <w:lang w:val="en-US"/>
        </w:rPr>
        <w:fldChar w:fldCharType="begin" w:fldLock="1"/>
      </w:r>
      <w:r w:rsidR="00C51E7A">
        <w:rPr>
          <w:bCs/>
          <w:lang w:val="en-US"/>
        </w:rPr>
        <w:instrText>ADDIN CSL_CITATION { "citationItems" : [ { "id" : "ITEM-1", "itemData" : { "DOI" : "10.1038/ng.3406", "ISBN" : "1061-4036", "ISSN" : "1061-4036", "PMID" : "26414676", "abstract" : "Identifying genetic correlations between complex traits and diseases can provide useful etiological insights and help prioritize likely causal relationships. The major challenges preventing estimation of genetic correlation from genome-wide association study (GWAS) data with current methods are the lack of availability of individual-level genotype data and widespread sample overlap among meta-analyses. We circumvent these difficulties by introducing a technique-cross-trait LD Score regression-for estimating genetic correlation that requires only GWAS summary statistics and is not biased by sample overlap. We use this method to estimate 276 genetic correlations among 24 traits. The results include genetic correlations between anorexia nervosa and schizophrenia, anorexia and obesity, and educational attainment and several diseases. These results highlight the power of genome-wide analyses, as there currently are no significantly associated SNPs for anorexia nervosa and only three for educational attainment.", "author" : [ { "dropping-particle" : "", "family" : "Bulik-Sullivan", "given" : "Brendan", "non-dropping-particle" : "", "parse-names" : false, "suffix" : "" }, { "dropping-particle" : "", "family" : "Finucane", "given" : "Hilary K", "non-dropping-particle" : "", "parse-names" : false, "suffix" : "" }, { "dropping-particle" : "", "family" : "Anttila", "given" : "Verneri", "non-dropping-particle" : "", "parse-names" : false, "suffix" : "" }, { "dropping-particle" : "", "family" : "Gusev", "given" : "Alexander", "non-dropping-particle" : "", "parse-names" : false, "suffix" : "" }, { "dropping-particle" : "", "family" : "Day", "given" : "Felix R", "non-dropping-particle" : "", "parse-names" : false, "suffix" : "" }, { "dropping-particle" : "", "family" : "Loh", "given" : "Po-Ru", "non-dropping-particle" : "", "parse-names" : false, "suffix" : "" }, { "dropping-particle" : "", "family" : "ReproGen Consortium", "given" : ".", "non-dropping-particle" : "", "parse-names" : false, "suffix" : "" }, { "dropping-particle" : "", "family" : "Psychiatric Genomics Consortium", "given" : ".", "non-dropping-particle" : "", "parse-names" : false, "suffix" : "" }, { "dropping-particle" : "", "family" : "Genetic Consortium for Anorexia Nervosa of the Wellcome Trust Case Control Consortium 3", "given" : ".", "non-dropping-particle" : "", "parse-names" : false, "suffix" : "" }, { "dropping-particle" : "", "family" : "Duncan", "given" : "Laramie", "non-dropping-particle" : "", "parse-names" : false, "suffix" : "" }, { "dropping-particle" : "", "family" : "Perry", "given" : "John RB B", "non-dropping-particle" : "", "parse-names" : false, "suffix" : "" }, { "dropping-particle" : "", "family" : "Patterson", "given" : "Nick", "non-dropping-particle" : "", "parse-names" : false, "suffix" : "" }, { "dropping-particle" : "", "family" : "Robinson", "given" : "Elise B", "non-dropping-particle" : "", "parse-names" : false, "suffix" : "" }, { "dropping-particle" : "", "family" : "Daly", "given" : "Mark J", "non-dropping-particle" : "", "parse-names" : false, "suffix" : "" }, { "dropping-particle" : "", "family" : "Price", "given" : "Alkes L", "non-dropping-particle" : "", "parse-names" : false, "suffix" : "" }, { "dropping-particle" : "", "family" : "Neale", "given" : "Benjamin M", "non-dropping-particle" : "", "parse-names" : false, "suffix" : "" } ], "container-title" : "Nature Genetics", "id" : "ITEM-1", "issue" : "11", "issued" : { "date-parts" : [ [ "2015" ] ] }, "page" : "1236-1241", "publisher" : "Nature Publishing Group", "title" : "An atlas of genetic correlations across human diseases and traits", "type" : "article-journal", "volume" : "47" }, "uris" : [ "http://www.mendeley.com/documents/?uuid=25747ccf-cae3-4280-985f-79bf0260d9c9" ] } ], "mendeley" : { "formattedCitation" : "(Bulik-Sullivan et al., 2015a)", "plainTextFormattedCitation" : "(Bulik-Sullivan et al., 2015a)", "previouslyFormattedCitation" : "(Bulik-Sullivan et al., 2015a)" }, "properties" : {  }, "schema" : "https://github.com/citation-style-language/schema/raw/master/csl-citation.json" }</w:instrText>
      </w:r>
      <w:r w:rsidR="00C51E7A" w:rsidRPr="0038724D">
        <w:rPr>
          <w:bCs/>
          <w:lang w:val="en-US"/>
        </w:rPr>
        <w:fldChar w:fldCharType="separate"/>
      </w:r>
      <w:r w:rsidR="00C51E7A" w:rsidRPr="00672762">
        <w:rPr>
          <w:bCs/>
          <w:noProof/>
          <w:lang w:val="en-US"/>
        </w:rPr>
        <w:t>(Bulik-Sullivan et al., 2015a)</w:t>
      </w:r>
      <w:r w:rsidR="00C51E7A" w:rsidRPr="0038724D">
        <w:rPr>
          <w:bCs/>
          <w:lang w:val="en-US"/>
        </w:rPr>
        <w:fldChar w:fldCharType="end"/>
      </w:r>
      <w:r>
        <w:rPr>
          <w:bCs/>
          <w:lang w:val="en-US"/>
        </w:rPr>
        <w:t>.</w:t>
      </w:r>
    </w:p>
    <w:p w14:paraId="5C3FD3A6" w14:textId="4A0F7A1D" w:rsidR="00B10410" w:rsidRPr="00B10410" w:rsidRDefault="00B10410" w:rsidP="00B10410">
      <w:pPr>
        <w:spacing w:after="200" w:line="276" w:lineRule="auto"/>
        <w:rPr>
          <w:lang w:val="en-US"/>
        </w:rPr>
      </w:pPr>
      <w:r w:rsidRPr="00B10410">
        <w:rPr>
          <w:lang w:val="en-US"/>
        </w:rPr>
        <w:t xml:space="preserve"> </w:t>
      </w:r>
    </w:p>
    <w:p w14:paraId="4243B4A7" w14:textId="20CF6350" w:rsidR="00EF78BE" w:rsidRPr="00B10410" w:rsidRDefault="00EF78BE" w:rsidP="006E701D">
      <w:pPr>
        <w:spacing w:after="200" w:line="276" w:lineRule="auto"/>
        <w:jc w:val="both"/>
        <w:rPr>
          <w:lang w:val="en-US"/>
        </w:rPr>
      </w:pPr>
      <w:r w:rsidRPr="00B10410">
        <w:rPr>
          <w:lang w:val="en-US"/>
        </w:rPr>
        <w:br w:type="page"/>
      </w:r>
    </w:p>
    <w:p w14:paraId="6B8EEE7B" w14:textId="797E7D38" w:rsidR="00EF78BE" w:rsidRDefault="006E701D" w:rsidP="00EF78BE">
      <w:pPr>
        <w:pStyle w:val="Heading2"/>
        <w:jc w:val="both"/>
      </w:pPr>
      <w:bookmarkStart w:id="6" w:name="_Toc505022348"/>
      <w:r>
        <w:lastRenderedPageBreak/>
        <w:t xml:space="preserve">The </w:t>
      </w:r>
      <w:r w:rsidR="00EF78BE" w:rsidRPr="0038724D">
        <w:t>Psychiatric Genetic Consortiu</w:t>
      </w:r>
      <w:r w:rsidR="00C27D55">
        <w:t>m</w:t>
      </w:r>
      <w:r w:rsidR="00EF78BE" w:rsidRPr="0038724D">
        <w:t xml:space="preserve"> </w:t>
      </w:r>
      <w:r w:rsidR="00060A19">
        <w:t xml:space="preserve">2 </w:t>
      </w:r>
      <w:r w:rsidR="00EF78BE" w:rsidRPr="0038724D">
        <w:t xml:space="preserve">Bipolar Disorder Working Group </w:t>
      </w:r>
      <w:r w:rsidR="00EF78BE">
        <w:t>authors</w:t>
      </w:r>
      <w:bookmarkEnd w:id="6"/>
    </w:p>
    <w:p w14:paraId="0E667E10" w14:textId="4C648228" w:rsidR="00B10410" w:rsidRPr="008A312F" w:rsidRDefault="00B10410" w:rsidP="00ED7043">
      <w:pPr>
        <w:jc w:val="both"/>
        <w:rPr>
          <w:lang w:val="en-US"/>
        </w:rPr>
      </w:pPr>
      <w:r w:rsidRPr="00B10410">
        <w:rPr>
          <w:lang w:val="en-US"/>
        </w:rPr>
        <w:t>Eli A Stahl</w:t>
      </w:r>
      <w:r w:rsidRPr="00B10410">
        <w:rPr>
          <w:vertAlign w:val="superscript"/>
          <w:lang w:val="en-US"/>
        </w:rPr>
        <w:t>1,2,3†&amp;,</w:t>
      </w:r>
      <w:r w:rsidRPr="00B10410">
        <w:rPr>
          <w:lang w:val="en-US"/>
        </w:rPr>
        <w:t xml:space="preserve"> Gerome Breen</w:t>
      </w:r>
      <w:r w:rsidRPr="00B10410">
        <w:rPr>
          <w:vertAlign w:val="superscript"/>
          <w:lang w:val="en-US"/>
        </w:rPr>
        <w:t>4,5†</w:t>
      </w:r>
      <w:r w:rsidRPr="00B10410">
        <w:rPr>
          <w:lang w:val="en-US"/>
        </w:rPr>
        <w:t>, Andreas J Forstner</w:t>
      </w:r>
      <w:r w:rsidRPr="00B10410">
        <w:rPr>
          <w:vertAlign w:val="superscript"/>
          <w:lang w:val="en-US"/>
        </w:rPr>
        <w:t>6,7,8,9,10†,</w:t>
      </w:r>
      <w:r w:rsidRPr="00B10410">
        <w:rPr>
          <w:lang w:val="en-US"/>
        </w:rPr>
        <w:t xml:space="preserve"> Andrew McQuillin</w:t>
      </w:r>
      <w:r w:rsidRPr="00B10410">
        <w:rPr>
          <w:vertAlign w:val="superscript"/>
          <w:lang w:val="en-US"/>
        </w:rPr>
        <w:t>11†,</w:t>
      </w:r>
      <w:r w:rsidRPr="00B10410">
        <w:rPr>
          <w:lang w:val="en-US"/>
        </w:rPr>
        <w:t xml:space="preserve"> Stephan Ripke</w:t>
      </w:r>
      <w:r w:rsidRPr="00B10410">
        <w:rPr>
          <w:vertAlign w:val="superscript"/>
          <w:lang w:val="en-US"/>
        </w:rPr>
        <w:t>12,13,14†</w:t>
      </w:r>
      <w:r w:rsidRPr="00B10410">
        <w:rPr>
          <w:lang w:val="en-US"/>
        </w:rPr>
        <w:t xml:space="preserve">, </w:t>
      </w:r>
      <w:proofErr w:type="spellStart"/>
      <w:r w:rsidRPr="00B10410">
        <w:rPr>
          <w:lang w:val="en-US"/>
        </w:rPr>
        <w:t>Vassily</w:t>
      </w:r>
      <w:proofErr w:type="spellEnd"/>
      <w:r w:rsidRPr="00B10410">
        <w:rPr>
          <w:lang w:val="en-US"/>
        </w:rPr>
        <w:t xml:space="preserve"> Trubetskoy</w:t>
      </w:r>
      <w:r w:rsidRPr="00B10410">
        <w:rPr>
          <w:vertAlign w:val="superscript"/>
          <w:lang w:val="en-US"/>
        </w:rPr>
        <w:t>13</w:t>
      </w:r>
      <w:r w:rsidRPr="00B10410">
        <w:rPr>
          <w:lang w:val="en-US"/>
        </w:rPr>
        <w:t>, Manuel Mattheisen</w:t>
      </w:r>
      <w:r w:rsidRPr="00B10410">
        <w:rPr>
          <w:vertAlign w:val="superscript"/>
          <w:lang w:val="en-US"/>
        </w:rPr>
        <w:t>15,16,17,18,19</w:t>
      </w:r>
      <w:r w:rsidRPr="00B10410">
        <w:rPr>
          <w:lang w:val="en-US"/>
        </w:rPr>
        <w:t xml:space="preserve">, </w:t>
      </w:r>
      <w:proofErr w:type="spellStart"/>
      <w:r w:rsidRPr="00B10410">
        <w:rPr>
          <w:lang w:val="en-US"/>
        </w:rPr>
        <w:t>Yunpeng</w:t>
      </w:r>
      <w:proofErr w:type="spellEnd"/>
      <w:r w:rsidRPr="00B10410">
        <w:rPr>
          <w:lang w:val="en-US"/>
        </w:rPr>
        <w:t xml:space="preserve"> Wang</w:t>
      </w:r>
      <w:r w:rsidRPr="00B10410">
        <w:rPr>
          <w:vertAlign w:val="superscript"/>
          <w:lang w:val="en-US"/>
        </w:rPr>
        <w:t>20,21</w:t>
      </w:r>
      <w:r w:rsidRPr="00B10410">
        <w:rPr>
          <w:lang w:val="en-US"/>
        </w:rPr>
        <w:t>, Jonathan R I Coleman</w:t>
      </w:r>
      <w:r w:rsidRPr="00B10410">
        <w:rPr>
          <w:vertAlign w:val="superscript"/>
          <w:lang w:val="en-US"/>
        </w:rPr>
        <w:t>4,5</w:t>
      </w:r>
      <w:r w:rsidRPr="00B10410">
        <w:rPr>
          <w:lang w:val="en-US"/>
        </w:rPr>
        <w:t xml:space="preserve">, </w:t>
      </w:r>
      <w:proofErr w:type="spellStart"/>
      <w:r w:rsidRPr="00B10410">
        <w:rPr>
          <w:lang w:val="en-US"/>
        </w:rPr>
        <w:t>Héléna</w:t>
      </w:r>
      <w:proofErr w:type="spellEnd"/>
      <w:r w:rsidRPr="00B10410">
        <w:rPr>
          <w:lang w:val="en-US"/>
        </w:rPr>
        <w:t xml:space="preserve"> A Gaspar</w:t>
      </w:r>
      <w:r w:rsidRPr="00B10410">
        <w:rPr>
          <w:vertAlign w:val="superscript"/>
          <w:lang w:val="en-US"/>
        </w:rPr>
        <w:t>4,5</w:t>
      </w:r>
      <w:r w:rsidRPr="00B10410">
        <w:rPr>
          <w:lang w:val="en-US"/>
        </w:rPr>
        <w:t>, Christiaan A de Leeuw</w:t>
      </w:r>
      <w:r w:rsidRPr="00B10410">
        <w:rPr>
          <w:vertAlign w:val="superscript"/>
          <w:lang w:val="en-US"/>
        </w:rPr>
        <w:t>22</w:t>
      </w:r>
      <w:r w:rsidRPr="00B10410">
        <w:rPr>
          <w:lang w:val="en-US"/>
        </w:rPr>
        <w:t>, Stacy Steinberg</w:t>
      </w:r>
      <w:r w:rsidRPr="00B10410">
        <w:rPr>
          <w:vertAlign w:val="superscript"/>
          <w:lang w:val="en-US"/>
        </w:rPr>
        <w:t>23</w:t>
      </w:r>
      <w:r w:rsidRPr="00B10410">
        <w:rPr>
          <w:lang w:val="en-US"/>
        </w:rPr>
        <w:t>, Jennifer M Whitehead Pavlides</w:t>
      </w:r>
      <w:r w:rsidRPr="00B10410">
        <w:rPr>
          <w:vertAlign w:val="superscript"/>
          <w:lang w:val="en-US"/>
        </w:rPr>
        <w:t>24</w:t>
      </w:r>
      <w:r w:rsidRPr="00B10410">
        <w:rPr>
          <w:lang w:val="en-US"/>
        </w:rPr>
        <w:t>, Maciej Trzaskowski</w:t>
      </w:r>
      <w:r w:rsidRPr="00B10410">
        <w:rPr>
          <w:vertAlign w:val="superscript"/>
          <w:lang w:val="en-US"/>
        </w:rPr>
        <w:t>25</w:t>
      </w:r>
      <w:r w:rsidRPr="00B10410">
        <w:rPr>
          <w:lang w:val="en-US"/>
        </w:rPr>
        <w:t>, Tune H Pers</w:t>
      </w:r>
      <w:r w:rsidRPr="00B10410">
        <w:rPr>
          <w:vertAlign w:val="superscript"/>
          <w:lang w:val="en-US"/>
        </w:rPr>
        <w:t>3,26</w:t>
      </w:r>
      <w:r w:rsidRPr="00B10410">
        <w:rPr>
          <w:lang w:val="en-US"/>
        </w:rPr>
        <w:t>, Peter A Holmans</w:t>
      </w:r>
      <w:r w:rsidRPr="00A0210C">
        <w:rPr>
          <w:vertAlign w:val="superscript"/>
          <w:lang w:val="en-US"/>
        </w:rPr>
        <w:t>27</w:t>
      </w:r>
      <w:r w:rsidRPr="00B10410">
        <w:rPr>
          <w:lang w:val="en-US"/>
        </w:rPr>
        <w:t>, Liam Abbott</w:t>
      </w:r>
      <w:r w:rsidRPr="00A0210C">
        <w:rPr>
          <w:vertAlign w:val="superscript"/>
          <w:lang w:val="en-US"/>
        </w:rPr>
        <w:t>12</w:t>
      </w:r>
      <w:r w:rsidRPr="00B10410">
        <w:rPr>
          <w:lang w:val="en-US"/>
        </w:rPr>
        <w:t xml:space="preserve">, </w:t>
      </w:r>
      <w:proofErr w:type="spellStart"/>
      <w:r w:rsidRPr="00B10410">
        <w:rPr>
          <w:lang w:val="en-US"/>
        </w:rPr>
        <w:t>Esben</w:t>
      </w:r>
      <w:proofErr w:type="spellEnd"/>
      <w:r w:rsidRPr="00B10410">
        <w:rPr>
          <w:lang w:val="en-US"/>
        </w:rPr>
        <w:t xml:space="preserve"> Agerbo</w:t>
      </w:r>
      <w:r w:rsidRPr="00A0210C">
        <w:rPr>
          <w:vertAlign w:val="superscript"/>
          <w:lang w:val="en-US"/>
        </w:rPr>
        <w:t>19,28,29</w:t>
      </w:r>
      <w:r w:rsidRPr="00B10410">
        <w:rPr>
          <w:lang w:val="en-US"/>
        </w:rPr>
        <w:t>, Huda Akil</w:t>
      </w:r>
      <w:r w:rsidRPr="00A0210C">
        <w:rPr>
          <w:vertAlign w:val="superscript"/>
          <w:lang w:val="en-US"/>
        </w:rPr>
        <w:t>30</w:t>
      </w:r>
      <w:r w:rsidRPr="00B10410">
        <w:rPr>
          <w:lang w:val="en-US"/>
        </w:rPr>
        <w:t>, Diego Albani</w:t>
      </w:r>
      <w:r w:rsidRPr="00A0210C">
        <w:rPr>
          <w:vertAlign w:val="superscript"/>
          <w:lang w:val="en-US"/>
        </w:rPr>
        <w:t>31</w:t>
      </w:r>
      <w:r w:rsidRPr="00B10410">
        <w:rPr>
          <w:lang w:val="en-US"/>
        </w:rPr>
        <w:t>, Ney Alliey-Rodriguez</w:t>
      </w:r>
      <w:r w:rsidRPr="00A0210C">
        <w:rPr>
          <w:vertAlign w:val="superscript"/>
          <w:lang w:val="en-US"/>
        </w:rPr>
        <w:t>32</w:t>
      </w:r>
      <w:r w:rsidRPr="00B10410">
        <w:rPr>
          <w:lang w:val="en-US"/>
        </w:rPr>
        <w:t>, Thomas D Als</w:t>
      </w:r>
      <w:r w:rsidRPr="00A0210C">
        <w:rPr>
          <w:vertAlign w:val="superscript"/>
          <w:lang w:val="en-US"/>
        </w:rPr>
        <w:t>15,16,19</w:t>
      </w:r>
      <w:r w:rsidRPr="00B10410">
        <w:rPr>
          <w:lang w:val="en-US"/>
        </w:rPr>
        <w:t>, Adebayo Anjorin</w:t>
      </w:r>
      <w:r w:rsidRPr="00A0210C">
        <w:rPr>
          <w:vertAlign w:val="superscript"/>
          <w:lang w:val="en-US"/>
        </w:rPr>
        <w:t>33</w:t>
      </w:r>
      <w:r w:rsidRPr="00B10410">
        <w:rPr>
          <w:lang w:val="en-US"/>
        </w:rPr>
        <w:t xml:space="preserve">, </w:t>
      </w:r>
      <w:proofErr w:type="spellStart"/>
      <w:r w:rsidRPr="00B10410">
        <w:rPr>
          <w:lang w:val="en-US"/>
        </w:rPr>
        <w:t>Verneri</w:t>
      </w:r>
      <w:proofErr w:type="spellEnd"/>
      <w:r w:rsidRPr="00B10410">
        <w:rPr>
          <w:lang w:val="en-US"/>
        </w:rPr>
        <w:t xml:space="preserve"> Antilla</w:t>
      </w:r>
      <w:r w:rsidRPr="00A0210C">
        <w:rPr>
          <w:vertAlign w:val="superscript"/>
          <w:lang w:val="en-US"/>
        </w:rPr>
        <w:t>14</w:t>
      </w:r>
      <w:r w:rsidRPr="00B10410">
        <w:rPr>
          <w:lang w:val="en-US"/>
        </w:rPr>
        <w:t>, Swapnil Awasthi</w:t>
      </w:r>
      <w:r w:rsidRPr="00A0210C">
        <w:rPr>
          <w:vertAlign w:val="superscript"/>
          <w:lang w:val="en-US"/>
        </w:rPr>
        <w:t>13</w:t>
      </w:r>
      <w:r w:rsidRPr="00B10410">
        <w:rPr>
          <w:lang w:val="en-US"/>
        </w:rPr>
        <w:t>, Judith A Badner</w:t>
      </w:r>
      <w:r w:rsidRPr="00A0210C">
        <w:rPr>
          <w:vertAlign w:val="superscript"/>
          <w:lang w:val="en-US"/>
        </w:rPr>
        <w:t>34</w:t>
      </w:r>
      <w:r w:rsidRPr="00B10410">
        <w:rPr>
          <w:lang w:val="en-US"/>
        </w:rPr>
        <w:t>, Marie Bækvad-Hansen</w:t>
      </w:r>
      <w:r w:rsidRPr="00A0210C">
        <w:rPr>
          <w:vertAlign w:val="superscript"/>
          <w:lang w:val="en-US"/>
        </w:rPr>
        <w:t>19,35</w:t>
      </w:r>
      <w:r w:rsidRPr="00B10410">
        <w:rPr>
          <w:lang w:val="en-US"/>
        </w:rPr>
        <w:t>, Jack D Barchas</w:t>
      </w:r>
      <w:r w:rsidRPr="00A0210C">
        <w:rPr>
          <w:vertAlign w:val="superscript"/>
          <w:lang w:val="en-US"/>
        </w:rPr>
        <w:t>36</w:t>
      </w:r>
      <w:r w:rsidRPr="00B10410">
        <w:rPr>
          <w:lang w:val="en-US"/>
        </w:rPr>
        <w:t>, Nicholas Bass</w:t>
      </w:r>
      <w:r w:rsidRPr="00A0210C">
        <w:rPr>
          <w:vertAlign w:val="superscript"/>
          <w:lang w:val="en-US"/>
        </w:rPr>
        <w:t>11</w:t>
      </w:r>
      <w:r w:rsidR="00A0210C">
        <w:rPr>
          <w:lang w:val="en-US"/>
        </w:rPr>
        <w:t>, Michael</w:t>
      </w:r>
      <w:r w:rsidRPr="00B10410">
        <w:rPr>
          <w:lang w:val="en-US"/>
        </w:rPr>
        <w:t> Bauer</w:t>
      </w:r>
      <w:r w:rsidRPr="00A0210C">
        <w:rPr>
          <w:vertAlign w:val="superscript"/>
          <w:lang w:val="en-US"/>
        </w:rPr>
        <w:t>37</w:t>
      </w:r>
      <w:r w:rsidRPr="00B10410">
        <w:rPr>
          <w:lang w:val="en-US"/>
        </w:rPr>
        <w:t>, Richard Belliveau</w:t>
      </w:r>
      <w:r w:rsidRPr="00A0210C">
        <w:rPr>
          <w:vertAlign w:val="superscript"/>
          <w:lang w:val="en-US"/>
        </w:rPr>
        <w:t>12</w:t>
      </w:r>
      <w:r w:rsidRPr="00B10410">
        <w:rPr>
          <w:lang w:val="en-US"/>
        </w:rPr>
        <w:t>, Sarah E Bergen</w:t>
      </w:r>
      <w:r w:rsidRPr="00A0210C">
        <w:rPr>
          <w:vertAlign w:val="superscript"/>
          <w:lang w:val="en-US"/>
        </w:rPr>
        <w:t>38</w:t>
      </w:r>
      <w:r w:rsidRPr="00B10410">
        <w:rPr>
          <w:lang w:val="en-US"/>
        </w:rPr>
        <w:t xml:space="preserve">, Carsten </w:t>
      </w:r>
      <w:proofErr w:type="spellStart"/>
      <w:r w:rsidRPr="00B10410">
        <w:rPr>
          <w:lang w:val="en-US"/>
        </w:rPr>
        <w:t>Bøcker</w:t>
      </w:r>
      <w:proofErr w:type="spellEnd"/>
      <w:r w:rsidRPr="00B10410">
        <w:rPr>
          <w:lang w:val="en-US"/>
        </w:rPr>
        <w:t xml:space="preserve"> Pedersen</w:t>
      </w:r>
      <w:r w:rsidRPr="00A0210C">
        <w:rPr>
          <w:vertAlign w:val="superscript"/>
          <w:lang w:val="en-US"/>
        </w:rPr>
        <w:t>19,28,29</w:t>
      </w:r>
      <w:r w:rsidRPr="00B10410">
        <w:rPr>
          <w:lang w:val="en-US"/>
        </w:rPr>
        <w:t xml:space="preserve">, </w:t>
      </w:r>
      <w:proofErr w:type="spellStart"/>
      <w:r w:rsidRPr="00B10410">
        <w:rPr>
          <w:lang w:val="en-US"/>
        </w:rPr>
        <w:t>Erlend</w:t>
      </w:r>
      <w:proofErr w:type="spellEnd"/>
      <w:r w:rsidRPr="00B10410">
        <w:rPr>
          <w:lang w:val="en-US"/>
        </w:rPr>
        <w:t xml:space="preserve"> Bøen</w:t>
      </w:r>
      <w:r w:rsidRPr="00A0210C">
        <w:rPr>
          <w:vertAlign w:val="superscript"/>
          <w:lang w:val="en-US"/>
        </w:rPr>
        <w:t>39</w:t>
      </w:r>
      <w:r w:rsidRPr="00B10410">
        <w:rPr>
          <w:lang w:val="en-US"/>
        </w:rPr>
        <w:t>, Marco Boks</w:t>
      </w:r>
      <w:r w:rsidRPr="00A0210C">
        <w:rPr>
          <w:vertAlign w:val="superscript"/>
          <w:lang w:val="en-US"/>
        </w:rPr>
        <w:t>40</w:t>
      </w:r>
      <w:r w:rsidRPr="00B10410">
        <w:rPr>
          <w:lang w:val="en-US"/>
        </w:rPr>
        <w:t>, James Boocock</w:t>
      </w:r>
      <w:r w:rsidRPr="00A0210C">
        <w:rPr>
          <w:vertAlign w:val="superscript"/>
          <w:lang w:val="en-US"/>
        </w:rPr>
        <w:t>41</w:t>
      </w:r>
      <w:r w:rsidRPr="00B10410">
        <w:rPr>
          <w:lang w:val="en-US"/>
        </w:rPr>
        <w:t>, Monika Budde</w:t>
      </w:r>
      <w:r w:rsidRPr="00A0210C">
        <w:rPr>
          <w:vertAlign w:val="superscript"/>
          <w:lang w:val="en-US"/>
        </w:rPr>
        <w:t>42</w:t>
      </w:r>
      <w:r w:rsidRPr="00B10410">
        <w:rPr>
          <w:lang w:val="en-US"/>
        </w:rPr>
        <w:t>, William Bunney</w:t>
      </w:r>
      <w:r w:rsidRPr="00A0210C">
        <w:rPr>
          <w:vertAlign w:val="superscript"/>
          <w:lang w:val="en-US"/>
        </w:rPr>
        <w:t>43</w:t>
      </w:r>
      <w:r w:rsidRPr="00B10410">
        <w:rPr>
          <w:lang w:val="en-US"/>
        </w:rPr>
        <w:t>, Margit Burmeister</w:t>
      </w:r>
      <w:r w:rsidRPr="00A0210C">
        <w:rPr>
          <w:vertAlign w:val="superscript"/>
          <w:lang w:val="en-US"/>
        </w:rPr>
        <w:t>44</w:t>
      </w:r>
      <w:r w:rsidRPr="00B10410">
        <w:rPr>
          <w:lang w:val="en-US"/>
        </w:rPr>
        <w:t>, Jonas Bybjerg-Grauholm</w:t>
      </w:r>
      <w:r w:rsidRPr="00A0210C">
        <w:rPr>
          <w:vertAlign w:val="superscript"/>
          <w:lang w:val="en-US"/>
        </w:rPr>
        <w:t>19,35</w:t>
      </w:r>
      <w:r w:rsidRPr="00B10410">
        <w:rPr>
          <w:lang w:val="en-US"/>
        </w:rPr>
        <w:t>, William Byerley</w:t>
      </w:r>
      <w:r w:rsidRPr="00A0210C">
        <w:rPr>
          <w:vertAlign w:val="superscript"/>
          <w:lang w:val="en-US"/>
        </w:rPr>
        <w:t>45</w:t>
      </w:r>
      <w:r w:rsidR="00A0210C">
        <w:rPr>
          <w:lang w:val="en-US"/>
        </w:rPr>
        <w:t xml:space="preserve">, Miquel </w:t>
      </w:r>
      <w:r w:rsidRPr="00B10410">
        <w:rPr>
          <w:lang w:val="en-US"/>
        </w:rPr>
        <w:t>Casas</w:t>
      </w:r>
      <w:r w:rsidRPr="00A0210C">
        <w:rPr>
          <w:vertAlign w:val="superscript"/>
          <w:lang w:val="en-US"/>
        </w:rPr>
        <w:t>46,47,48,49</w:t>
      </w:r>
      <w:r w:rsidRPr="00B10410">
        <w:rPr>
          <w:lang w:val="en-US"/>
        </w:rPr>
        <w:t>, Felecia Cerrato</w:t>
      </w:r>
      <w:r w:rsidRPr="00A0210C">
        <w:rPr>
          <w:vertAlign w:val="superscript"/>
          <w:lang w:val="en-US"/>
        </w:rPr>
        <w:t>12</w:t>
      </w:r>
      <w:r w:rsidRPr="00B10410">
        <w:rPr>
          <w:lang w:val="en-US"/>
        </w:rPr>
        <w:t>, Pablo Cervantes</w:t>
      </w:r>
      <w:r w:rsidRPr="00A0210C">
        <w:rPr>
          <w:vertAlign w:val="superscript"/>
          <w:lang w:val="en-US"/>
        </w:rPr>
        <w:t>50</w:t>
      </w:r>
      <w:r w:rsidRPr="00B10410">
        <w:rPr>
          <w:lang w:val="en-US"/>
        </w:rPr>
        <w:t>, Kimberly Chambert</w:t>
      </w:r>
      <w:r w:rsidRPr="00A0210C">
        <w:rPr>
          <w:vertAlign w:val="superscript"/>
          <w:lang w:val="en-US"/>
        </w:rPr>
        <w:t>12</w:t>
      </w:r>
      <w:r w:rsidRPr="00B10410">
        <w:rPr>
          <w:lang w:val="en-US"/>
        </w:rPr>
        <w:t>, Alexander W Charney</w:t>
      </w:r>
      <w:r w:rsidRPr="00A0210C">
        <w:rPr>
          <w:vertAlign w:val="superscript"/>
          <w:lang w:val="en-US"/>
        </w:rPr>
        <w:t>2</w:t>
      </w:r>
      <w:r w:rsidRPr="00B10410">
        <w:rPr>
          <w:lang w:val="en-US"/>
        </w:rPr>
        <w:t xml:space="preserve">, </w:t>
      </w:r>
      <w:proofErr w:type="spellStart"/>
      <w:r w:rsidRPr="00B10410">
        <w:rPr>
          <w:lang w:val="en-US"/>
        </w:rPr>
        <w:t>Danfeng</w:t>
      </w:r>
      <w:proofErr w:type="spellEnd"/>
      <w:r w:rsidRPr="00B10410">
        <w:rPr>
          <w:lang w:val="en-US"/>
        </w:rPr>
        <w:t xml:space="preserve"> Chen</w:t>
      </w:r>
      <w:r w:rsidRPr="00A0210C">
        <w:rPr>
          <w:vertAlign w:val="superscript"/>
          <w:lang w:val="en-US"/>
        </w:rPr>
        <w:t>12</w:t>
      </w:r>
      <w:r w:rsidRPr="00B10410">
        <w:rPr>
          <w:lang w:val="en-US"/>
        </w:rPr>
        <w:t>, Claire Churchhouse</w:t>
      </w:r>
      <w:r w:rsidRPr="00A0210C">
        <w:rPr>
          <w:vertAlign w:val="superscript"/>
          <w:lang w:val="en-US"/>
        </w:rPr>
        <w:t>12,14</w:t>
      </w:r>
      <w:r w:rsidRPr="00B10410">
        <w:rPr>
          <w:lang w:val="en-US"/>
        </w:rPr>
        <w:t>, Toni-Kim Clarke</w:t>
      </w:r>
      <w:r w:rsidRPr="00A0210C">
        <w:rPr>
          <w:vertAlign w:val="superscript"/>
          <w:lang w:val="en-US"/>
        </w:rPr>
        <w:t>51</w:t>
      </w:r>
      <w:r w:rsidRPr="00B10410">
        <w:rPr>
          <w:lang w:val="en-US"/>
        </w:rPr>
        <w:t>, William Coryell</w:t>
      </w:r>
      <w:r w:rsidRPr="00A0210C">
        <w:rPr>
          <w:vertAlign w:val="superscript"/>
          <w:lang w:val="en-US"/>
        </w:rPr>
        <w:t>52</w:t>
      </w:r>
      <w:r w:rsidRPr="00B10410">
        <w:rPr>
          <w:lang w:val="en-US"/>
        </w:rPr>
        <w:t>, David W Craig</w:t>
      </w:r>
      <w:r w:rsidRPr="00A0210C">
        <w:rPr>
          <w:vertAlign w:val="superscript"/>
          <w:lang w:val="en-US"/>
        </w:rPr>
        <w:t>53</w:t>
      </w:r>
      <w:r w:rsidRPr="00B10410">
        <w:rPr>
          <w:lang w:val="en-US"/>
        </w:rPr>
        <w:t>, Cristiana Cruceanu</w:t>
      </w:r>
      <w:r w:rsidRPr="00A0210C">
        <w:rPr>
          <w:vertAlign w:val="superscript"/>
          <w:lang w:val="en-US"/>
        </w:rPr>
        <w:t>50,54</w:t>
      </w:r>
      <w:r w:rsidRPr="00B10410">
        <w:rPr>
          <w:lang w:val="en-US"/>
        </w:rPr>
        <w:t>, David Curtis</w:t>
      </w:r>
      <w:r w:rsidRPr="00C86B62">
        <w:rPr>
          <w:vertAlign w:val="superscript"/>
          <w:lang w:val="en-US"/>
        </w:rPr>
        <w:t>55,56</w:t>
      </w:r>
      <w:r w:rsidRPr="00B10410">
        <w:rPr>
          <w:lang w:val="en-US"/>
        </w:rPr>
        <w:t xml:space="preserve">, Piotr M </w:t>
      </w:r>
      <w:r w:rsidRPr="00C86B62">
        <w:rPr>
          <w:lang w:val="en-US"/>
        </w:rPr>
        <w:t>Czerski</w:t>
      </w:r>
      <w:r w:rsidRPr="00C86B62">
        <w:rPr>
          <w:vertAlign w:val="superscript"/>
          <w:lang w:val="en-US"/>
        </w:rPr>
        <w:t>57</w:t>
      </w:r>
      <w:r w:rsidRPr="00C86B62">
        <w:rPr>
          <w:lang w:val="en-US"/>
        </w:rPr>
        <w:t>, Anders M Dale</w:t>
      </w:r>
      <w:r w:rsidRPr="00C86B62">
        <w:rPr>
          <w:vertAlign w:val="superscript"/>
          <w:lang w:val="en-US"/>
        </w:rPr>
        <w:t>58,59,60,61</w:t>
      </w:r>
      <w:r w:rsidRPr="00C86B62">
        <w:rPr>
          <w:lang w:val="en-US"/>
        </w:rPr>
        <w:t>, Simone de Jong</w:t>
      </w:r>
      <w:r w:rsidRPr="00C86B62">
        <w:rPr>
          <w:vertAlign w:val="superscript"/>
          <w:lang w:val="en-US"/>
        </w:rPr>
        <w:t>4,5</w:t>
      </w:r>
      <w:r w:rsidRPr="00C86B62">
        <w:rPr>
          <w:lang w:val="en-US"/>
        </w:rPr>
        <w:t>, Franziska Degenhardt</w:t>
      </w:r>
      <w:r w:rsidRPr="00C86B62">
        <w:rPr>
          <w:vertAlign w:val="superscript"/>
          <w:lang w:val="en-US"/>
        </w:rPr>
        <w:t>8,9</w:t>
      </w:r>
      <w:r w:rsidRPr="00C86B62">
        <w:rPr>
          <w:lang w:val="en-US"/>
        </w:rPr>
        <w:t>, Jurgen Del-Favero</w:t>
      </w:r>
      <w:r w:rsidRPr="00C86B62">
        <w:rPr>
          <w:vertAlign w:val="superscript"/>
          <w:lang w:val="en-US"/>
        </w:rPr>
        <w:t>62</w:t>
      </w:r>
      <w:r w:rsidRPr="00C86B62">
        <w:rPr>
          <w:lang w:val="en-US"/>
        </w:rPr>
        <w:t>, J Raymond DePaulo</w:t>
      </w:r>
      <w:r w:rsidRPr="00C86B62">
        <w:rPr>
          <w:vertAlign w:val="superscript"/>
          <w:lang w:val="en-US"/>
        </w:rPr>
        <w:t>63</w:t>
      </w:r>
      <w:r w:rsidRPr="00C86B62">
        <w:rPr>
          <w:lang w:val="en-US"/>
        </w:rPr>
        <w:t xml:space="preserve">, </w:t>
      </w:r>
      <w:proofErr w:type="spellStart"/>
      <w:r w:rsidRPr="00C86B62">
        <w:rPr>
          <w:lang w:val="en-US"/>
        </w:rPr>
        <w:t>Srdjan</w:t>
      </w:r>
      <w:proofErr w:type="spellEnd"/>
      <w:r w:rsidRPr="00C86B62">
        <w:rPr>
          <w:lang w:val="en-US"/>
        </w:rPr>
        <w:t xml:space="preserve"> Djurovic</w:t>
      </w:r>
      <w:r w:rsidRPr="00C86B62">
        <w:rPr>
          <w:vertAlign w:val="superscript"/>
          <w:lang w:val="en-US"/>
        </w:rPr>
        <w:t>64,65</w:t>
      </w:r>
      <w:r w:rsidRPr="00C86B62">
        <w:rPr>
          <w:lang w:val="en-US"/>
        </w:rPr>
        <w:t>, Amanda L Dobbyn</w:t>
      </w:r>
      <w:r w:rsidRPr="00C86B62">
        <w:rPr>
          <w:vertAlign w:val="superscript"/>
          <w:lang w:val="en-US"/>
        </w:rPr>
        <w:t>1,2</w:t>
      </w:r>
      <w:r w:rsidRPr="00C86B62">
        <w:rPr>
          <w:lang w:val="en-US"/>
        </w:rPr>
        <w:t>, Ashley Dumont</w:t>
      </w:r>
      <w:r w:rsidRPr="00C86B62">
        <w:rPr>
          <w:vertAlign w:val="superscript"/>
          <w:lang w:val="en-US"/>
        </w:rPr>
        <w:t>12</w:t>
      </w:r>
      <w:r w:rsidRPr="00C86B62">
        <w:rPr>
          <w:lang w:val="en-US"/>
        </w:rPr>
        <w:t xml:space="preserve">, </w:t>
      </w:r>
      <w:proofErr w:type="spellStart"/>
      <w:r w:rsidRPr="00C86B62">
        <w:rPr>
          <w:lang w:val="en-US"/>
        </w:rPr>
        <w:t>Torbjørn</w:t>
      </w:r>
      <w:proofErr w:type="spellEnd"/>
      <w:r w:rsidRPr="00C86B62">
        <w:rPr>
          <w:lang w:val="en-US"/>
        </w:rPr>
        <w:t xml:space="preserve"> Elvsåshagen</w:t>
      </w:r>
      <w:r w:rsidRPr="00C86B62">
        <w:rPr>
          <w:vertAlign w:val="superscript"/>
          <w:lang w:val="en-US"/>
        </w:rPr>
        <w:t>66,67</w:t>
      </w:r>
      <w:r w:rsidRPr="00C86B62">
        <w:rPr>
          <w:lang w:val="en-US"/>
        </w:rPr>
        <w:t>, Valentina Escott-Price</w:t>
      </w:r>
      <w:r w:rsidRPr="00C86B62">
        <w:rPr>
          <w:vertAlign w:val="superscript"/>
          <w:lang w:val="en-US"/>
        </w:rPr>
        <w:t>27</w:t>
      </w:r>
      <w:r w:rsidRPr="00C86B62">
        <w:rPr>
          <w:lang w:val="en-US"/>
        </w:rPr>
        <w:t xml:space="preserve">, Chun </w:t>
      </w:r>
      <w:proofErr w:type="spellStart"/>
      <w:r w:rsidRPr="00C86B62">
        <w:rPr>
          <w:lang w:val="en-US"/>
        </w:rPr>
        <w:t>Chieh</w:t>
      </w:r>
      <w:proofErr w:type="spellEnd"/>
      <w:r w:rsidRPr="00C86B62">
        <w:rPr>
          <w:lang w:val="en-US"/>
        </w:rPr>
        <w:t xml:space="preserve"> </w:t>
      </w:r>
      <w:r w:rsidRPr="00B10410">
        <w:rPr>
          <w:lang w:val="en-US"/>
        </w:rPr>
        <w:t>Fan</w:t>
      </w:r>
      <w:r w:rsidRPr="00C86B62">
        <w:rPr>
          <w:vertAlign w:val="superscript"/>
          <w:lang w:val="en-US"/>
        </w:rPr>
        <w:t>61</w:t>
      </w:r>
      <w:r w:rsidRPr="00B10410">
        <w:rPr>
          <w:lang w:val="en-US"/>
        </w:rPr>
        <w:t>, Sascha B Fischer</w:t>
      </w:r>
      <w:r w:rsidRPr="00C86B62">
        <w:rPr>
          <w:vertAlign w:val="superscript"/>
          <w:lang w:val="en-US"/>
        </w:rPr>
        <w:t>6,10</w:t>
      </w:r>
      <w:r w:rsidRPr="00B10410">
        <w:rPr>
          <w:lang w:val="en-US"/>
        </w:rPr>
        <w:t>, Matthew Flickinger</w:t>
      </w:r>
      <w:r w:rsidRPr="00C86B62">
        <w:rPr>
          <w:vertAlign w:val="superscript"/>
          <w:lang w:val="en-US"/>
        </w:rPr>
        <w:t>68</w:t>
      </w:r>
      <w:r w:rsidRPr="00B10410">
        <w:rPr>
          <w:lang w:val="en-US"/>
        </w:rPr>
        <w:t>, Tatiana M Foroud</w:t>
      </w:r>
      <w:r w:rsidRPr="00C86B62">
        <w:rPr>
          <w:vertAlign w:val="superscript"/>
          <w:lang w:val="en-US"/>
        </w:rPr>
        <w:t>69</w:t>
      </w:r>
      <w:r w:rsidRPr="00B10410">
        <w:rPr>
          <w:lang w:val="en-US"/>
        </w:rPr>
        <w:t>, Liz Forty</w:t>
      </w:r>
      <w:r w:rsidRPr="00C86B62">
        <w:rPr>
          <w:vertAlign w:val="superscript"/>
          <w:lang w:val="en-US"/>
        </w:rPr>
        <w:t>27</w:t>
      </w:r>
      <w:r w:rsidRPr="00B10410">
        <w:rPr>
          <w:lang w:val="en-US"/>
        </w:rPr>
        <w:t>, Josef Frank</w:t>
      </w:r>
      <w:r w:rsidRPr="00C86B62">
        <w:rPr>
          <w:vertAlign w:val="superscript"/>
          <w:lang w:val="en-US"/>
        </w:rPr>
        <w:t>70</w:t>
      </w:r>
      <w:r w:rsidRPr="00B10410">
        <w:rPr>
          <w:lang w:val="en-US"/>
        </w:rPr>
        <w:t>, Christine Fraser</w:t>
      </w:r>
      <w:r w:rsidRPr="00C86B62">
        <w:rPr>
          <w:vertAlign w:val="superscript"/>
          <w:lang w:val="en-US"/>
        </w:rPr>
        <w:t>27</w:t>
      </w:r>
      <w:r w:rsidRPr="00B10410">
        <w:rPr>
          <w:lang w:val="en-US"/>
        </w:rPr>
        <w:t>, Nelson B Freimer</w:t>
      </w:r>
      <w:r w:rsidRPr="00C86B62">
        <w:rPr>
          <w:vertAlign w:val="superscript"/>
          <w:lang w:val="en-US"/>
        </w:rPr>
        <w:t>71</w:t>
      </w:r>
      <w:r w:rsidRPr="00B10410">
        <w:rPr>
          <w:lang w:val="en-US"/>
        </w:rPr>
        <w:t>, Louise Frisén</w:t>
      </w:r>
      <w:r w:rsidRPr="00C86B62">
        <w:rPr>
          <w:vertAlign w:val="superscript"/>
          <w:lang w:val="en-US"/>
        </w:rPr>
        <w:t>72,73,74</w:t>
      </w:r>
      <w:r w:rsidRPr="00B10410">
        <w:rPr>
          <w:lang w:val="en-US"/>
        </w:rPr>
        <w:t>, Katrin Gade</w:t>
      </w:r>
      <w:r w:rsidRPr="00C86B62">
        <w:rPr>
          <w:vertAlign w:val="superscript"/>
          <w:lang w:val="en-US"/>
        </w:rPr>
        <w:t>42,75</w:t>
      </w:r>
      <w:r w:rsidRPr="00B10410">
        <w:rPr>
          <w:lang w:val="en-US"/>
        </w:rPr>
        <w:t>, Diane Gage</w:t>
      </w:r>
      <w:r w:rsidRPr="00C86B62">
        <w:rPr>
          <w:vertAlign w:val="superscript"/>
          <w:lang w:val="en-US"/>
        </w:rPr>
        <w:t>12</w:t>
      </w:r>
      <w:r w:rsidRPr="00B10410">
        <w:rPr>
          <w:lang w:val="en-US"/>
        </w:rPr>
        <w:t>, Julie Garnham</w:t>
      </w:r>
      <w:r w:rsidRPr="00C86B62">
        <w:rPr>
          <w:vertAlign w:val="superscript"/>
          <w:lang w:val="en-US"/>
        </w:rPr>
        <w:t>76</w:t>
      </w:r>
      <w:r w:rsidRPr="00B10410">
        <w:rPr>
          <w:lang w:val="en-US"/>
        </w:rPr>
        <w:t>, Claudia Giambartolomei</w:t>
      </w:r>
      <w:r w:rsidRPr="00C86B62">
        <w:rPr>
          <w:vertAlign w:val="superscript"/>
          <w:lang w:val="en-US"/>
        </w:rPr>
        <w:t>41</w:t>
      </w:r>
      <w:r w:rsidR="00C86B62">
        <w:rPr>
          <w:lang w:val="en-US"/>
        </w:rPr>
        <w:t xml:space="preserve">, Marianne </w:t>
      </w:r>
      <w:proofErr w:type="spellStart"/>
      <w:r w:rsidR="00C86B62">
        <w:rPr>
          <w:lang w:val="en-US"/>
        </w:rPr>
        <w:t>Giørtz</w:t>
      </w:r>
      <w:proofErr w:type="spellEnd"/>
      <w:r w:rsidRPr="00B10410">
        <w:rPr>
          <w:lang w:val="en-US"/>
        </w:rPr>
        <w:t> Pedersen</w:t>
      </w:r>
      <w:r w:rsidRPr="00C86B62">
        <w:rPr>
          <w:vertAlign w:val="superscript"/>
          <w:lang w:val="en-US"/>
        </w:rPr>
        <w:t>19,28,29</w:t>
      </w:r>
      <w:r w:rsidRPr="00B10410">
        <w:rPr>
          <w:lang w:val="en-US"/>
        </w:rPr>
        <w:t>, Jaqueline Goldstein</w:t>
      </w:r>
      <w:r w:rsidRPr="00C86B62">
        <w:rPr>
          <w:vertAlign w:val="superscript"/>
          <w:lang w:val="en-US"/>
        </w:rPr>
        <w:t>12</w:t>
      </w:r>
      <w:r w:rsidRPr="00B10410">
        <w:rPr>
          <w:lang w:val="en-US"/>
        </w:rPr>
        <w:t>, Scott D Gordon</w:t>
      </w:r>
      <w:r w:rsidRPr="00C86B62">
        <w:rPr>
          <w:vertAlign w:val="superscript"/>
          <w:lang w:val="en-US"/>
        </w:rPr>
        <w:t>77</w:t>
      </w:r>
      <w:r w:rsidRPr="00B10410">
        <w:rPr>
          <w:lang w:val="en-US"/>
        </w:rPr>
        <w:t>, Katherine Gordon-Smith</w:t>
      </w:r>
      <w:r w:rsidRPr="00C86B62">
        <w:rPr>
          <w:vertAlign w:val="superscript"/>
          <w:lang w:val="en-US"/>
        </w:rPr>
        <w:t>78</w:t>
      </w:r>
      <w:r w:rsidRPr="00B10410">
        <w:rPr>
          <w:lang w:val="en-US"/>
        </w:rPr>
        <w:t>, Elaine K Green</w:t>
      </w:r>
      <w:r w:rsidRPr="00C86B62">
        <w:rPr>
          <w:vertAlign w:val="superscript"/>
          <w:lang w:val="en-US"/>
        </w:rPr>
        <w:t>79</w:t>
      </w:r>
      <w:r w:rsidRPr="00B10410">
        <w:rPr>
          <w:lang w:val="en-US"/>
        </w:rPr>
        <w:t>, Melissa J Green</w:t>
      </w:r>
      <w:r w:rsidRPr="00C86B62">
        <w:rPr>
          <w:vertAlign w:val="superscript"/>
          <w:lang w:val="en-US"/>
        </w:rPr>
        <w:t>80</w:t>
      </w:r>
      <w:r w:rsidRPr="00B10410">
        <w:rPr>
          <w:lang w:val="en-US"/>
        </w:rPr>
        <w:t>, Tiffany A Greenwood</w:t>
      </w:r>
      <w:r w:rsidRPr="00C86B62">
        <w:rPr>
          <w:vertAlign w:val="superscript"/>
          <w:lang w:val="en-US"/>
        </w:rPr>
        <w:t>60</w:t>
      </w:r>
      <w:r w:rsidRPr="00B10410">
        <w:rPr>
          <w:lang w:val="en-US"/>
        </w:rPr>
        <w:t>, Jakob Grove</w:t>
      </w:r>
      <w:r w:rsidRPr="00C86B62">
        <w:rPr>
          <w:vertAlign w:val="superscript"/>
          <w:lang w:val="en-US"/>
        </w:rPr>
        <w:t>15,16,19,81</w:t>
      </w:r>
      <w:r w:rsidRPr="00B10410">
        <w:rPr>
          <w:lang w:val="en-US"/>
        </w:rPr>
        <w:t xml:space="preserve">, </w:t>
      </w:r>
      <w:proofErr w:type="spellStart"/>
      <w:r w:rsidRPr="00B10410">
        <w:rPr>
          <w:lang w:val="en-US"/>
        </w:rPr>
        <w:t>Weihua</w:t>
      </w:r>
      <w:proofErr w:type="spellEnd"/>
      <w:r w:rsidRPr="00B10410">
        <w:rPr>
          <w:lang w:val="en-US"/>
        </w:rPr>
        <w:t xml:space="preserve"> Guan</w:t>
      </w:r>
      <w:r w:rsidRPr="00C86B62">
        <w:rPr>
          <w:vertAlign w:val="superscript"/>
          <w:lang w:val="en-US"/>
        </w:rPr>
        <w:t>82</w:t>
      </w:r>
      <w:r w:rsidRPr="00B10410">
        <w:rPr>
          <w:lang w:val="en-US"/>
        </w:rPr>
        <w:t>, José Guzman Parra</w:t>
      </w:r>
      <w:r w:rsidRPr="00C86B62">
        <w:rPr>
          <w:vertAlign w:val="superscript"/>
          <w:lang w:val="en-US"/>
        </w:rPr>
        <w:t>83</w:t>
      </w:r>
      <w:r w:rsidRPr="00B10410">
        <w:rPr>
          <w:lang w:val="en-US"/>
        </w:rPr>
        <w:t>, Marian L Hamshere</w:t>
      </w:r>
      <w:r w:rsidRPr="00C86B62">
        <w:rPr>
          <w:vertAlign w:val="superscript"/>
          <w:lang w:val="en-US"/>
        </w:rPr>
        <w:t>27</w:t>
      </w:r>
      <w:r w:rsidRPr="00B10410">
        <w:rPr>
          <w:lang w:val="en-US"/>
        </w:rPr>
        <w:t>, Martin Hautzinger</w:t>
      </w:r>
      <w:r w:rsidRPr="00C86B62">
        <w:rPr>
          <w:vertAlign w:val="superscript"/>
          <w:lang w:val="en-US"/>
        </w:rPr>
        <w:t>84</w:t>
      </w:r>
      <w:r w:rsidRPr="00B10410">
        <w:rPr>
          <w:lang w:val="en-US"/>
        </w:rPr>
        <w:t xml:space="preserve">, </w:t>
      </w:r>
      <w:proofErr w:type="spellStart"/>
      <w:r w:rsidRPr="00B10410">
        <w:rPr>
          <w:lang w:val="en-US"/>
        </w:rPr>
        <w:t>Urs</w:t>
      </w:r>
      <w:proofErr w:type="spellEnd"/>
      <w:r w:rsidRPr="00B10410">
        <w:rPr>
          <w:lang w:val="en-US"/>
        </w:rPr>
        <w:t xml:space="preserve"> Heilbronner</w:t>
      </w:r>
      <w:r w:rsidRPr="00C86B62">
        <w:rPr>
          <w:vertAlign w:val="superscript"/>
          <w:lang w:val="en-US"/>
        </w:rPr>
        <w:t>42</w:t>
      </w:r>
      <w:r w:rsidRPr="00B10410">
        <w:rPr>
          <w:lang w:val="en-US"/>
        </w:rPr>
        <w:t>, Stefan Herms</w:t>
      </w:r>
      <w:r w:rsidRPr="00C86B62">
        <w:rPr>
          <w:vertAlign w:val="superscript"/>
          <w:lang w:val="en-US"/>
        </w:rPr>
        <w:t>6,8,9,10</w:t>
      </w:r>
      <w:r w:rsidRPr="00B10410">
        <w:rPr>
          <w:lang w:val="en-US"/>
        </w:rPr>
        <w:t>, Maria Hipolito</w:t>
      </w:r>
      <w:r w:rsidRPr="00C86B62">
        <w:rPr>
          <w:vertAlign w:val="superscript"/>
          <w:lang w:val="en-US"/>
        </w:rPr>
        <w:t>85</w:t>
      </w:r>
      <w:r w:rsidRPr="00B10410">
        <w:rPr>
          <w:lang w:val="en-US"/>
        </w:rPr>
        <w:t>, Per Hoffmann</w:t>
      </w:r>
      <w:r w:rsidRPr="00C86B62">
        <w:rPr>
          <w:vertAlign w:val="superscript"/>
          <w:lang w:val="en-US"/>
        </w:rPr>
        <w:t>6,8,9,10</w:t>
      </w:r>
      <w:r w:rsidRPr="00B10410">
        <w:rPr>
          <w:lang w:val="en-US"/>
        </w:rPr>
        <w:t>, Dominic Holland</w:t>
      </w:r>
      <w:r w:rsidRPr="00C86B62">
        <w:rPr>
          <w:vertAlign w:val="superscript"/>
          <w:lang w:val="en-US"/>
        </w:rPr>
        <w:t>58,86</w:t>
      </w:r>
      <w:r w:rsidRPr="00B10410">
        <w:rPr>
          <w:lang w:val="en-US"/>
        </w:rPr>
        <w:t>, Laura Huckins</w:t>
      </w:r>
      <w:r w:rsidRPr="00C86B62">
        <w:rPr>
          <w:vertAlign w:val="superscript"/>
          <w:lang w:val="en-US"/>
        </w:rPr>
        <w:t>1,2</w:t>
      </w:r>
      <w:r w:rsidRPr="00B10410">
        <w:rPr>
          <w:lang w:val="en-US"/>
        </w:rPr>
        <w:t xml:space="preserve">, </w:t>
      </w:r>
      <w:proofErr w:type="spellStart"/>
      <w:r w:rsidRPr="00B10410">
        <w:rPr>
          <w:lang w:val="en-US"/>
        </w:rPr>
        <w:t>Stéphane</w:t>
      </w:r>
      <w:proofErr w:type="spellEnd"/>
      <w:r w:rsidRPr="00B10410">
        <w:rPr>
          <w:lang w:val="en-US"/>
        </w:rPr>
        <w:t xml:space="preserve"> Jamain</w:t>
      </w:r>
      <w:r w:rsidRPr="00C86B62">
        <w:rPr>
          <w:vertAlign w:val="superscript"/>
          <w:lang w:val="en-US"/>
        </w:rPr>
        <w:t>87,88</w:t>
      </w:r>
      <w:r w:rsidRPr="00B10410">
        <w:rPr>
          <w:lang w:val="en-US"/>
        </w:rPr>
        <w:t>, Jessica S Johnson</w:t>
      </w:r>
      <w:r w:rsidRPr="00C86B62">
        <w:rPr>
          <w:vertAlign w:val="superscript"/>
          <w:lang w:val="en-US"/>
        </w:rPr>
        <w:t>1,2</w:t>
      </w:r>
      <w:r w:rsidRPr="00B10410">
        <w:rPr>
          <w:lang w:val="en-US"/>
        </w:rPr>
        <w:t>, Anders Juréus</w:t>
      </w:r>
      <w:r w:rsidRPr="00C86B62">
        <w:rPr>
          <w:vertAlign w:val="superscript"/>
          <w:lang w:val="en-US"/>
        </w:rPr>
        <w:t>38</w:t>
      </w:r>
      <w:r w:rsidRPr="00B10410">
        <w:rPr>
          <w:lang w:val="en-US"/>
        </w:rPr>
        <w:t>, Radhika Kandaswamy</w:t>
      </w:r>
      <w:r w:rsidRPr="00C86B62">
        <w:rPr>
          <w:vertAlign w:val="superscript"/>
          <w:lang w:val="en-US"/>
        </w:rPr>
        <w:t>4</w:t>
      </w:r>
      <w:r w:rsidRPr="00B10410">
        <w:rPr>
          <w:lang w:val="en-US"/>
        </w:rPr>
        <w:t>, Robert Karlsson</w:t>
      </w:r>
      <w:r w:rsidRPr="00C86B62">
        <w:rPr>
          <w:vertAlign w:val="superscript"/>
          <w:lang w:val="en-US"/>
        </w:rPr>
        <w:t>38</w:t>
      </w:r>
      <w:r w:rsidRPr="00B10410">
        <w:rPr>
          <w:lang w:val="en-US"/>
        </w:rPr>
        <w:t>, James L Kennedy</w:t>
      </w:r>
      <w:r w:rsidRPr="00C86B62">
        <w:rPr>
          <w:vertAlign w:val="superscript"/>
          <w:lang w:val="en-US"/>
        </w:rPr>
        <w:t>89,90,91,92</w:t>
      </w:r>
      <w:r w:rsidRPr="00B10410">
        <w:rPr>
          <w:lang w:val="en-US"/>
        </w:rPr>
        <w:t>, Sarah Kittel-Schneider</w:t>
      </w:r>
      <w:r w:rsidRPr="00C86B62">
        <w:rPr>
          <w:vertAlign w:val="superscript"/>
          <w:lang w:val="en-US"/>
        </w:rPr>
        <w:t>93</w:t>
      </w:r>
      <w:r w:rsidRPr="00B10410">
        <w:rPr>
          <w:lang w:val="en-US"/>
        </w:rPr>
        <w:t>, Sarah V Knott</w:t>
      </w:r>
      <w:r w:rsidRPr="00BA3A26">
        <w:rPr>
          <w:vertAlign w:val="superscript"/>
          <w:lang w:val="en-US"/>
        </w:rPr>
        <w:t>78</w:t>
      </w:r>
      <w:r w:rsidRPr="00B10410">
        <w:rPr>
          <w:lang w:val="en-US"/>
        </w:rPr>
        <w:t>, James A Knowles</w:t>
      </w:r>
      <w:r w:rsidRPr="00BA3A26">
        <w:rPr>
          <w:vertAlign w:val="superscript"/>
          <w:lang w:val="en-US"/>
        </w:rPr>
        <w:t>94,95</w:t>
      </w:r>
      <w:r w:rsidRPr="00B10410">
        <w:rPr>
          <w:lang w:val="en-US"/>
        </w:rPr>
        <w:t xml:space="preserve">, </w:t>
      </w:r>
      <w:proofErr w:type="spellStart"/>
      <w:r w:rsidRPr="00B10410">
        <w:rPr>
          <w:lang w:val="en-US"/>
        </w:rPr>
        <w:t>Manolis</w:t>
      </w:r>
      <w:proofErr w:type="spellEnd"/>
      <w:r w:rsidRPr="00B10410">
        <w:rPr>
          <w:lang w:val="en-US"/>
        </w:rPr>
        <w:t xml:space="preserve"> Kogevinas</w:t>
      </w:r>
      <w:r w:rsidRPr="00BA3A26">
        <w:rPr>
          <w:vertAlign w:val="superscript"/>
          <w:lang w:val="en-US"/>
        </w:rPr>
        <w:t>96</w:t>
      </w:r>
      <w:r w:rsidRPr="00B10410">
        <w:rPr>
          <w:lang w:val="en-US"/>
        </w:rPr>
        <w:t>, Anna C Koller</w:t>
      </w:r>
      <w:r w:rsidRPr="00BA3A26">
        <w:rPr>
          <w:vertAlign w:val="superscript"/>
          <w:lang w:val="en-US"/>
        </w:rPr>
        <w:t>8,9</w:t>
      </w:r>
      <w:r w:rsidRPr="00B10410">
        <w:rPr>
          <w:lang w:val="en-US"/>
        </w:rPr>
        <w:t>, Ralph Kupka</w:t>
      </w:r>
      <w:r w:rsidRPr="00BA3A26">
        <w:rPr>
          <w:vertAlign w:val="superscript"/>
          <w:lang w:val="en-US"/>
        </w:rPr>
        <w:t>97,98,99</w:t>
      </w:r>
      <w:r w:rsidRPr="00B10410">
        <w:rPr>
          <w:lang w:val="en-US"/>
        </w:rPr>
        <w:t>, Catharina Lavebratt</w:t>
      </w:r>
      <w:r w:rsidRPr="00BA3A26">
        <w:rPr>
          <w:vertAlign w:val="superscript"/>
          <w:lang w:val="en-US"/>
        </w:rPr>
        <w:t>72</w:t>
      </w:r>
      <w:r w:rsidRPr="00B10410">
        <w:rPr>
          <w:lang w:val="en-US"/>
        </w:rPr>
        <w:t>, Jacob Lawrence</w:t>
      </w:r>
      <w:r w:rsidRPr="00BA3A26">
        <w:rPr>
          <w:vertAlign w:val="superscript"/>
          <w:lang w:val="en-US"/>
        </w:rPr>
        <w:t>100</w:t>
      </w:r>
      <w:r w:rsidRPr="00B10410">
        <w:rPr>
          <w:lang w:val="en-US"/>
        </w:rPr>
        <w:t>, William B Lawson</w:t>
      </w:r>
      <w:r w:rsidRPr="00BA3A26">
        <w:rPr>
          <w:vertAlign w:val="superscript"/>
          <w:lang w:val="en-US"/>
        </w:rPr>
        <w:t>85</w:t>
      </w:r>
      <w:r w:rsidRPr="00B10410">
        <w:rPr>
          <w:lang w:val="en-US"/>
        </w:rPr>
        <w:t>, Markus Leber</w:t>
      </w:r>
      <w:r w:rsidRPr="00BA3A26">
        <w:rPr>
          <w:vertAlign w:val="superscript"/>
          <w:lang w:val="en-US"/>
        </w:rPr>
        <w:t>101</w:t>
      </w:r>
      <w:r w:rsidRPr="00B10410">
        <w:rPr>
          <w:lang w:val="en-US"/>
        </w:rPr>
        <w:t>, Phil H Lee</w:t>
      </w:r>
      <w:r w:rsidRPr="00BA3A26">
        <w:rPr>
          <w:vertAlign w:val="superscript"/>
          <w:lang w:val="en-US"/>
        </w:rPr>
        <w:t>12,14,102</w:t>
      </w:r>
      <w:r w:rsidRPr="00B10410">
        <w:rPr>
          <w:lang w:val="en-US"/>
        </w:rPr>
        <w:t>, Shawn E Levy</w:t>
      </w:r>
      <w:r w:rsidRPr="00BA3A26">
        <w:rPr>
          <w:vertAlign w:val="superscript"/>
          <w:lang w:val="en-US"/>
        </w:rPr>
        <w:t>103</w:t>
      </w:r>
      <w:r w:rsidRPr="00B10410">
        <w:rPr>
          <w:lang w:val="en-US"/>
        </w:rPr>
        <w:t>, Jun Z Li</w:t>
      </w:r>
      <w:r w:rsidRPr="00BA3A26">
        <w:rPr>
          <w:vertAlign w:val="superscript"/>
          <w:lang w:val="en-US"/>
        </w:rPr>
        <w:t>104</w:t>
      </w:r>
      <w:r w:rsidRPr="00B10410">
        <w:rPr>
          <w:lang w:val="en-US"/>
        </w:rPr>
        <w:t xml:space="preserve">, </w:t>
      </w:r>
      <w:proofErr w:type="spellStart"/>
      <w:r w:rsidRPr="00B10410">
        <w:rPr>
          <w:lang w:val="en-US"/>
        </w:rPr>
        <w:t>Chunyu</w:t>
      </w:r>
      <w:proofErr w:type="spellEnd"/>
      <w:r w:rsidRPr="00B10410">
        <w:rPr>
          <w:lang w:val="en-US"/>
        </w:rPr>
        <w:t xml:space="preserve"> Liu</w:t>
      </w:r>
      <w:r w:rsidRPr="00BA3A26">
        <w:rPr>
          <w:vertAlign w:val="superscript"/>
          <w:lang w:val="en-US"/>
        </w:rPr>
        <w:t>105</w:t>
      </w:r>
      <w:r w:rsidRPr="00B10410">
        <w:rPr>
          <w:lang w:val="en-US"/>
        </w:rPr>
        <w:t>, Susanne Lucae</w:t>
      </w:r>
      <w:r w:rsidRPr="00BA3A26">
        <w:rPr>
          <w:vertAlign w:val="superscript"/>
          <w:lang w:val="en-US"/>
        </w:rPr>
        <w:t>106</w:t>
      </w:r>
      <w:r w:rsidRPr="00B10410">
        <w:rPr>
          <w:lang w:val="en-US"/>
        </w:rPr>
        <w:t>, Anna Maaser</w:t>
      </w:r>
      <w:r w:rsidRPr="00BA3A26">
        <w:rPr>
          <w:vertAlign w:val="superscript"/>
          <w:lang w:val="en-US"/>
        </w:rPr>
        <w:t>8,9</w:t>
      </w:r>
      <w:r w:rsidRPr="00B10410">
        <w:rPr>
          <w:lang w:val="en-US"/>
        </w:rPr>
        <w:t>, Donald J MacIntyre</w:t>
      </w:r>
      <w:r w:rsidRPr="00BA3A26">
        <w:rPr>
          <w:vertAlign w:val="superscript"/>
          <w:lang w:val="en-US"/>
        </w:rPr>
        <w:t>107,108</w:t>
      </w:r>
      <w:r w:rsidRPr="00B10410">
        <w:rPr>
          <w:lang w:val="en-US"/>
        </w:rPr>
        <w:t>, Pamela B Mahon</w:t>
      </w:r>
      <w:r w:rsidRPr="00BA3A26">
        <w:rPr>
          <w:vertAlign w:val="superscript"/>
          <w:lang w:val="en-US"/>
        </w:rPr>
        <w:t>63,109</w:t>
      </w:r>
      <w:r w:rsidRPr="00B10410">
        <w:rPr>
          <w:lang w:val="en-US"/>
        </w:rPr>
        <w:t>, Wolfgang Maier</w:t>
      </w:r>
      <w:r w:rsidRPr="00BA3A26">
        <w:rPr>
          <w:vertAlign w:val="superscript"/>
          <w:lang w:val="en-US"/>
        </w:rPr>
        <w:t>110</w:t>
      </w:r>
      <w:r w:rsidRPr="00B10410">
        <w:rPr>
          <w:lang w:val="en-US"/>
        </w:rPr>
        <w:t>, Lina Martinsson</w:t>
      </w:r>
      <w:r w:rsidRPr="00BA3A26">
        <w:rPr>
          <w:vertAlign w:val="superscript"/>
          <w:lang w:val="en-US"/>
        </w:rPr>
        <w:t>73</w:t>
      </w:r>
      <w:r w:rsidRPr="00B10410">
        <w:rPr>
          <w:lang w:val="en-US"/>
        </w:rPr>
        <w:t>, Steve McCarroll</w:t>
      </w:r>
      <w:r w:rsidRPr="00BA3A26">
        <w:rPr>
          <w:vertAlign w:val="superscript"/>
          <w:lang w:val="en-US"/>
        </w:rPr>
        <w:t>12,111</w:t>
      </w:r>
      <w:r w:rsidRPr="00B10410">
        <w:rPr>
          <w:lang w:val="en-US"/>
        </w:rPr>
        <w:t>, Peter McGuffin</w:t>
      </w:r>
      <w:r w:rsidRPr="00BA3A26">
        <w:rPr>
          <w:vertAlign w:val="superscript"/>
          <w:lang w:val="en-US"/>
        </w:rPr>
        <w:t>4</w:t>
      </w:r>
      <w:r w:rsidRPr="00B10410">
        <w:rPr>
          <w:lang w:val="en-US"/>
        </w:rPr>
        <w:t>, Melvin G McInnis</w:t>
      </w:r>
      <w:r w:rsidRPr="00BA3A26">
        <w:rPr>
          <w:vertAlign w:val="superscript"/>
          <w:lang w:val="en-US"/>
        </w:rPr>
        <w:t>112</w:t>
      </w:r>
      <w:r w:rsidRPr="00B10410">
        <w:rPr>
          <w:lang w:val="en-US"/>
        </w:rPr>
        <w:t xml:space="preserve">, James D </w:t>
      </w:r>
      <w:r w:rsidRPr="00BA3A26">
        <w:rPr>
          <w:lang w:val="en-US"/>
        </w:rPr>
        <w:t>McKay</w:t>
      </w:r>
      <w:r w:rsidRPr="00BA3A26">
        <w:rPr>
          <w:vertAlign w:val="superscript"/>
          <w:lang w:val="en-US"/>
        </w:rPr>
        <w:t>113</w:t>
      </w:r>
      <w:r w:rsidRPr="00BA3A26">
        <w:rPr>
          <w:lang w:val="en-US"/>
        </w:rPr>
        <w:t>, Helena Medeiros</w:t>
      </w:r>
      <w:r w:rsidRPr="00BA3A26">
        <w:rPr>
          <w:vertAlign w:val="superscript"/>
          <w:lang w:val="en-US"/>
        </w:rPr>
        <w:t>95</w:t>
      </w:r>
      <w:r w:rsidRPr="00BA3A26">
        <w:rPr>
          <w:lang w:val="en-US"/>
        </w:rPr>
        <w:t>, Sarah E Medland</w:t>
      </w:r>
      <w:r w:rsidRPr="00BA3A26">
        <w:rPr>
          <w:vertAlign w:val="superscript"/>
          <w:lang w:val="en-US"/>
        </w:rPr>
        <w:t>77</w:t>
      </w:r>
      <w:r w:rsidRPr="00BA3A26">
        <w:rPr>
          <w:lang w:val="en-US"/>
        </w:rPr>
        <w:t>, Fan Meng</w:t>
      </w:r>
      <w:r w:rsidRPr="00BA3A26">
        <w:rPr>
          <w:vertAlign w:val="superscript"/>
          <w:lang w:val="en-US"/>
        </w:rPr>
        <w:t>30,112</w:t>
      </w:r>
      <w:r w:rsidRPr="00BA3A26">
        <w:rPr>
          <w:lang w:val="en-US"/>
        </w:rPr>
        <w:t>, Lili Milani</w:t>
      </w:r>
      <w:r w:rsidRPr="00BA3A26">
        <w:rPr>
          <w:vertAlign w:val="superscript"/>
          <w:lang w:val="en-US"/>
        </w:rPr>
        <w:t>114</w:t>
      </w:r>
      <w:r w:rsidRPr="00BA3A26">
        <w:rPr>
          <w:lang w:val="en-US"/>
        </w:rPr>
        <w:t>, Grant W Montgomery</w:t>
      </w:r>
      <w:r w:rsidRPr="00BA3A26">
        <w:rPr>
          <w:vertAlign w:val="superscript"/>
          <w:lang w:val="en-US"/>
        </w:rPr>
        <w:t>25</w:t>
      </w:r>
      <w:r w:rsidRPr="00BA3A26">
        <w:rPr>
          <w:lang w:val="en-US"/>
        </w:rPr>
        <w:t>, Derek W Morris</w:t>
      </w:r>
      <w:r w:rsidRPr="00BA3A26">
        <w:rPr>
          <w:vertAlign w:val="superscript"/>
          <w:lang w:val="en-US"/>
        </w:rPr>
        <w:t>115,116</w:t>
      </w:r>
      <w:r w:rsidRPr="00BA3A26">
        <w:rPr>
          <w:lang w:val="en-US"/>
        </w:rPr>
        <w:t>, Thomas W Mühleisen</w:t>
      </w:r>
      <w:r w:rsidRPr="00BA3A26">
        <w:rPr>
          <w:vertAlign w:val="superscript"/>
          <w:lang w:val="en-US"/>
        </w:rPr>
        <w:t>6,117</w:t>
      </w:r>
      <w:r w:rsidRPr="00BA3A26">
        <w:rPr>
          <w:lang w:val="en-US"/>
        </w:rPr>
        <w:t>, Niamh Mullins</w:t>
      </w:r>
      <w:r w:rsidRPr="00BA3A26">
        <w:rPr>
          <w:vertAlign w:val="superscript"/>
          <w:lang w:val="en-US"/>
        </w:rPr>
        <w:t>4</w:t>
      </w:r>
      <w:r w:rsidRPr="00BA3A26">
        <w:rPr>
          <w:lang w:val="en-US"/>
        </w:rPr>
        <w:t>, Hoang Nguyen</w:t>
      </w:r>
      <w:r w:rsidRPr="00BA3A26">
        <w:rPr>
          <w:vertAlign w:val="superscript"/>
          <w:lang w:val="en-US"/>
        </w:rPr>
        <w:t>1,2</w:t>
      </w:r>
      <w:r w:rsidRPr="00BA3A26">
        <w:rPr>
          <w:lang w:val="en-US"/>
        </w:rPr>
        <w:t>, Caroline M Nievergelt</w:t>
      </w:r>
      <w:r w:rsidRPr="00BA3A26">
        <w:rPr>
          <w:vertAlign w:val="superscript"/>
          <w:lang w:val="en-US"/>
        </w:rPr>
        <w:t>60,118</w:t>
      </w:r>
      <w:r w:rsidRPr="00BA3A26">
        <w:rPr>
          <w:lang w:val="en-US"/>
        </w:rPr>
        <w:t xml:space="preserve">, </w:t>
      </w:r>
      <w:proofErr w:type="spellStart"/>
      <w:r w:rsidRPr="00BA3A26">
        <w:rPr>
          <w:lang w:val="en-US"/>
        </w:rPr>
        <w:t>Annelie</w:t>
      </w:r>
      <w:proofErr w:type="spellEnd"/>
      <w:r w:rsidRPr="00BA3A26">
        <w:rPr>
          <w:lang w:val="en-US"/>
        </w:rPr>
        <w:t xml:space="preserve"> </w:t>
      </w:r>
      <w:proofErr w:type="spellStart"/>
      <w:r w:rsidRPr="00BA3A26">
        <w:rPr>
          <w:lang w:val="en-US"/>
        </w:rPr>
        <w:t>Nordin</w:t>
      </w:r>
      <w:proofErr w:type="spellEnd"/>
      <w:r w:rsidRPr="00BA3A26">
        <w:rPr>
          <w:lang w:val="en-US"/>
        </w:rPr>
        <w:t xml:space="preserve"> Adolfsson</w:t>
      </w:r>
      <w:r w:rsidRPr="00BA3A26">
        <w:rPr>
          <w:vertAlign w:val="superscript"/>
          <w:lang w:val="en-US"/>
        </w:rPr>
        <w:t>119</w:t>
      </w:r>
      <w:r w:rsidRPr="00BA3A26">
        <w:rPr>
          <w:lang w:val="en-US"/>
        </w:rPr>
        <w:t xml:space="preserve">, </w:t>
      </w:r>
      <w:proofErr w:type="spellStart"/>
      <w:r w:rsidRPr="00BA3A26">
        <w:rPr>
          <w:lang w:val="en-US"/>
        </w:rPr>
        <w:t>Evaristus</w:t>
      </w:r>
      <w:proofErr w:type="spellEnd"/>
      <w:r w:rsidRPr="00BA3A26">
        <w:rPr>
          <w:lang w:val="en-US"/>
        </w:rPr>
        <w:t xml:space="preserve"> A Nwulia</w:t>
      </w:r>
      <w:r w:rsidRPr="00BA3A26">
        <w:rPr>
          <w:vertAlign w:val="superscript"/>
          <w:lang w:val="en-US"/>
        </w:rPr>
        <w:t>85</w:t>
      </w:r>
      <w:r w:rsidRPr="00BA3A26">
        <w:rPr>
          <w:lang w:val="en-US"/>
        </w:rPr>
        <w:t>, Claire O'Donovan</w:t>
      </w:r>
      <w:r w:rsidRPr="00BA3A26">
        <w:rPr>
          <w:vertAlign w:val="superscript"/>
          <w:lang w:val="en-US"/>
        </w:rPr>
        <w:t>76</w:t>
      </w:r>
      <w:r w:rsidRPr="00BA3A26">
        <w:rPr>
          <w:lang w:val="en-US"/>
        </w:rPr>
        <w:t xml:space="preserve">, </w:t>
      </w:r>
      <w:proofErr w:type="spellStart"/>
      <w:r w:rsidRPr="00BA3A26">
        <w:rPr>
          <w:lang w:val="en-US"/>
        </w:rPr>
        <w:t>Loes</w:t>
      </w:r>
      <w:proofErr w:type="spellEnd"/>
      <w:r w:rsidRPr="00BA3A26">
        <w:rPr>
          <w:lang w:val="en-US"/>
        </w:rPr>
        <w:t xml:space="preserve"> M Olde Loohuis</w:t>
      </w:r>
      <w:r w:rsidRPr="00BA3A26">
        <w:rPr>
          <w:vertAlign w:val="superscript"/>
          <w:lang w:val="en-US"/>
        </w:rPr>
        <w:t>71</w:t>
      </w:r>
      <w:r w:rsidRPr="00BA3A26">
        <w:rPr>
          <w:lang w:val="en-US"/>
        </w:rPr>
        <w:t>, Anil P S Ori</w:t>
      </w:r>
      <w:r w:rsidRPr="00BA3A26">
        <w:rPr>
          <w:vertAlign w:val="superscript"/>
          <w:lang w:val="en-US"/>
        </w:rPr>
        <w:t>71</w:t>
      </w:r>
      <w:r w:rsidRPr="00BA3A26">
        <w:rPr>
          <w:lang w:val="en-US"/>
        </w:rPr>
        <w:t xml:space="preserve">, </w:t>
      </w:r>
      <w:proofErr w:type="spellStart"/>
      <w:r w:rsidRPr="00BA3A26">
        <w:rPr>
          <w:lang w:val="en-US"/>
        </w:rPr>
        <w:t>Lilijana</w:t>
      </w:r>
      <w:proofErr w:type="spellEnd"/>
      <w:r w:rsidRPr="00BA3A26">
        <w:rPr>
          <w:lang w:val="en-US"/>
        </w:rPr>
        <w:t xml:space="preserve"> Oruc</w:t>
      </w:r>
      <w:r w:rsidRPr="00BA3A26">
        <w:rPr>
          <w:vertAlign w:val="superscript"/>
          <w:lang w:val="en-US"/>
        </w:rPr>
        <w:t>120</w:t>
      </w:r>
      <w:r w:rsidRPr="00BA3A26">
        <w:rPr>
          <w:lang w:val="en-US"/>
        </w:rPr>
        <w:t>, Urban Ösby</w:t>
      </w:r>
      <w:r w:rsidRPr="00BA3A26">
        <w:rPr>
          <w:vertAlign w:val="superscript"/>
          <w:lang w:val="en-US"/>
        </w:rPr>
        <w:t>121</w:t>
      </w:r>
      <w:r w:rsidRPr="00BA3A26">
        <w:rPr>
          <w:lang w:val="en-US"/>
        </w:rPr>
        <w:t xml:space="preserve">, </w:t>
      </w:r>
      <w:r w:rsidRPr="00B10410">
        <w:rPr>
          <w:lang w:val="en-US"/>
        </w:rPr>
        <w:t>Roy H Perlis</w:t>
      </w:r>
      <w:r w:rsidRPr="00BA3A26">
        <w:rPr>
          <w:vertAlign w:val="superscript"/>
          <w:lang w:val="en-US"/>
        </w:rPr>
        <w:t>122,123</w:t>
      </w:r>
      <w:r w:rsidRPr="00B10410">
        <w:rPr>
          <w:lang w:val="en-US"/>
        </w:rPr>
        <w:t>, Amy Perry</w:t>
      </w:r>
      <w:r w:rsidRPr="00BA3A26">
        <w:rPr>
          <w:vertAlign w:val="superscript"/>
          <w:lang w:val="en-US"/>
        </w:rPr>
        <w:t>78</w:t>
      </w:r>
      <w:r w:rsidRPr="00B10410">
        <w:rPr>
          <w:lang w:val="en-US"/>
        </w:rPr>
        <w:t>, Andrea Pfennig</w:t>
      </w:r>
      <w:r w:rsidRPr="00BA3A26">
        <w:rPr>
          <w:vertAlign w:val="superscript"/>
          <w:lang w:val="en-US"/>
        </w:rPr>
        <w:t>37</w:t>
      </w:r>
      <w:r w:rsidRPr="00B10410">
        <w:rPr>
          <w:lang w:val="en-US"/>
        </w:rPr>
        <w:t>, James B Potash</w:t>
      </w:r>
      <w:r w:rsidRPr="00BA3A26">
        <w:rPr>
          <w:vertAlign w:val="superscript"/>
          <w:lang w:val="en-US"/>
        </w:rPr>
        <w:t>63</w:t>
      </w:r>
      <w:r w:rsidRPr="00B10410">
        <w:rPr>
          <w:lang w:val="en-US"/>
        </w:rPr>
        <w:t>, Shaun M Purcell</w:t>
      </w:r>
      <w:r w:rsidRPr="00BA3A26">
        <w:rPr>
          <w:vertAlign w:val="superscript"/>
          <w:lang w:val="en-US"/>
        </w:rPr>
        <w:t>2,109</w:t>
      </w:r>
      <w:r w:rsidRPr="00B10410">
        <w:rPr>
          <w:lang w:val="en-US"/>
        </w:rPr>
        <w:t>, Eline J Regeer</w:t>
      </w:r>
      <w:r w:rsidRPr="00BA3A26">
        <w:rPr>
          <w:vertAlign w:val="superscript"/>
          <w:lang w:val="en-US"/>
        </w:rPr>
        <w:t>124</w:t>
      </w:r>
      <w:r w:rsidRPr="00B10410">
        <w:rPr>
          <w:lang w:val="en-US"/>
        </w:rPr>
        <w:t>, Andreas Reif</w:t>
      </w:r>
      <w:r w:rsidRPr="00BA3A26">
        <w:rPr>
          <w:vertAlign w:val="superscript"/>
          <w:lang w:val="en-US"/>
        </w:rPr>
        <w:t>93</w:t>
      </w:r>
      <w:r w:rsidRPr="00B10410">
        <w:rPr>
          <w:lang w:val="en-US"/>
        </w:rPr>
        <w:t xml:space="preserve">, </w:t>
      </w:r>
      <w:proofErr w:type="spellStart"/>
      <w:r w:rsidRPr="00B10410">
        <w:rPr>
          <w:lang w:val="en-US"/>
        </w:rPr>
        <w:t>Céline</w:t>
      </w:r>
      <w:proofErr w:type="spellEnd"/>
      <w:r w:rsidRPr="00B10410">
        <w:rPr>
          <w:lang w:val="en-US"/>
        </w:rPr>
        <w:t xml:space="preserve"> S Reinbold</w:t>
      </w:r>
      <w:r w:rsidRPr="00BA3A26">
        <w:rPr>
          <w:vertAlign w:val="superscript"/>
          <w:lang w:val="en-US"/>
        </w:rPr>
        <w:t>6,10</w:t>
      </w:r>
      <w:r w:rsidRPr="00B10410">
        <w:rPr>
          <w:lang w:val="en-US"/>
        </w:rPr>
        <w:t>, John P Rice</w:t>
      </w:r>
      <w:r w:rsidRPr="00BA3A26">
        <w:rPr>
          <w:vertAlign w:val="superscript"/>
          <w:lang w:val="en-US"/>
        </w:rPr>
        <w:t>125</w:t>
      </w:r>
      <w:r w:rsidRPr="00B10410">
        <w:rPr>
          <w:lang w:val="en-US"/>
        </w:rPr>
        <w:t>, Fabio Rivas</w:t>
      </w:r>
      <w:r w:rsidRPr="00BA3A26">
        <w:rPr>
          <w:vertAlign w:val="superscript"/>
          <w:lang w:val="en-US"/>
        </w:rPr>
        <w:t>83</w:t>
      </w:r>
      <w:r w:rsidRPr="00B10410">
        <w:rPr>
          <w:lang w:val="en-US"/>
        </w:rPr>
        <w:t>, Margarita Rivera</w:t>
      </w:r>
      <w:r w:rsidRPr="00BA3A26">
        <w:rPr>
          <w:vertAlign w:val="superscript"/>
          <w:lang w:val="en-US"/>
        </w:rPr>
        <w:t>4,126</w:t>
      </w:r>
      <w:r w:rsidRPr="00B10410">
        <w:rPr>
          <w:lang w:val="en-US"/>
        </w:rPr>
        <w:t xml:space="preserve">, </w:t>
      </w:r>
      <w:proofErr w:type="spellStart"/>
      <w:r w:rsidRPr="00B10410">
        <w:rPr>
          <w:lang w:val="en-US"/>
        </w:rPr>
        <w:t>Panos</w:t>
      </w:r>
      <w:proofErr w:type="spellEnd"/>
      <w:r w:rsidRPr="00B10410">
        <w:rPr>
          <w:lang w:val="en-US"/>
        </w:rPr>
        <w:t xml:space="preserve"> Roussos</w:t>
      </w:r>
      <w:r w:rsidRPr="00BA3A26">
        <w:rPr>
          <w:vertAlign w:val="superscript"/>
          <w:lang w:val="en-US"/>
        </w:rPr>
        <w:t>1,2,127</w:t>
      </w:r>
      <w:r w:rsidRPr="00B10410">
        <w:rPr>
          <w:lang w:val="en-US"/>
        </w:rPr>
        <w:t>, Douglas M Ruderfer</w:t>
      </w:r>
      <w:r w:rsidRPr="00BA3A26">
        <w:rPr>
          <w:vertAlign w:val="superscript"/>
          <w:lang w:val="en-US"/>
        </w:rPr>
        <w:t>128</w:t>
      </w:r>
      <w:r w:rsidRPr="00B10410">
        <w:rPr>
          <w:lang w:val="en-US"/>
        </w:rPr>
        <w:t xml:space="preserve">, </w:t>
      </w:r>
      <w:proofErr w:type="spellStart"/>
      <w:r w:rsidRPr="00B10410">
        <w:rPr>
          <w:lang w:val="en-US"/>
        </w:rPr>
        <w:t>Euijung</w:t>
      </w:r>
      <w:proofErr w:type="spellEnd"/>
      <w:r w:rsidRPr="00B10410">
        <w:rPr>
          <w:lang w:val="en-US"/>
        </w:rPr>
        <w:t xml:space="preserve"> Ryu</w:t>
      </w:r>
      <w:r w:rsidRPr="00BA3A26">
        <w:rPr>
          <w:vertAlign w:val="superscript"/>
          <w:lang w:val="en-US"/>
        </w:rPr>
        <w:t>129</w:t>
      </w:r>
      <w:r w:rsidRPr="00B10410">
        <w:rPr>
          <w:lang w:val="en-US"/>
        </w:rPr>
        <w:t>, Cristina Sánchez-Mora</w:t>
      </w:r>
      <w:r w:rsidRPr="00BA3A26">
        <w:rPr>
          <w:vertAlign w:val="superscript"/>
          <w:lang w:val="en-US"/>
        </w:rPr>
        <w:t>46,47,49</w:t>
      </w:r>
      <w:r w:rsidRPr="00B10410">
        <w:rPr>
          <w:lang w:val="en-US"/>
        </w:rPr>
        <w:t>, Alan F Schatzberg</w:t>
      </w:r>
      <w:r w:rsidRPr="00BA3A26">
        <w:rPr>
          <w:vertAlign w:val="superscript"/>
          <w:lang w:val="en-US"/>
        </w:rPr>
        <w:t>130</w:t>
      </w:r>
      <w:r w:rsidRPr="00B10410">
        <w:rPr>
          <w:lang w:val="en-US"/>
        </w:rPr>
        <w:t>, William A Scheftner</w:t>
      </w:r>
      <w:r w:rsidRPr="00BA3A26">
        <w:rPr>
          <w:vertAlign w:val="superscript"/>
          <w:lang w:val="en-US"/>
        </w:rPr>
        <w:t>131</w:t>
      </w:r>
      <w:r w:rsidRPr="00B10410">
        <w:rPr>
          <w:lang w:val="en-US"/>
        </w:rPr>
        <w:t>, Nicholas J Schork</w:t>
      </w:r>
      <w:r w:rsidRPr="00BA3A26">
        <w:rPr>
          <w:vertAlign w:val="superscript"/>
          <w:lang w:val="en-US"/>
        </w:rPr>
        <w:t>132</w:t>
      </w:r>
      <w:r w:rsidR="00BA3A26">
        <w:rPr>
          <w:lang w:val="en-US"/>
        </w:rPr>
        <w:t>, Cynthia</w:t>
      </w:r>
      <w:r w:rsidRPr="00B10410">
        <w:rPr>
          <w:lang w:val="en-US"/>
        </w:rPr>
        <w:t> Shannon Weickert</w:t>
      </w:r>
      <w:r w:rsidRPr="00BA3A26">
        <w:rPr>
          <w:vertAlign w:val="superscript"/>
          <w:lang w:val="en-US"/>
        </w:rPr>
        <w:t>80,133</w:t>
      </w:r>
      <w:r w:rsidRPr="00B10410">
        <w:rPr>
          <w:lang w:val="en-US"/>
        </w:rPr>
        <w:t>, Tatyana Shehktman</w:t>
      </w:r>
      <w:r w:rsidRPr="007312D9">
        <w:rPr>
          <w:vertAlign w:val="superscript"/>
          <w:lang w:val="en-US"/>
        </w:rPr>
        <w:t>60</w:t>
      </w:r>
      <w:r w:rsidRPr="00B10410">
        <w:rPr>
          <w:lang w:val="en-US"/>
        </w:rPr>
        <w:t>, Paul D Shilling</w:t>
      </w:r>
      <w:r w:rsidRPr="007312D9">
        <w:rPr>
          <w:vertAlign w:val="superscript"/>
          <w:lang w:val="en-US"/>
        </w:rPr>
        <w:t>60</w:t>
      </w:r>
      <w:r w:rsidRPr="00B10410">
        <w:rPr>
          <w:lang w:val="en-US"/>
        </w:rPr>
        <w:t xml:space="preserve">, </w:t>
      </w:r>
      <w:proofErr w:type="spellStart"/>
      <w:r w:rsidRPr="00B10410">
        <w:rPr>
          <w:lang w:val="en-US"/>
        </w:rPr>
        <w:t>Engilbert</w:t>
      </w:r>
      <w:proofErr w:type="spellEnd"/>
      <w:r w:rsidRPr="00B10410">
        <w:rPr>
          <w:lang w:val="en-US"/>
        </w:rPr>
        <w:t xml:space="preserve"> Sigurdsson</w:t>
      </w:r>
      <w:r w:rsidRPr="007312D9">
        <w:rPr>
          <w:vertAlign w:val="superscript"/>
          <w:lang w:val="en-US"/>
        </w:rPr>
        <w:t>134</w:t>
      </w:r>
      <w:r w:rsidRPr="00B10410">
        <w:rPr>
          <w:lang w:val="en-US"/>
        </w:rPr>
        <w:t>, Claire Slaney</w:t>
      </w:r>
      <w:r w:rsidRPr="007312D9">
        <w:rPr>
          <w:vertAlign w:val="superscript"/>
          <w:lang w:val="en-US"/>
        </w:rPr>
        <w:t>76</w:t>
      </w:r>
      <w:r w:rsidRPr="00B10410">
        <w:rPr>
          <w:lang w:val="en-US"/>
        </w:rPr>
        <w:t>, Olav B Smeland</w:t>
      </w:r>
      <w:r w:rsidRPr="007312D9">
        <w:rPr>
          <w:vertAlign w:val="superscript"/>
          <w:lang w:val="en-US"/>
        </w:rPr>
        <w:t>58,135,136</w:t>
      </w:r>
      <w:r w:rsidRPr="00B10410">
        <w:rPr>
          <w:lang w:val="en-US"/>
        </w:rPr>
        <w:t>, Janet L Sobell</w:t>
      </w:r>
      <w:r w:rsidRPr="007312D9">
        <w:rPr>
          <w:vertAlign w:val="superscript"/>
          <w:lang w:val="en-US"/>
        </w:rPr>
        <w:t>137</w:t>
      </w:r>
      <w:r w:rsidRPr="00B10410">
        <w:rPr>
          <w:lang w:val="en-US"/>
        </w:rPr>
        <w:t xml:space="preserve">, Christine </w:t>
      </w:r>
      <w:proofErr w:type="spellStart"/>
      <w:r w:rsidRPr="00B10410">
        <w:rPr>
          <w:lang w:val="en-US"/>
        </w:rPr>
        <w:t>Søholm</w:t>
      </w:r>
      <w:proofErr w:type="spellEnd"/>
      <w:r w:rsidRPr="00B10410">
        <w:rPr>
          <w:lang w:val="en-US"/>
        </w:rPr>
        <w:t xml:space="preserve"> Hansen</w:t>
      </w:r>
      <w:r w:rsidRPr="007312D9">
        <w:rPr>
          <w:vertAlign w:val="superscript"/>
          <w:lang w:val="en-US"/>
        </w:rPr>
        <w:t>19,35</w:t>
      </w:r>
      <w:r w:rsidRPr="00B10410">
        <w:rPr>
          <w:lang w:val="en-US"/>
        </w:rPr>
        <w:t>, Anne T Spijker</w:t>
      </w:r>
      <w:r w:rsidRPr="007312D9">
        <w:rPr>
          <w:vertAlign w:val="superscript"/>
          <w:lang w:val="en-US"/>
        </w:rPr>
        <w:t>138</w:t>
      </w:r>
      <w:r w:rsidRPr="00B10410">
        <w:rPr>
          <w:lang w:val="en-US"/>
        </w:rPr>
        <w:t>, David St Clair</w:t>
      </w:r>
      <w:r w:rsidRPr="007312D9">
        <w:rPr>
          <w:vertAlign w:val="superscript"/>
          <w:lang w:val="en-US"/>
        </w:rPr>
        <w:t>139</w:t>
      </w:r>
      <w:r w:rsidRPr="00B10410">
        <w:rPr>
          <w:lang w:val="en-US"/>
        </w:rPr>
        <w:t>, Michael Steffens</w:t>
      </w:r>
      <w:r w:rsidRPr="007312D9">
        <w:rPr>
          <w:vertAlign w:val="superscript"/>
          <w:lang w:val="en-US"/>
        </w:rPr>
        <w:t>140</w:t>
      </w:r>
      <w:r w:rsidRPr="00B10410">
        <w:rPr>
          <w:lang w:val="en-US"/>
        </w:rPr>
        <w:t>, John S Strauss</w:t>
      </w:r>
      <w:r w:rsidRPr="007312D9">
        <w:rPr>
          <w:vertAlign w:val="superscript"/>
          <w:lang w:val="en-US"/>
        </w:rPr>
        <w:t>91,141</w:t>
      </w:r>
      <w:r w:rsidRPr="00B10410">
        <w:rPr>
          <w:lang w:val="en-US"/>
        </w:rPr>
        <w:t>, Fabian Streit</w:t>
      </w:r>
      <w:r w:rsidRPr="007312D9">
        <w:rPr>
          <w:vertAlign w:val="superscript"/>
          <w:lang w:val="en-US"/>
        </w:rPr>
        <w:t>70</w:t>
      </w:r>
      <w:r w:rsidRPr="00B10410">
        <w:rPr>
          <w:lang w:val="en-US"/>
        </w:rPr>
        <w:t>, Jana Strohmaier</w:t>
      </w:r>
      <w:r w:rsidRPr="007312D9">
        <w:rPr>
          <w:vertAlign w:val="superscript"/>
          <w:lang w:val="en-US"/>
        </w:rPr>
        <w:t>70</w:t>
      </w:r>
      <w:r w:rsidRPr="00B10410">
        <w:rPr>
          <w:lang w:val="en-US"/>
        </w:rPr>
        <w:t xml:space="preserve">, </w:t>
      </w:r>
      <w:proofErr w:type="spellStart"/>
      <w:r w:rsidRPr="00B10410">
        <w:rPr>
          <w:lang w:val="en-US"/>
        </w:rPr>
        <w:t>Szabolcs</w:t>
      </w:r>
      <w:proofErr w:type="spellEnd"/>
      <w:r w:rsidRPr="00B10410">
        <w:rPr>
          <w:lang w:val="en-US"/>
        </w:rPr>
        <w:t xml:space="preserve"> Szelinger</w:t>
      </w:r>
      <w:r w:rsidRPr="007312D9">
        <w:rPr>
          <w:vertAlign w:val="superscript"/>
          <w:lang w:val="en-US"/>
        </w:rPr>
        <w:t>142</w:t>
      </w:r>
      <w:r w:rsidRPr="00B10410">
        <w:rPr>
          <w:lang w:val="en-US"/>
        </w:rPr>
        <w:t>, Robert C Thompson</w:t>
      </w:r>
      <w:r w:rsidRPr="007312D9">
        <w:rPr>
          <w:vertAlign w:val="superscript"/>
          <w:lang w:val="en-US"/>
        </w:rPr>
        <w:t>112</w:t>
      </w:r>
      <w:r w:rsidR="007312D9">
        <w:rPr>
          <w:lang w:val="en-US"/>
        </w:rPr>
        <w:t xml:space="preserve">, </w:t>
      </w:r>
      <w:proofErr w:type="spellStart"/>
      <w:r w:rsidR="007312D9">
        <w:rPr>
          <w:lang w:val="en-US"/>
        </w:rPr>
        <w:t>Thorgeir</w:t>
      </w:r>
      <w:proofErr w:type="spellEnd"/>
      <w:r w:rsidR="007312D9">
        <w:rPr>
          <w:lang w:val="en-US"/>
        </w:rPr>
        <w:t xml:space="preserve"> E</w:t>
      </w:r>
      <w:r w:rsidRPr="00B10410">
        <w:rPr>
          <w:lang w:val="en-US"/>
        </w:rPr>
        <w:t> Thorgeirsson</w:t>
      </w:r>
      <w:r w:rsidRPr="007312D9">
        <w:rPr>
          <w:vertAlign w:val="superscript"/>
          <w:lang w:val="en-US"/>
        </w:rPr>
        <w:t>23</w:t>
      </w:r>
      <w:r w:rsidRPr="00B10410">
        <w:rPr>
          <w:lang w:val="en-US"/>
        </w:rPr>
        <w:t>, Jens Treutlein</w:t>
      </w:r>
      <w:r w:rsidRPr="007312D9">
        <w:rPr>
          <w:vertAlign w:val="superscript"/>
          <w:lang w:val="en-US"/>
        </w:rPr>
        <w:t>70</w:t>
      </w:r>
      <w:r w:rsidRPr="00B10410">
        <w:rPr>
          <w:lang w:val="en-US"/>
        </w:rPr>
        <w:t>, Helmut Vedder</w:t>
      </w:r>
      <w:r w:rsidRPr="007312D9">
        <w:rPr>
          <w:vertAlign w:val="superscript"/>
          <w:lang w:val="en-US"/>
        </w:rPr>
        <w:t>143</w:t>
      </w:r>
      <w:r w:rsidRPr="00B10410">
        <w:rPr>
          <w:lang w:val="en-US"/>
        </w:rPr>
        <w:t xml:space="preserve">, </w:t>
      </w:r>
      <w:proofErr w:type="spellStart"/>
      <w:r w:rsidRPr="00B10410">
        <w:rPr>
          <w:lang w:val="en-US"/>
        </w:rPr>
        <w:t>Weiqing</w:t>
      </w:r>
      <w:proofErr w:type="spellEnd"/>
      <w:r w:rsidRPr="00B10410">
        <w:rPr>
          <w:lang w:val="en-US"/>
        </w:rPr>
        <w:t xml:space="preserve"> Wang</w:t>
      </w:r>
      <w:r w:rsidRPr="007312D9">
        <w:rPr>
          <w:vertAlign w:val="superscript"/>
          <w:lang w:val="en-US"/>
        </w:rPr>
        <w:t>1,2</w:t>
      </w:r>
      <w:r w:rsidRPr="00B10410">
        <w:rPr>
          <w:lang w:val="en-US"/>
        </w:rPr>
        <w:t>, Stanley J Watson</w:t>
      </w:r>
      <w:r w:rsidRPr="007312D9">
        <w:rPr>
          <w:vertAlign w:val="superscript"/>
          <w:lang w:val="en-US"/>
        </w:rPr>
        <w:t>112</w:t>
      </w:r>
      <w:r w:rsidRPr="00B10410">
        <w:rPr>
          <w:lang w:val="en-US"/>
        </w:rPr>
        <w:t>, Thomas W Weickert</w:t>
      </w:r>
      <w:r w:rsidRPr="007312D9">
        <w:rPr>
          <w:vertAlign w:val="superscript"/>
          <w:lang w:val="en-US"/>
        </w:rPr>
        <w:t>80,133</w:t>
      </w:r>
      <w:r w:rsidRPr="00B10410">
        <w:rPr>
          <w:lang w:val="en-US"/>
        </w:rPr>
        <w:t>, Stephanie H Witt</w:t>
      </w:r>
      <w:r w:rsidRPr="007312D9">
        <w:rPr>
          <w:vertAlign w:val="superscript"/>
          <w:lang w:val="en-US"/>
        </w:rPr>
        <w:t>70</w:t>
      </w:r>
      <w:r w:rsidRPr="00B10410">
        <w:rPr>
          <w:lang w:val="en-US"/>
        </w:rPr>
        <w:t>, Simon Xi</w:t>
      </w:r>
      <w:r w:rsidRPr="007312D9">
        <w:rPr>
          <w:vertAlign w:val="superscript"/>
          <w:lang w:val="en-US"/>
        </w:rPr>
        <w:t>144</w:t>
      </w:r>
      <w:r w:rsidRPr="00B10410">
        <w:rPr>
          <w:lang w:val="en-US"/>
        </w:rPr>
        <w:t>, Wei Xu</w:t>
      </w:r>
      <w:r w:rsidRPr="007312D9">
        <w:rPr>
          <w:vertAlign w:val="superscript"/>
          <w:lang w:val="en-US"/>
        </w:rPr>
        <w:t>145,146</w:t>
      </w:r>
      <w:r w:rsidRPr="00B10410">
        <w:rPr>
          <w:lang w:val="en-US"/>
        </w:rPr>
        <w:t>, Allan H Young</w:t>
      </w:r>
      <w:r w:rsidRPr="007312D9">
        <w:rPr>
          <w:vertAlign w:val="superscript"/>
          <w:lang w:val="en-US"/>
        </w:rPr>
        <w:t>147</w:t>
      </w:r>
      <w:r w:rsidRPr="00B10410">
        <w:rPr>
          <w:lang w:val="en-US"/>
        </w:rPr>
        <w:t>, Peter Zandi</w:t>
      </w:r>
      <w:r w:rsidRPr="007312D9">
        <w:rPr>
          <w:vertAlign w:val="superscript"/>
          <w:lang w:val="en-US"/>
        </w:rPr>
        <w:t>148</w:t>
      </w:r>
      <w:r w:rsidRPr="00B10410">
        <w:rPr>
          <w:lang w:val="en-US"/>
        </w:rPr>
        <w:t>, Peng Zhang</w:t>
      </w:r>
      <w:r w:rsidRPr="007312D9">
        <w:rPr>
          <w:vertAlign w:val="superscript"/>
          <w:lang w:val="en-US"/>
        </w:rPr>
        <w:t>149</w:t>
      </w:r>
      <w:r w:rsidRPr="00B10410">
        <w:rPr>
          <w:lang w:val="en-US"/>
        </w:rPr>
        <w:t>, Sebastian Zollner</w:t>
      </w:r>
      <w:r w:rsidRPr="007312D9">
        <w:rPr>
          <w:vertAlign w:val="superscript"/>
          <w:lang w:val="en-US"/>
        </w:rPr>
        <w:t>112</w:t>
      </w:r>
      <w:r w:rsidRPr="00B10410">
        <w:rPr>
          <w:lang w:val="en-US"/>
        </w:rPr>
        <w:t>, Rolf Adolfsson</w:t>
      </w:r>
      <w:r w:rsidRPr="007312D9">
        <w:rPr>
          <w:vertAlign w:val="superscript"/>
          <w:lang w:val="en-US"/>
        </w:rPr>
        <w:t>119</w:t>
      </w:r>
      <w:r w:rsidRPr="00B10410">
        <w:rPr>
          <w:lang w:val="en-US"/>
        </w:rPr>
        <w:t>, Ingrid Agartz</w:t>
      </w:r>
      <w:r w:rsidRPr="007312D9">
        <w:rPr>
          <w:vertAlign w:val="superscript"/>
          <w:lang w:val="en-US"/>
        </w:rPr>
        <w:t>17,39,150</w:t>
      </w:r>
      <w:r w:rsidRPr="00B10410">
        <w:rPr>
          <w:lang w:val="en-US"/>
        </w:rPr>
        <w:t>, Martin Alda</w:t>
      </w:r>
      <w:r w:rsidRPr="007312D9">
        <w:rPr>
          <w:vertAlign w:val="superscript"/>
          <w:lang w:val="en-US"/>
        </w:rPr>
        <w:t>76,151</w:t>
      </w:r>
      <w:r w:rsidRPr="00B10410">
        <w:rPr>
          <w:lang w:val="en-US"/>
        </w:rPr>
        <w:t>, Lena Backlund</w:t>
      </w:r>
      <w:r w:rsidRPr="007312D9">
        <w:rPr>
          <w:vertAlign w:val="superscript"/>
          <w:lang w:val="en-US"/>
        </w:rPr>
        <w:t>73</w:t>
      </w:r>
      <w:r w:rsidRPr="00B10410">
        <w:rPr>
          <w:lang w:val="en-US"/>
        </w:rPr>
        <w:t>, Bernhard T Baune</w:t>
      </w:r>
      <w:r w:rsidRPr="007312D9">
        <w:rPr>
          <w:vertAlign w:val="superscript"/>
          <w:lang w:val="en-US"/>
        </w:rPr>
        <w:t>152</w:t>
      </w:r>
      <w:r w:rsidRPr="00B10410">
        <w:rPr>
          <w:lang w:val="en-US"/>
        </w:rPr>
        <w:t>, Frank Bellivier</w:t>
      </w:r>
      <w:r w:rsidRPr="007312D9">
        <w:rPr>
          <w:vertAlign w:val="superscript"/>
          <w:lang w:val="en-US"/>
        </w:rPr>
        <w:t>153,154,155,156</w:t>
      </w:r>
      <w:r w:rsidR="007312D9">
        <w:rPr>
          <w:lang w:val="en-US"/>
        </w:rPr>
        <w:t>,</w:t>
      </w:r>
      <w:r w:rsidRPr="00B10410">
        <w:rPr>
          <w:lang w:val="en-US"/>
        </w:rPr>
        <w:t> Wade H Berrettini</w:t>
      </w:r>
      <w:r w:rsidRPr="007312D9">
        <w:rPr>
          <w:vertAlign w:val="superscript"/>
          <w:lang w:val="en-US"/>
        </w:rPr>
        <w:t>157</w:t>
      </w:r>
      <w:r w:rsidRPr="00B10410">
        <w:rPr>
          <w:lang w:val="en-US"/>
        </w:rPr>
        <w:t>, Joanna M Biernacka</w:t>
      </w:r>
      <w:r w:rsidRPr="007312D9">
        <w:rPr>
          <w:vertAlign w:val="superscript"/>
          <w:lang w:val="en-US"/>
        </w:rPr>
        <w:t>129</w:t>
      </w:r>
      <w:r w:rsidRPr="00B10410">
        <w:rPr>
          <w:lang w:val="en-US"/>
        </w:rPr>
        <w:t>, Douglas H R Blackwood</w:t>
      </w:r>
      <w:r w:rsidRPr="007312D9">
        <w:rPr>
          <w:vertAlign w:val="superscript"/>
          <w:lang w:val="en-US"/>
        </w:rPr>
        <w:t>51</w:t>
      </w:r>
      <w:r w:rsidRPr="00B10410">
        <w:rPr>
          <w:lang w:val="en-US"/>
        </w:rPr>
        <w:t>, Michael Boehnke</w:t>
      </w:r>
      <w:r w:rsidRPr="007312D9">
        <w:rPr>
          <w:vertAlign w:val="superscript"/>
          <w:lang w:val="en-US"/>
        </w:rPr>
        <w:t>68</w:t>
      </w:r>
      <w:r w:rsidRPr="00B10410">
        <w:rPr>
          <w:lang w:val="en-US"/>
        </w:rPr>
        <w:t>, Anders D Børglum</w:t>
      </w:r>
      <w:r w:rsidRPr="007312D9">
        <w:rPr>
          <w:vertAlign w:val="superscript"/>
          <w:lang w:val="en-US"/>
        </w:rPr>
        <w:t>15,16,19</w:t>
      </w:r>
      <w:r w:rsidR="007312D9">
        <w:rPr>
          <w:lang w:val="en-US"/>
        </w:rPr>
        <w:t>, Aiden</w:t>
      </w:r>
      <w:r w:rsidRPr="007312D9">
        <w:rPr>
          <w:lang w:val="en-US"/>
        </w:rPr>
        <w:t> Corvin</w:t>
      </w:r>
      <w:r w:rsidRPr="007312D9">
        <w:rPr>
          <w:vertAlign w:val="superscript"/>
          <w:lang w:val="en-US"/>
        </w:rPr>
        <w:t>116</w:t>
      </w:r>
      <w:r w:rsidRPr="007312D9">
        <w:rPr>
          <w:lang w:val="en-US"/>
        </w:rPr>
        <w:t>, Nicholas Craddock</w:t>
      </w:r>
      <w:r w:rsidRPr="007312D9">
        <w:rPr>
          <w:vertAlign w:val="superscript"/>
          <w:lang w:val="en-US"/>
        </w:rPr>
        <w:t>27</w:t>
      </w:r>
      <w:r w:rsidRPr="007312D9">
        <w:rPr>
          <w:lang w:val="en-US"/>
        </w:rPr>
        <w:t>, Mark J Daly</w:t>
      </w:r>
      <w:r w:rsidRPr="007312D9">
        <w:rPr>
          <w:vertAlign w:val="superscript"/>
          <w:lang w:val="en-US"/>
        </w:rPr>
        <w:t>12,14</w:t>
      </w:r>
      <w:r w:rsidRPr="007312D9">
        <w:rPr>
          <w:lang w:val="en-US"/>
        </w:rPr>
        <w:t>, Udo Dannlowski</w:t>
      </w:r>
      <w:r w:rsidRPr="007312D9">
        <w:rPr>
          <w:vertAlign w:val="superscript"/>
          <w:lang w:val="en-US"/>
        </w:rPr>
        <w:t>158</w:t>
      </w:r>
      <w:r w:rsidRPr="007312D9">
        <w:rPr>
          <w:lang w:val="en-US"/>
        </w:rPr>
        <w:t xml:space="preserve">, </w:t>
      </w:r>
      <w:proofErr w:type="spellStart"/>
      <w:r w:rsidRPr="007312D9">
        <w:rPr>
          <w:lang w:val="en-US"/>
        </w:rPr>
        <w:t>Tõnu</w:t>
      </w:r>
      <w:proofErr w:type="spellEnd"/>
      <w:r w:rsidRPr="007312D9">
        <w:rPr>
          <w:lang w:val="en-US"/>
        </w:rPr>
        <w:t xml:space="preserve"> Esko</w:t>
      </w:r>
      <w:r w:rsidRPr="007312D9">
        <w:rPr>
          <w:vertAlign w:val="superscript"/>
          <w:lang w:val="en-US"/>
        </w:rPr>
        <w:t>3,111,114,159</w:t>
      </w:r>
      <w:r w:rsidRPr="007312D9">
        <w:rPr>
          <w:lang w:val="en-US"/>
        </w:rPr>
        <w:t>, Bruno Etain</w:t>
      </w:r>
      <w:r w:rsidRPr="007312D9">
        <w:rPr>
          <w:vertAlign w:val="superscript"/>
          <w:lang w:val="en-US"/>
        </w:rPr>
        <w:t>153,155,156,160</w:t>
      </w:r>
      <w:r w:rsidRPr="007312D9">
        <w:rPr>
          <w:lang w:val="en-US"/>
        </w:rPr>
        <w:t xml:space="preserve">, </w:t>
      </w:r>
      <w:r w:rsidRPr="00B10410">
        <w:rPr>
          <w:lang w:val="en-US"/>
        </w:rPr>
        <w:t>Mark Frye</w:t>
      </w:r>
      <w:r w:rsidRPr="007312D9">
        <w:rPr>
          <w:vertAlign w:val="superscript"/>
          <w:lang w:val="en-US"/>
        </w:rPr>
        <w:t>161</w:t>
      </w:r>
      <w:r w:rsidRPr="00B10410">
        <w:rPr>
          <w:lang w:val="en-US"/>
        </w:rPr>
        <w:t>, Janice M Fullerton</w:t>
      </w:r>
      <w:r w:rsidRPr="007312D9">
        <w:rPr>
          <w:vertAlign w:val="superscript"/>
          <w:lang w:val="en-US"/>
        </w:rPr>
        <w:t>133,162</w:t>
      </w:r>
      <w:r w:rsidRPr="00B10410">
        <w:rPr>
          <w:lang w:val="en-US"/>
        </w:rPr>
        <w:t>, Elliot S Gershon</w:t>
      </w:r>
      <w:r w:rsidRPr="007312D9">
        <w:rPr>
          <w:vertAlign w:val="superscript"/>
          <w:lang w:val="en-US"/>
        </w:rPr>
        <w:t>32,163</w:t>
      </w:r>
      <w:r w:rsidRPr="00B10410">
        <w:rPr>
          <w:lang w:val="en-US"/>
        </w:rPr>
        <w:t>, Michael Gill</w:t>
      </w:r>
      <w:r w:rsidRPr="007312D9">
        <w:rPr>
          <w:vertAlign w:val="superscript"/>
          <w:lang w:val="en-US"/>
        </w:rPr>
        <w:t>116</w:t>
      </w:r>
      <w:r w:rsidRPr="00B10410">
        <w:rPr>
          <w:lang w:val="en-US"/>
        </w:rPr>
        <w:t>, Fernando Goes</w:t>
      </w:r>
      <w:r w:rsidRPr="007312D9">
        <w:rPr>
          <w:vertAlign w:val="superscript"/>
          <w:lang w:val="en-US"/>
        </w:rPr>
        <w:t>63</w:t>
      </w:r>
      <w:r w:rsidR="007312D9">
        <w:rPr>
          <w:lang w:val="en-US"/>
        </w:rPr>
        <w:t>, Maria Grigoroiu-</w:t>
      </w:r>
      <w:r w:rsidRPr="00B10410">
        <w:rPr>
          <w:lang w:val="en-US"/>
        </w:rPr>
        <w:t>Serbanescu</w:t>
      </w:r>
      <w:r w:rsidRPr="007312D9">
        <w:rPr>
          <w:vertAlign w:val="superscript"/>
          <w:lang w:val="en-US"/>
        </w:rPr>
        <w:t>164</w:t>
      </w:r>
      <w:r w:rsidRPr="00B10410">
        <w:rPr>
          <w:lang w:val="en-US"/>
        </w:rPr>
        <w:t>, Joanna Hauser</w:t>
      </w:r>
      <w:r w:rsidRPr="007312D9">
        <w:rPr>
          <w:vertAlign w:val="superscript"/>
          <w:lang w:val="en-US"/>
        </w:rPr>
        <w:t>57</w:t>
      </w:r>
      <w:r w:rsidRPr="00B10410">
        <w:rPr>
          <w:lang w:val="en-US"/>
        </w:rPr>
        <w:t>, David M Hougaard</w:t>
      </w:r>
      <w:r w:rsidRPr="007312D9">
        <w:rPr>
          <w:vertAlign w:val="superscript"/>
          <w:lang w:val="en-US"/>
        </w:rPr>
        <w:t>19,35</w:t>
      </w:r>
      <w:r w:rsidRPr="00B10410">
        <w:rPr>
          <w:lang w:val="en-US"/>
        </w:rPr>
        <w:t>, Christina M Hultman</w:t>
      </w:r>
      <w:r w:rsidRPr="007312D9">
        <w:rPr>
          <w:vertAlign w:val="superscript"/>
          <w:lang w:val="en-US"/>
        </w:rPr>
        <w:t>38</w:t>
      </w:r>
      <w:r w:rsidRPr="00B10410">
        <w:rPr>
          <w:lang w:val="en-US"/>
        </w:rPr>
        <w:t>, Ian Jones</w:t>
      </w:r>
      <w:r w:rsidRPr="007312D9">
        <w:rPr>
          <w:vertAlign w:val="superscript"/>
          <w:lang w:val="en-US"/>
        </w:rPr>
        <w:t>27</w:t>
      </w:r>
      <w:r w:rsidRPr="00B10410">
        <w:rPr>
          <w:lang w:val="en-US"/>
        </w:rPr>
        <w:t>, Lisa A Jones</w:t>
      </w:r>
      <w:r w:rsidRPr="007312D9">
        <w:rPr>
          <w:vertAlign w:val="superscript"/>
          <w:lang w:val="en-US"/>
        </w:rPr>
        <w:t>78</w:t>
      </w:r>
      <w:r w:rsidRPr="00B10410">
        <w:rPr>
          <w:lang w:val="en-US"/>
        </w:rPr>
        <w:t>, René S Kahn</w:t>
      </w:r>
      <w:r w:rsidRPr="007312D9">
        <w:rPr>
          <w:vertAlign w:val="superscript"/>
          <w:lang w:val="en-US"/>
        </w:rPr>
        <w:t>2,40</w:t>
      </w:r>
      <w:r w:rsidRPr="00B10410">
        <w:rPr>
          <w:lang w:val="en-US"/>
        </w:rPr>
        <w:t>, George Kirov</w:t>
      </w:r>
      <w:r w:rsidRPr="007312D9">
        <w:rPr>
          <w:vertAlign w:val="superscript"/>
          <w:lang w:val="en-US"/>
        </w:rPr>
        <w:t>27</w:t>
      </w:r>
      <w:r w:rsidRPr="00B10410">
        <w:rPr>
          <w:lang w:val="en-US"/>
        </w:rPr>
        <w:t>, Mikael Landén</w:t>
      </w:r>
      <w:r w:rsidRPr="007312D9">
        <w:rPr>
          <w:vertAlign w:val="superscript"/>
          <w:lang w:val="en-US"/>
        </w:rPr>
        <w:t>38,165</w:t>
      </w:r>
      <w:r w:rsidRPr="00B10410">
        <w:rPr>
          <w:lang w:val="en-US"/>
        </w:rPr>
        <w:t>, Marion Leboyer</w:t>
      </w:r>
      <w:r w:rsidRPr="007312D9">
        <w:rPr>
          <w:vertAlign w:val="superscript"/>
          <w:lang w:val="en-US"/>
        </w:rPr>
        <w:t>88,153,166</w:t>
      </w:r>
      <w:r w:rsidRPr="00B10410">
        <w:rPr>
          <w:lang w:val="en-US"/>
        </w:rPr>
        <w:t>, Cathryn M Lewis</w:t>
      </w:r>
      <w:r w:rsidRPr="007312D9">
        <w:rPr>
          <w:vertAlign w:val="superscript"/>
          <w:lang w:val="en-US"/>
        </w:rPr>
        <w:t>4,5,167</w:t>
      </w:r>
      <w:r w:rsidRPr="00B10410">
        <w:rPr>
          <w:lang w:val="en-US"/>
        </w:rPr>
        <w:t xml:space="preserve">, </w:t>
      </w:r>
      <w:proofErr w:type="spellStart"/>
      <w:r w:rsidRPr="00B10410">
        <w:rPr>
          <w:lang w:val="en-US"/>
        </w:rPr>
        <w:t>Qingqin</w:t>
      </w:r>
      <w:proofErr w:type="spellEnd"/>
      <w:r w:rsidRPr="00B10410">
        <w:rPr>
          <w:lang w:val="en-US"/>
        </w:rPr>
        <w:t xml:space="preserve"> S Li</w:t>
      </w:r>
      <w:r w:rsidRPr="007312D9">
        <w:rPr>
          <w:vertAlign w:val="superscript"/>
          <w:lang w:val="en-US"/>
        </w:rPr>
        <w:t>168</w:t>
      </w:r>
      <w:r w:rsidRPr="00B10410">
        <w:rPr>
          <w:lang w:val="en-US"/>
        </w:rPr>
        <w:t>, Jolanta Lissowska</w:t>
      </w:r>
      <w:r w:rsidRPr="007312D9">
        <w:rPr>
          <w:vertAlign w:val="superscript"/>
          <w:lang w:val="en-US"/>
        </w:rPr>
        <w:t>169</w:t>
      </w:r>
      <w:r w:rsidRPr="00B10410">
        <w:rPr>
          <w:lang w:val="en-US"/>
        </w:rPr>
        <w:t xml:space="preserve">, Nicholas G </w:t>
      </w:r>
      <w:r w:rsidRPr="00B10410">
        <w:rPr>
          <w:lang w:val="en-US"/>
        </w:rPr>
        <w:lastRenderedPageBreak/>
        <w:t>Martin</w:t>
      </w:r>
      <w:r w:rsidRPr="007312D9">
        <w:rPr>
          <w:vertAlign w:val="superscript"/>
          <w:lang w:val="en-US"/>
        </w:rPr>
        <w:t>77,170</w:t>
      </w:r>
      <w:r w:rsidRPr="00B10410">
        <w:rPr>
          <w:lang w:val="en-US"/>
        </w:rPr>
        <w:t>, Fermin Mayoral</w:t>
      </w:r>
      <w:r w:rsidRPr="007312D9">
        <w:rPr>
          <w:vertAlign w:val="superscript"/>
          <w:lang w:val="en-US"/>
        </w:rPr>
        <w:t>83</w:t>
      </w:r>
      <w:r w:rsidRPr="00B10410">
        <w:rPr>
          <w:lang w:val="en-US"/>
        </w:rPr>
        <w:t>, Susan L McElroy</w:t>
      </w:r>
      <w:r w:rsidRPr="007312D9">
        <w:rPr>
          <w:vertAlign w:val="superscript"/>
          <w:lang w:val="en-US"/>
        </w:rPr>
        <w:t>171</w:t>
      </w:r>
      <w:r w:rsidRPr="00B10410">
        <w:rPr>
          <w:lang w:val="en-US"/>
        </w:rPr>
        <w:t>, Andrew M McIntosh</w:t>
      </w:r>
      <w:r w:rsidRPr="007312D9">
        <w:rPr>
          <w:vertAlign w:val="superscript"/>
          <w:lang w:val="en-US"/>
        </w:rPr>
        <w:t>51,172</w:t>
      </w:r>
      <w:r w:rsidRPr="00B10410">
        <w:rPr>
          <w:lang w:val="en-US"/>
        </w:rPr>
        <w:t>, Francis J McMahon</w:t>
      </w:r>
      <w:r w:rsidRPr="007312D9">
        <w:rPr>
          <w:vertAlign w:val="superscript"/>
          <w:lang w:val="en-US"/>
        </w:rPr>
        <w:t>173</w:t>
      </w:r>
      <w:r w:rsidRPr="00B10410">
        <w:rPr>
          <w:lang w:val="en-US"/>
        </w:rPr>
        <w:t>, Ingrid Melle</w:t>
      </w:r>
      <w:r w:rsidRPr="007312D9">
        <w:rPr>
          <w:vertAlign w:val="superscript"/>
          <w:lang w:val="en-US"/>
        </w:rPr>
        <w:t>174,175</w:t>
      </w:r>
      <w:r w:rsidRPr="00B10410">
        <w:rPr>
          <w:lang w:val="en-US"/>
        </w:rPr>
        <w:t>, Andres Metspalu</w:t>
      </w:r>
      <w:r w:rsidRPr="007312D9">
        <w:rPr>
          <w:vertAlign w:val="superscript"/>
          <w:lang w:val="en-US"/>
        </w:rPr>
        <w:t>114,176</w:t>
      </w:r>
      <w:r w:rsidRPr="00B10410">
        <w:rPr>
          <w:lang w:val="en-US"/>
        </w:rPr>
        <w:t>, Philip B Mitchell</w:t>
      </w:r>
      <w:r w:rsidRPr="007312D9">
        <w:rPr>
          <w:vertAlign w:val="superscript"/>
          <w:lang w:val="en-US"/>
        </w:rPr>
        <w:t>80</w:t>
      </w:r>
      <w:r w:rsidRPr="00B10410">
        <w:rPr>
          <w:lang w:val="en-US"/>
        </w:rPr>
        <w:t>, Gunnar Morken</w:t>
      </w:r>
      <w:r w:rsidRPr="007312D9">
        <w:rPr>
          <w:vertAlign w:val="superscript"/>
          <w:lang w:val="en-US"/>
        </w:rPr>
        <w:t>177,178</w:t>
      </w:r>
      <w:r w:rsidRPr="00B10410">
        <w:rPr>
          <w:lang w:val="en-US"/>
        </w:rPr>
        <w:t>, Ole Mors</w:t>
      </w:r>
      <w:r w:rsidRPr="007312D9">
        <w:rPr>
          <w:vertAlign w:val="superscript"/>
          <w:lang w:val="en-US"/>
        </w:rPr>
        <w:t>19,179</w:t>
      </w:r>
      <w:r w:rsidR="007312D9">
        <w:rPr>
          <w:lang w:val="en-US"/>
        </w:rPr>
        <w:t xml:space="preserve">, </w:t>
      </w:r>
      <w:proofErr w:type="spellStart"/>
      <w:r w:rsidR="007312D9">
        <w:rPr>
          <w:lang w:val="en-US"/>
        </w:rPr>
        <w:t>Preben</w:t>
      </w:r>
      <w:proofErr w:type="spellEnd"/>
      <w:r w:rsidR="007312D9">
        <w:rPr>
          <w:lang w:val="en-US"/>
        </w:rPr>
        <w:t xml:space="preserve"> Bo </w:t>
      </w:r>
      <w:r w:rsidRPr="00B10410">
        <w:rPr>
          <w:lang w:val="en-US"/>
        </w:rPr>
        <w:t>Mortensen</w:t>
      </w:r>
      <w:r w:rsidRPr="007312D9">
        <w:rPr>
          <w:vertAlign w:val="superscript"/>
          <w:lang w:val="en-US"/>
        </w:rPr>
        <w:t>15,19,28,29</w:t>
      </w:r>
      <w:r w:rsidRPr="00B10410">
        <w:rPr>
          <w:lang w:val="en-US"/>
        </w:rPr>
        <w:t>, Bertram Müller-Myhsok</w:t>
      </w:r>
      <w:r w:rsidRPr="007312D9">
        <w:rPr>
          <w:vertAlign w:val="superscript"/>
          <w:lang w:val="en-US"/>
        </w:rPr>
        <w:t>54,180,181</w:t>
      </w:r>
      <w:r w:rsidRPr="00B10410">
        <w:rPr>
          <w:lang w:val="en-US"/>
        </w:rPr>
        <w:t>, Richard M Myers</w:t>
      </w:r>
      <w:r w:rsidRPr="007312D9">
        <w:rPr>
          <w:vertAlign w:val="superscript"/>
          <w:lang w:val="en-US"/>
        </w:rPr>
        <w:t>103</w:t>
      </w:r>
      <w:r w:rsidRPr="00B10410">
        <w:rPr>
          <w:lang w:val="en-US"/>
        </w:rPr>
        <w:t>, Benjamin M Neale</w:t>
      </w:r>
      <w:r w:rsidRPr="007312D9">
        <w:rPr>
          <w:vertAlign w:val="superscript"/>
          <w:lang w:val="en-US"/>
        </w:rPr>
        <w:t>3,12,14</w:t>
      </w:r>
      <w:r w:rsidRPr="00B10410">
        <w:rPr>
          <w:lang w:val="en-US"/>
        </w:rPr>
        <w:t xml:space="preserve">, </w:t>
      </w:r>
      <w:proofErr w:type="spellStart"/>
      <w:r w:rsidRPr="00B10410">
        <w:rPr>
          <w:lang w:val="en-US"/>
        </w:rPr>
        <w:t>Vishwajit</w:t>
      </w:r>
      <w:proofErr w:type="spellEnd"/>
      <w:r w:rsidRPr="00B10410">
        <w:rPr>
          <w:lang w:val="en-US"/>
        </w:rPr>
        <w:t xml:space="preserve"> Nimgaonkar</w:t>
      </w:r>
      <w:r w:rsidRPr="007312D9">
        <w:rPr>
          <w:vertAlign w:val="superscript"/>
          <w:lang w:val="en-US"/>
        </w:rPr>
        <w:t>182</w:t>
      </w:r>
      <w:r w:rsidRPr="00B10410">
        <w:rPr>
          <w:lang w:val="en-US"/>
        </w:rPr>
        <w:t>, Merete Nordentoft</w:t>
      </w:r>
      <w:r w:rsidRPr="007312D9">
        <w:rPr>
          <w:vertAlign w:val="superscript"/>
          <w:lang w:val="en-US"/>
        </w:rPr>
        <w:t>19,183</w:t>
      </w:r>
      <w:r w:rsidRPr="00B10410">
        <w:rPr>
          <w:lang w:val="en-US"/>
        </w:rPr>
        <w:t>, Markus M Nöthen</w:t>
      </w:r>
      <w:r w:rsidRPr="007312D9">
        <w:rPr>
          <w:vertAlign w:val="superscript"/>
          <w:lang w:val="en-US"/>
        </w:rPr>
        <w:t>8,9</w:t>
      </w:r>
      <w:r w:rsidRPr="00B10410">
        <w:rPr>
          <w:lang w:val="en-US"/>
        </w:rPr>
        <w:t>, Michael C O'Donovan</w:t>
      </w:r>
      <w:r w:rsidRPr="007312D9">
        <w:rPr>
          <w:vertAlign w:val="superscript"/>
          <w:lang w:val="en-US"/>
        </w:rPr>
        <w:t>27</w:t>
      </w:r>
      <w:r w:rsidRPr="00B10410">
        <w:rPr>
          <w:lang w:val="en-US"/>
        </w:rPr>
        <w:t xml:space="preserve">, </w:t>
      </w:r>
      <w:proofErr w:type="spellStart"/>
      <w:r w:rsidRPr="00B10410">
        <w:rPr>
          <w:lang w:val="en-US"/>
        </w:rPr>
        <w:t>Ketil</w:t>
      </w:r>
      <w:proofErr w:type="spellEnd"/>
      <w:r w:rsidRPr="00B10410">
        <w:rPr>
          <w:lang w:val="en-US"/>
        </w:rPr>
        <w:t xml:space="preserve"> J Oedegaard</w:t>
      </w:r>
      <w:r w:rsidRPr="007312D9">
        <w:rPr>
          <w:vertAlign w:val="superscript"/>
          <w:lang w:val="en-US"/>
        </w:rPr>
        <w:t>184,185</w:t>
      </w:r>
      <w:r w:rsidRPr="00B10410">
        <w:rPr>
          <w:lang w:val="en-US"/>
        </w:rPr>
        <w:t>, Michael J Owen</w:t>
      </w:r>
      <w:r w:rsidRPr="007312D9">
        <w:rPr>
          <w:vertAlign w:val="superscript"/>
          <w:lang w:val="en-US"/>
        </w:rPr>
        <w:t>27</w:t>
      </w:r>
      <w:r w:rsidRPr="00B10410">
        <w:rPr>
          <w:lang w:val="en-US"/>
        </w:rPr>
        <w:t>, Sara A Paciga</w:t>
      </w:r>
      <w:r w:rsidRPr="007312D9">
        <w:rPr>
          <w:vertAlign w:val="superscript"/>
          <w:lang w:val="en-US"/>
        </w:rPr>
        <w:t>186</w:t>
      </w:r>
      <w:r w:rsidRPr="00B10410">
        <w:rPr>
          <w:lang w:val="en-US"/>
        </w:rPr>
        <w:t>, Carlos Pato</w:t>
      </w:r>
      <w:r w:rsidRPr="007312D9">
        <w:rPr>
          <w:vertAlign w:val="superscript"/>
          <w:lang w:val="en-US"/>
        </w:rPr>
        <w:t>95,187</w:t>
      </w:r>
      <w:r w:rsidRPr="00B10410">
        <w:rPr>
          <w:lang w:val="en-US"/>
        </w:rPr>
        <w:t>, Michele T Pato</w:t>
      </w:r>
      <w:r w:rsidRPr="007312D9">
        <w:rPr>
          <w:vertAlign w:val="superscript"/>
          <w:lang w:val="en-US"/>
        </w:rPr>
        <w:t>95</w:t>
      </w:r>
      <w:r w:rsidRPr="00B10410">
        <w:rPr>
          <w:lang w:val="en-US"/>
        </w:rPr>
        <w:t>, Danielle Posthuma</w:t>
      </w:r>
      <w:r w:rsidRPr="007312D9">
        <w:rPr>
          <w:vertAlign w:val="superscript"/>
          <w:lang w:val="en-US"/>
        </w:rPr>
        <w:t>22,188</w:t>
      </w:r>
      <w:r w:rsidR="007312D9">
        <w:rPr>
          <w:lang w:val="en-US"/>
        </w:rPr>
        <w:t xml:space="preserve">, </w:t>
      </w:r>
      <w:proofErr w:type="spellStart"/>
      <w:r w:rsidR="007312D9">
        <w:rPr>
          <w:lang w:val="en-US"/>
        </w:rPr>
        <w:t>Josep</w:t>
      </w:r>
      <w:proofErr w:type="spellEnd"/>
      <w:r w:rsidR="007312D9">
        <w:rPr>
          <w:lang w:val="en-US"/>
        </w:rPr>
        <w:t xml:space="preserve"> Antoni Ramos-</w:t>
      </w:r>
      <w:r w:rsidRPr="00B10410">
        <w:rPr>
          <w:lang w:val="en-US"/>
        </w:rPr>
        <w:t>Quiroga</w:t>
      </w:r>
      <w:r w:rsidRPr="007312D9">
        <w:rPr>
          <w:vertAlign w:val="superscript"/>
          <w:lang w:val="en-US"/>
        </w:rPr>
        <w:t>46,47,48,49</w:t>
      </w:r>
      <w:r w:rsidRPr="00B10410">
        <w:rPr>
          <w:lang w:val="en-US"/>
        </w:rPr>
        <w:t>, Marta Ribasés</w:t>
      </w:r>
      <w:r w:rsidRPr="007312D9">
        <w:rPr>
          <w:vertAlign w:val="superscript"/>
          <w:lang w:val="en-US"/>
        </w:rPr>
        <w:t>46,47,49</w:t>
      </w:r>
      <w:r w:rsidRPr="00B10410">
        <w:rPr>
          <w:lang w:val="en-US"/>
        </w:rPr>
        <w:t>, Marcella Rietschel</w:t>
      </w:r>
      <w:r w:rsidRPr="007312D9">
        <w:rPr>
          <w:vertAlign w:val="superscript"/>
          <w:lang w:val="en-US"/>
        </w:rPr>
        <w:t>70</w:t>
      </w:r>
      <w:r w:rsidRPr="00B10410">
        <w:rPr>
          <w:lang w:val="en-US"/>
        </w:rPr>
        <w:t>, Guy A Rouleau</w:t>
      </w:r>
      <w:r w:rsidRPr="007312D9">
        <w:rPr>
          <w:vertAlign w:val="superscript"/>
          <w:lang w:val="en-US"/>
        </w:rPr>
        <w:t>189,190</w:t>
      </w:r>
      <w:r w:rsidRPr="00B10410">
        <w:rPr>
          <w:lang w:val="en-US"/>
        </w:rPr>
        <w:t>, Martin Schalling</w:t>
      </w:r>
      <w:r w:rsidRPr="007312D9">
        <w:rPr>
          <w:vertAlign w:val="superscript"/>
          <w:lang w:val="en-US"/>
        </w:rPr>
        <w:t>72</w:t>
      </w:r>
      <w:r w:rsidR="007312D9">
        <w:rPr>
          <w:lang w:val="en-US"/>
        </w:rPr>
        <w:t xml:space="preserve">, Peter R </w:t>
      </w:r>
      <w:r w:rsidRPr="00B10410">
        <w:rPr>
          <w:lang w:val="en-US"/>
        </w:rPr>
        <w:t>Schofield</w:t>
      </w:r>
      <w:r w:rsidRPr="007312D9">
        <w:rPr>
          <w:vertAlign w:val="superscript"/>
          <w:lang w:val="en-US"/>
        </w:rPr>
        <w:t>133,162</w:t>
      </w:r>
      <w:r w:rsidRPr="00B10410">
        <w:rPr>
          <w:lang w:val="en-US"/>
        </w:rPr>
        <w:t>, Thomas G Schulze</w:t>
      </w:r>
      <w:r w:rsidRPr="008A312F">
        <w:rPr>
          <w:vertAlign w:val="superscript"/>
          <w:lang w:val="en-US"/>
        </w:rPr>
        <w:t>42,63,70,75,173</w:t>
      </w:r>
      <w:r w:rsidRPr="00B10410">
        <w:rPr>
          <w:lang w:val="en-US"/>
        </w:rPr>
        <w:t>, Alessandro Serretti</w:t>
      </w:r>
      <w:r w:rsidRPr="008A312F">
        <w:rPr>
          <w:vertAlign w:val="superscript"/>
          <w:lang w:val="en-US"/>
        </w:rPr>
        <w:t>191</w:t>
      </w:r>
      <w:r w:rsidRPr="00B10410">
        <w:rPr>
          <w:lang w:val="en-US"/>
        </w:rPr>
        <w:t>, Jordan W Smoller</w:t>
      </w:r>
      <w:r w:rsidRPr="008A312F">
        <w:rPr>
          <w:vertAlign w:val="superscript"/>
          <w:lang w:val="en-US"/>
        </w:rPr>
        <w:t>12,192,193</w:t>
      </w:r>
      <w:r w:rsidRPr="00B10410">
        <w:rPr>
          <w:lang w:val="en-US"/>
        </w:rPr>
        <w:t xml:space="preserve">, </w:t>
      </w:r>
      <w:proofErr w:type="spellStart"/>
      <w:r w:rsidRPr="00B10410">
        <w:rPr>
          <w:lang w:val="en-US"/>
        </w:rPr>
        <w:t>Hreinn</w:t>
      </w:r>
      <w:proofErr w:type="spellEnd"/>
      <w:r w:rsidRPr="00B10410">
        <w:rPr>
          <w:lang w:val="en-US"/>
        </w:rPr>
        <w:t xml:space="preserve"> Stefansson</w:t>
      </w:r>
      <w:r w:rsidRPr="008A312F">
        <w:rPr>
          <w:vertAlign w:val="superscript"/>
          <w:lang w:val="en-US"/>
        </w:rPr>
        <w:t>23</w:t>
      </w:r>
      <w:r w:rsidRPr="00B10410">
        <w:rPr>
          <w:lang w:val="en-US"/>
        </w:rPr>
        <w:t>, Kari Stefansson</w:t>
      </w:r>
      <w:r w:rsidRPr="008A312F">
        <w:rPr>
          <w:vertAlign w:val="superscript"/>
          <w:lang w:val="en-US"/>
        </w:rPr>
        <w:t>23,194</w:t>
      </w:r>
      <w:r w:rsidRPr="00B10410">
        <w:rPr>
          <w:lang w:val="en-US"/>
        </w:rPr>
        <w:t xml:space="preserve">, </w:t>
      </w:r>
      <w:proofErr w:type="spellStart"/>
      <w:r w:rsidRPr="00B10410">
        <w:rPr>
          <w:lang w:val="en-US"/>
        </w:rPr>
        <w:t>Eystein</w:t>
      </w:r>
      <w:proofErr w:type="spellEnd"/>
      <w:r w:rsidRPr="00B10410">
        <w:rPr>
          <w:lang w:val="en-US"/>
        </w:rPr>
        <w:t xml:space="preserve"> Stordal</w:t>
      </w:r>
      <w:r w:rsidRPr="008A312F">
        <w:rPr>
          <w:vertAlign w:val="superscript"/>
          <w:lang w:val="en-US"/>
        </w:rPr>
        <w:t>195,196</w:t>
      </w:r>
      <w:r w:rsidRPr="00B10410">
        <w:rPr>
          <w:lang w:val="en-US"/>
        </w:rPr>
        <w:t>, Patrick F Sullivan</w:t>
      </w:r>
      <w:r w:rsidRPr="008A312F">
        <w:rPr>
          <w:vertAlign w:val="superscript"/>
          <w:lang w:val="en-US"/>
        </w:rPr>
        <w:t>38,197,198</w:t>
      </w:r>
      <w:r w:rsidRPr="00B10410">
        <w:rPr>
          <w:lang w:val="en-US"/>
        </w:rPr>
        <w:t>, Gustavo Turecki</w:t>
      </w:r>
      <w:r w:rsidRPr="008A312F">
        <w:rPr>
          <w:vertAlign w:val="superscript"/>
          <w:lang w:val="en-US"/>
        </w:rPr>
        <w:t>199</w:t>
      </w:r>
      <w:r w:rsidRPr="00B10410">
        <w:rPr>
          <w:lang w:val="en-US"/>
        </w:rPr>
        <w:t>, Arne E Vaaler</w:t>
      </w:r>
      <w:r w:rsidRPr="008A312F">
        <w:rPr>
          <w:vertAlign w:val="superscript"/>
          <w:lang w:val="en-US"/>
        </w:rPr>
        <w:t>200</w:t>
      </w:r>
      <w:r w:rsidRPr="00B10410">
        <w:rPr>
          <w:lang w:val="en-US"/>
        </w:rPr>
        <w:t>, Eduard Vieta</w:t>
      </w:r>
      <w:r w:rsidRPr="008A312F">
        <w:rPr>
          <w:vertAlign w:val="superscript"/>
          <w:lang w:val="en-US"/>
        </w:rPr>
        <w:t>201</w:t>
      </w:r>
      <w:r w:rsidRPr="00B10410">
        <w:rPr>
          <w:lang w:val="en-US"/>
        </w:rPr>
        <w:t>, John B Vincent</w:t>
      </w:r>
      <w:r w:rsidRPr="008A312F">
        <w:rPr>
          <w:vertAlign w:val="superscript"/>
          <w:lang w:val="en-US"/>
        </w:rPr>
        <w:t>141</w:t>
      </w:r>
      <w:r w:rsidRPr="00B10410">
        <w:rPr>
          <w:lang w:val="en-US"/>
        </w:rPr>
        <w:t>, Thomas Werge</w:t>
      </w:r>
      <w:r w:rsidRPr="008A312F">
        <w:rPr>
          <w:vertAlign w:val="superscript"/>
          <w:lang w:val="en-US"/>
        </w:rPr>
        <w:t>19,202,203</w:t>
      </w:r>
      <w:r w:rsidRPr="00B10410">
        <w:rPr>
          <w:lang w:val="en-US"/>
        </w:rPr>
        <w:t>, John I Nurnberger</w:t>
      </w:r>
      <w:r w:rsidRPr="008A312F">
        <w:rPr>
          <w:vertAlign w:val="superscript"/>
          <w:lang w:val="en-US"/>
        </w:rPr>
        <w:t>204</w:t>
      </w:r>
      <w:r w:rsidRPr="00B10410">
        <w:rPr>
          <w:lang w:val="en-US"/>
        </w:rPr>
        <w:t>, Naomi R Wray</w:t>
      </w:r>
      <w:r w:rsidRPr="008A312F">
        <w:rPr>
          <w:vertAlign w:val="superscript"/>
          <w:lang w:val="en-US"/>
        </w:rPr>
        <w:t>24,25</w:t>
      </w:r>
      <w:r w:rsidRPr="00B10410">
        <w:rPr>
          <w:lang w:val="en-US"/>
        </w:rPr>
        <w:t>, Arianna Di Florio</w:t>
      </w:r>
      <w:r w:rsidRPr="008A312F">
        <w:rPr>
          <w:vertAlign w:val="superscript"/>
          <w:lang w:val="en-US"/>
        </w:rPr>
        <w:t>27,198</w:t>
      </w:r>
      <w:r w:rsidRPr="00B10410">
        <w:rPr>
          <w:lang w:val="en-US"/>
        </w:rPr>
        <w:t>, Howard J Edenberg</w:t>
      </w:r>
      <w:r w:rsidRPr="008A312F">
        <w:rPr>
          <w:vertAlign w:val="superscript"/>
          <w:lang w:val="en-US"/>
        </w:rPr>
        <w:t>205</w:t>
      </w:r>
      <w:r w:rsidRPr="00B10410">
        <w:rPr>
          <w:lang w:val="en-US"/>
        </w:rPr>
        <w:t>, Sven Cichon</w:t>
      </w:r>
      <w:r w:rsidRPr="008A312F">
        <w:rPr>
          <w:vertAlign w:val="superscript"/>
          <w:lang w:val="en-US"/>
        </w:rPr>
        <w:t>6,8,10,117</w:t>
      </w:r>
      <w:r w:rsidRPr="00B10410">
        <w:rPr>
          <w:lang w:val="en-US"/>
        </w:rPr>
        <w:t>, Roel A Ophoff</w:t>
      </w:r>
      <w:r w:rsidRPr="008A312F">
        <w:rPr>
          <w:vertAlign w:val="superscript"/>
          <w:lang w:val="en-US"/>
        </w:rPr>
        <w:t>40,41,71</w:t>
      </w:r>
      <w:r w:rsidRPr="00B10410">
        <w:rPr>
          <w:lang w:val="en-US"/>
        </w:rPr>
        <w:t>, Laura J Scott</w:t>
      </w:r>
      <w:r w:rsidRPr="008A312F">
        <w:rPr>
          <w:vertAlign w:val="superscript"/>
          <w:lang w:val="en-US"/>
        </w:rPr>
        <w:t>68</w:t>
      </w:r>
      <w:r w:rsidRPr="00B10410">
        <w:rPr>
          <w:lang w:val="en-US"/>
        </w:rPr>
        <w:t>, Ole A Andreassen</w:t>
      </w:r>
      <w:r w:rsidRPr="008A312F">
        <w:rPr>
          <w:vertAlign w:val="superscript"/>
          <w:lang w:val="en-US"/>
        </w:rPr>
        <w:t>135,136</w:t>
      </w:r>
      <w:r w:rsidR="008A312F">
        <w:rPr>
          <w:lang w:val="en-US"/>
        </w:rPr>
        <w:t>, John</w:t>
      </w:r>
      <w:r w:rsidRPr="008A312F">
        <w:rPr>
          <w:lang w:val="en-US"/>
        </w:rPr>
        <w:t> Kelsoe</w:t>
      </w:r>
      <w:r w:rsidRPr="008A312F">
        <w:rPr>
          <w:vertAlign w:val="superscript"/>
          <w:lang w:val="en-US"/>
        </w:rPr>
        <w:t>60*</w:t>
      </w:r>
      <w:r w:rsidRPr="008A312F">
        <w:rPr>
          <w:lang w:val="en-US"/>
        </w:rPr>
        <w:t>, Pamela Sklar</w:t>
      </w:r>
      <w:r w:rsidRPr="008A312F">
        <w:rPr>
          <w:vertAlign w:val="superscript"/>
          <w:lang w:val="en-US"/>
        </w:rPr>
        <w:t>1,2*^</w:t>
      </w:r>
    </w:p>
    <w:p w14:paraId="4B179CD0" w14:textId="1A34E7C3" w:rsidR="00ED7043" w:rsidRPr="00ED7043" w:rsidRDefault="00ED7043" w:rsidP="00ED7043">
      <w:pPr>
        <w:jc w:val="both"/>
        <w:rPr>
          <w:lang w:val="en-US"/>
        </w:rPr>
      </w:pPr>
      <w:r w:rsidRPr="00ED7043">
        <w:rPr>
          <w:lang w:val="en-US"/>
        </w:rPr>
        <w:t xml:space="preserve">† Equal contribution * Co-last authors ^ deceased </w:t>
      </w:r>
    </w:p>
    <w:p w14:paraId="14D5E92A" w14:textId="77777777" w:rsidR="00ED7043" w:rsidRPr="00ED7043" w:rsidRDefault="00ED7043" w:rsidP="00ED7043">
      <w:pPr>
        <w:jc w:val="both"/>
        <w:rPr>
          <w:lang w:val="en-US"/>
        </w:rPr>
      </w:pPr>
    </w:p>
    <w:p w14:paraId="27BC94F1" w14:textId="7024CA87" w:rsidR="00EF78BE" w:rsidRDefault="00ED7043" w:rsidP="00EF78BE">
      <w:pPr>
        <w:jc w:val="both"/>
        <w:rPr>
          <w:lang w:val="en-US"/>
        </w:rPr>
      </w:pPr>
      <w:r>
        <w:rPr>
          <w:lang w:val="en-US"/>
        </w:rPr>
        <w:t>Affiliations:</w:t>
      </w:r>
    </w:p>
    <w:p w14:paraId="25B63579" w14:textId="4B5E1333" w:rsidR="006D431E" w:rsidRPr="006D431E" w:rsidRDefault="006D431E" w:rsidP="008E6BE7">
      <w:pPr>
        <w:jc w:val="both"/>
        <w:rPr>
          <w:lang w:val="en-US"/>
        </w:rPr>
      </w:pPr>
      <w:r>
        <w:rPr>
          <w:lang w:val="en-US"/>
        </w:rPr>
        <w:t xml:space="preserve">1 </w:t>
      </w:r>
      <w:r w:rsidRPr="006D431E">
        <w:rPr>
          <w:lang w:val="en-US"/>
        </w:rPr>
        <w:t>Department of Genetics and Genomic Sciences, Icahn School of Medicine at Mount Sinai, New York, NY,</w:t>
      </w:r>
      <w:r>
        <w:rPr>
          <w:lang w:val="en-US"/>
        </w:rPr>
        <w:t xml:space="preserve"> US</w:t>
      </w:r>
    </w:p>
    <w:p w14:paraId="37F3D168" w14:textId="1240DB80" w:rsidR="006D431E" w:rsidRPr="006D431E" w:rsidRDefault="006D431E" w:rsidP="008E6BE7">
      <w:pPr>
        <w:jc w:val="both"/>
        <w:rPr>
          <w:lang w:val="en-US"/>
        </w:rPr>
      </w:pPr>
      <w:r w:rsidRPr="006D431E">
        <w:rPr>
          <w:lang w:val="en-US"/>
        </w:rPr>
        <w:t>2 Department of Psychiatry, Icahn School of Medicine at Mount Sinai, New York, NY, US</w:t>
      </w:r>
    </w:p>
    <w:p w14:paraId="1FB5597A" w14:textId="3B69931D" w:rsidR="006D431E" w:rsidRPr="006D431E" w:rsidRDefault="006D431E" w:rsidP="008E6BE7">
      <w:pPr>
        <w:jc w:val="both"/>
        <w:rPr>
          <w:lang w:val="en-US"/>
        </w:rPr>
      </w:pPr>
      <w:r w:rsidRPr="006D431E">
        <w:rPr>
          <w:lang w:val="en-US"/>
        </w:rPr>
        <w:t>3 Medical and Population Genetics, Broad Institute, Cambridge, MA, US</w:t>
      </w:r>
    </w:p>
    <w:p w14:paraId="0B3656DE" w14:textId="3F761479" w:rsidR="006D431E" w:rsidRPr="006D431E" w:rsidRDefault="006D431E" w:rsidP="008E6BE7">
      <w:pPr>
        <w:jc w:val="both"/>
        <w:rPr>
          <w:lang w:val="en-US"/>
        </w:rPr>
      </w:pPr>
      <w:r w:rsidRPr="006D431E">
        <w:rPr>
          <w:lang w:val="en-US"/>
        </w:rPr>
        <w:t>4 MRC Social, Genetic and Developmental Psychiatry Centre, King's College London, London, GB</w:t>
      </w:r>
    </w:p>
    <w:p w14:paraId="3EAF494E" w14:textId="5E130757" w:rsidR="006D431E" w:rsidRPr="006D431E" w:rsidRDefault="006D431E" w:rsidP="008E6BE7">
      <w:pPr>
        <w:jc w:val="both"/>
        <w:rPr>
          <w:lang w:val="en-US"/>
        </w:rPr>
      </w:pPr>
      <w:r w:rsidRPr="006D431E">
        <w:rPr>
          <w:lang w:val="en-US"/>
        </w:rPr>
        <w:t>5 NIHR BRC for Mental Health, King's College London, London, GB</w:t>
      </w:r>
    </w:p>
    <w:p w14:paraId="659C1A30" w14:textId="4968C1E9" w:rsidR="006D431E" w:rsidRPr="006D431E" w:rsidRDefault="006D431E" w:rsidP="008E6BE7">
      <w:pPr>
        <w:jc w:val="both"/>
        <w:rPr>
          <w:lang w:val="en-US"/>
        </w:rPr>
      </w:pPr>
      <w:r w:rsidRPr="006D431E">
        <w:rPr>
          <w:lang w:val="en-US"/>
        </w:rPr>
        <w:t>6 Department of Biomedicine, University of Basel, Basel, CH</w:t>
      </w:r>
    </w:p>
    <w:p w14:paraId="30A59003" w14:textId="7BC0240A" w:rsidR="006D431E" w:rsidRPr="006D431E" w:rsidRDefault="006D431E" w:rsidP="008E6BE7">
      <w:pPr>
        <w:jc w:val="both"/>
        <w:rPr>
          <w:lang w:val="en-US"/>
        </w:rPr>
      </w:pPr>
      <w:r w:rsidRPr="006D431E">
        <w:rPr>
          <w:lang w:val="en-US"/>
        </w:rPr>
        <w:t>7 Department of Psychiatry (UPK), University of Basel, Basel, CH</w:t>
      </w:r>
    </w:p>
    <w:p w14:paraId="5A927E22" w14:textId="6CF23350" w:rsidR="006D431E" w:rsidRPr="006D431E" w:rsidRDefault="006D431E" w:rsidP="008E6BE7">
      <w:pPr>
        <w:jc w:val="both"/>
        <w:rPr>
          <w:lang w:val="en-US"/>
        </w:rPr>
      </w:pPr>
      <w:r w:rsidRPr="006D431E">
        <w:rPr>
          <w:lang w:val="en-US"/>
        </w:rPr>
        <w:t>8 Institute of Human Genetics, University of Bonn, Bonn, DE</w:t>
      </w:r>
    </w:p>
    <w:p w14:paraId="40FDBD49" w14:textId="28273F08" w:rsidR="006D431E" w:rsidRPr="006D431E" w:rsidRDefault="006D431E" w:rsidP="008E6BE7">
      <w:pPr>
        <w:jc w:val="both"/>
        <w:rPr>
          <w:lang w:val="en-US"/>
        </w:rPr>
      </w:pPr>
      <w:r w:rsidRPr="006D431E">
        <w:rPr>
          <w:lang w:val="en-US"/>
        </w:rPr>
        <w:t xml:space="preserve">9 </w:t>
      </w:r>
      <w:proofErr w:type="spellStart"/>
      <w:r w:rsidRPr="006D431E">
        <w:rPr>
          <w:lang w:val="en-US"/>
        </w:rPr>
        <w:t>Life&amp;Brain</w:t>
      </w:r>
      <w:proofErr w:type="spellEnd"/>
      <w:r w:rsidRPr="006D431E">
        <w:rPr>
          <w:lang w:val="en-US"/>
        </w:rPr>
        <w:t xml:space="preserve"> Center, Department of Genomics, University of Bonn, Bonn, DE</w:t>
      </w:r>
    </w:p>
    <w:p w14:paraId="7B43EE39" w14:textId="15C0BBD6" w:rsidR="006D431E" w:rsidRPr="006D431E" w:rsidRDefault="006D431E" w:rsidP="008E6BE7">
      <w:pPr>
        <w:jc w:val="both"/>
        <w:rPr>
          <w:lang w:val="en-US"/>
        </w:rPr>
      </w:pPr>
      <w:r w:rsidRPr="006D431E">
        <w:rPr>
          <w:lang w:val="en-US"/>
        </w:rPr>
        <w:t>10</w:t>
      </w:r>
      <w:r>
        <w:rPr>
          <w:lang w:val="en-US"/>
        </w:rPr>
        <w:t xml:space="preserve"> I</w:t>
      </w:r>
      <w:r w:rsidRPr="006D431E">
        <w:rPr>
          <w:lang w:val="en-US"/>
        </w:rPr>
        <w:t>nstitute of Medical Genetics and Pathology, University Hospital Basel, Basel, CH</w:t>
      </w:r>
    </w:p>
    <w:p w14:paraId="7816FF8F" w14:textId="21268E8C" w:rsidR="006D431E" w:rsidRPr="006D431E" w:rsidRDefault="006D431E" w:rsidP="008E6BE7">
      <w:pPr>
        <w:jc w:val="both"/>
        <w:rPr>
          <w:lang w:val="en-US"/>
        </w:rPr>
      </w:pPr>
      <w:r>
        <w:rPr>
          <w:lang w:val="en-US"/>
        </w:rPr>
        <w:t xml:space="preserve">11 </w:t>
      </w:r>
      <w:r w:rsidRPr="006D431E">
        <w:rPr>
          <w:lang w:val="en-US"/>
        </w:rPr>
        <w:t>Division of Psychiatry, University College London, London, GB</w:t>
      </w:r>
    </w:p>
    <w:p w14:paraId="2556FEB9" w14:textId="65D3C4B3" w:rsidR="006D431E" w:rsidRPr="006D431E" w:rsidRDefault="006D431E" w:rsidP="008E6BE7">
      <w:pPr>
        <w:jc w:val="both"/>
        <w:rPr>
          <w:lang w:val="en-US"/>
        </w:rPr>
      </w:pPr>
      <w:r>
        <w:rPr>
          <w:lang w:val="en-US"/>
        </w:rPr>
        <w:t xml:space="preserve">12 </w:t>
      </w:r>
      <w:r w:rsidRPr="006D431E">
        <w:rPr>
          <w:lang w:val="en-US"/>
        </w:rPr>
        <w:t>Stanley Center for Psychiatric Research, Broad Institute, Cambridge, MA, US</w:t>
      </w:r>
    </w:p>
    <w:p w14:paraId="3A1CD3E6" w14:textId="77777777" w:rsidR="006D431E" w:rsidRDefault="006D431E" w:rsidP="008E6BE7">
      <w:pPr>
        <w:jc w:val="both"/>
        <w:rPr>
          <w:lang w:val="en-US"/>
        </w:rPr>
      </w:pPr>
      <w:r>
        <w:rPr>
          <w:lang w:val="en-US"/>
        </w:rPr>
        <w:t xml:space="preserve">13 </w:t>
      </w:r>
      <w:r w:rsidRPr="006D431E">
        <w:rPr>
          <w:lang w:val="en-US"/>
        </w:rPr>
        <w:t xml:space="preserve">Department of Psychiatry and Psychotherapy, </w:t>
      </w:r>
      <w:proofErr w:type="spellStart"/>
      <w:r w:rsidRPr="006D431E">
        <w:rPr>
          <w:lang w:val="en-US"/>
        </w:rPr>
        <w:t>Charite</w:t>
      </w:r>
      <w:proofErr w:type="spellEnd"/>
      <w:r w:rsidRPr="006D431E">
        <w:rPr>
          <w:lang w:val="en-US"/>
        </w:rPr>
        <w:t xml:space="preserve">́ - </w:t>
      </w:r>
      <w:proofErr w:type="spellStart"/>
      <w:r w:rsidRPr="006D431E">
        <w:rPr>
          <w:lang w:val="en-US"/>
        </w:rPr>
        <w:t>U</w:t>
      </w:r>
      <w:r>
        <w:rPr>
          <w:lang w:val="en-US"/>
        </w:rPr>
        <w:t>niversitätsmedizin</w:t>
      </w:r>
      <w:proofErr w:type="spellEnd"/>
      <w:r>
        <w:rPr>
          <w:lang w:val="en-US"/>
        </w:rPr>
        <w:t>, Berlin, DE</w:t>
      </w:r>
    </w:p>
    <w:p w14:paraId="6E89229D" w14:textId="77777777" w:rsidR="006D431E" w:rsidRDefault="006D431E" w:rsidP="008E6BE7">
      <w:pPr>
        <w:jc w:val="both"/>
        <w:rPr>
          <w:lang w:val="en-US"/>
        </w:rPr>
      </w:pPr>
      <w:r>
        <w:rPr>
          <w:lang w:val="en-US"/>
        </w:rPr>
        <w:t xml:space="preserve">14 </w:t>
      </w:r>
      <w:r w:rsidRPr="006D431E">
        <w:rPr>
          <w:lang w:val="en-US"/>
        </w:rPr>
        <w:t xml:space="preserve">Analytic and Translational Genetics Unit, Massachusetts General Hospital, Boston, MA, US </w:t>
      </w:r>
    </w:p>
    <w:p w14:paraId="1576B6BB" w14:textId="5B86E36D" w:rsidR="006D431E" w:rsidRPr="006D431E" w:rsidRDefault="006D431E" w:rsidP="008E6BE7">
      <w:pPr>
        <w:jc w:val="both"/>
        <w:rPr>
          <w:lang w:val="en-US"/>
        </w:rPr>
      </w:pPr>
      <w:r>
        <w:rPr>
          <w:lang w:val="en-US"/>
        </w:rPr>
        <w:t xml:space="preserve">15 </w:t>
      </w:r>
      <w:proofErr w:type="spellStart"/>
      <w:r w:rsidRPr="006D431E">
        <w:rPr>
          <w:lang w:val="en-US"/>
        </w:rPr>
        <w:t>iSEQ</w:t>
      </w:r>
      <w:proofErr w:type="spellEnd"/>
      <w:r w:rsidRPr="006D431E">
        <w:rPr>
          <w:lang w:val="en-US"/>
        </w:rPr>
        <w:t>, Center for Integrative Sequencing, Aarhus University, Aarhus, DK</w:t>
      </w:r>
    </w:p>
    <w:p w14:paraId="064CEE44" w14:textId="5799D3C4" w:rsidR="006D431E" w:rsidRPr="006D431E" w:rsidRDefault="006D431E" w:rsidP="008E6BE7">
      <w:pPr>
        <w:jc w:val="both"/>
        <w:rPr>
          <w:lang w:val="en-US"/>
        </w:rPr>
      </w:pPr>
      <w:r>
        <w:rPr>
          <w:lang w:val="en-US"/>
        </w:rPr>
        <w:t xml:space="preserve">16 </w:t>
      </w:r>
      <w:r w:rsidRPr="006D431E">
        <w:rPr>
          <w:lang w:val="en-US"/>
        </w:rPr>
        <w:t>Department of Biomedicine - Human Genetics, Aarhus University, Aarhus, DK</w:t>
      </w:r>
    </w:p>
    <w:p w14:paraId="615378AD" w14:textId="11631DA2" w:rsidR="006D431E" w:rsidRPr="006D431E" w:rsidRDefault="006D431E" w:rsidP="008E6BE7">
      <w:pPr>
        <w:jc w:val="both"/>
        <w:rPr>
          <w:lang w:val="en-US"/>
        </w:rPr>
      </w:pPr>
      <w:r>
        <w:rPr>
          <w:lang w:val="en-US"/>
        </w:rPr>
        <w:t xml:space="preserve">17 </w:t>
      </w:r>
      <w:r w:rsidRPr="006D431E">
        <w:rPr>
          <w:lang w:val="en-US"/>
        </w:rPr>
        <w:t xml:space="preserve">Department of Clinical Neuroscience, Centre for Psychiatry Research, Karolinska </w:t>
      </w:r>
      <w:proofErr w:type="spellStart"/>
      <w:r w:rsidRPr="006D431E">
        <w:rPr>
          <w:lang w:val="en-US"/>
        </w:rPr>
        <w:t>Institutet</w:t>
      </w:r>
      <w:proofErr w:type="spellEnd"/>
      <w:r w:rsidRPr="006D431E">
        <w:rPr>
          <w:lang w:val="en-US"/>
        </w:rPr>
        <w:t>, Stockholm</w:t>
      </w:r>
      <w:r>
        <w:rPr>
          <w:lang w:val="en-US"/>
        </w:rPr>
        <w:t>, SE</w:t>
      </w:r>
    </w:p>
    <w:p w14:paraId="203B9F02" w14:textId="12B4C020" w:rsidR="006D431E" w:rsidRPr="006D431E" w:rsidRDefault="006D431E" w:rsidP="008E6BE7">
      <w:pPr>
        <w:jc w:val="both"/>
        <w:rPr>
          <w:lang w:val="en-US"/>
        </w:rPr>
      </w:pPr>
      <w:r w:rsidRPr="006D431E">
        <w:rPr>
          <w:lang w:val="en-US"/>
        </w:rPr>
        <w:t>18 Department of Psychiatry, Psychosomatics and Psychotherapy, Cent</w:t>
      </w:r>
      <w:r>
        <w:rPr>
          <w:lang w:val="en-US"/>
        </w:rPr>
        <w:t xml:space="preserve">er of Mental Health, University </w:t>
      </w:r>
      <w:r w:rsidRPr="006D431E">
        <w:rPr>
          <w:lang w:val="en-US"/>
        </w:rPr>
        <w:t xml:space="preserve">Hospital </w:t>
      </w:r>
      <w:proofErr w:type="spellStart"/>
      <w:r w:rsidRPr="006D431E">
        <w:rPr>
          <w:lang w:val="en-US"/>
        </w:rPr>
        <w:t>Würzburg</w:t>
      </w:r>
      <w:proofErr w:type="spellEnd"/>
      <w:r w:rsidRPr="006D431E">
        <w:rPr>
          <w:lang w:val="en-US"/>
        </w:rPr>
        <w:t xml:space="preserve">, </w:t>
      </w:r>
      <w:proofErr w:type="spellStart"/>
      <w:r w:rsidRPr="006D431E">
        <w:rPr>
          <w:lang w:val="en-US"/>
        </w:rPr>
        <w:t>Würzburg</w:t>
      </w:r>
      <w:proofErr w:type="spellEnd"/>
      <w:r w:rsidRPr="006D431E">
        <w:rPr>
          <w:lang w:val="en-US"/>
        </w:rPr>
        <w:t>, DE</w:t>
      </w:r>
    </w:p>
    <w:p w14:paraId="46AA760D" w14:textId="06A74E44" w:rsidR="006D431E" w:rsidRPr="006D431E" w:rsidRDefault="006D431E" w:rsidP="008E6BE7">
      <w:pPr>
        <w:jc w:val="both"/>
        <w:rPr>
          <w:lang w:val="en-US"/>
        </w:rPr>
      </w:pPr>
      <w:r w:rsidRPr="006D431E">
        <w:rPr>
          <w:lang w:val="en-US"/>
        </w:rPr>
        <w:t xml:space="preserve">19 </w:t>
      </w:r>
      <w:proofErr w:type="spellStart"/>
      <w:r w:rsidRPr="006D431E">
        <w:rPr>
          <w:lang w:val="en-US"/>
        </w:rPr>
        <w:t>iPSYCH</w:t>
      </w:r>
      <w:proofErr w:type="spellEnd"/>
      <w:r w:rsidRPr="006D431E">
        <w:rPr>
          <w:lang w:val="en-US"/>
        </w:rPr>
        <w:t>, The Lundbeck Foundation Initiative for Integrative Psychiatric Research, DK</w:t>
      </w:r>
    </w:p>
    <w:p w14:paraId="147FB7AD" w14:textId="65063321" w:rsidR="006D431E" w:rsidRPr="006D431E" w:rsidRDefault="006D431E" w:rsidP="008E6BE7">
      <w:pPr>
        <w:jc w:val="both"/>
        <w:rPr>
          <w:lang w:val="en-US"/>
        </w:rPr>
      </w:pPr>
      <w:r w:rsidRPr="006D431E">
        <w:rPr>
          <w:lang w:val="en-US"/>
        </w:rPr>
        <w:t xml:space="preserve">20 Institute of Biological Psychiatry, Mental Health Centre </w:t>
      </w:r>
      <w:proofErr w:type="spellStart"/>
      <w:r w:rsidRPr="006D431E">
        <w:rPr>
          <w:lang w:val="en-US"/>
        </w:rPr>
        <w:t>Sct</w:t>
      </w:r>
      <w:proofErr w:type="spellEnd"/>
      <w:r w:rsidRPr="006D431E">
        <w:rPr>
          <w:lang w:val="en-US"/>
        </w:rPr>
        <w:t>. Hans, Copenhagen, DK</w:t>
      </w:r>
    </w:p>
    <w:p w14:paraId="02B6315B" w14:textId="217FCC69" w:rsidR="006D431E" w:rsidRPr="006D431E" w:rsidRDefault="006D431E" w:rsidP="008E6BE7">
      <w:pPr>
        <w:jc w:val="both"/>
        <w:rPr>
          <w:lang w:val="en-US"/>
        </w:rPr>
      </w:pPr>
      <w:r w:rsidRPr="006D431E">
        <w:rPr>
          <w:lang w:val="en-US"/>
        </w:rPr>
        <w:t>21 Institute of Clinical Medicine, University of Oslo, Oslo, NO</w:t>
      </w:r>
    </w:p>
    <w:p w14:paraId="0FC6E3E7" w14:textId="261ED34F" w:rsidR="006D431E" w:rsidRPr="006D431E" w:rsidRDefault="006D431E" w:rsidP="008E6BE7">
      <w:pPr>
        <w:jc w:val="both"/>
        <w:rPr>
          <w:lang w:val="en-US"/>
        </w:rPr>
      </w:pPr>
      <w:r w:rsidRPr="006D431E">
        <w:rPr>
          <w:lang w:val="en-US"/>
        </w:rPr>
        <w:t xml:space="preserve">22 Department of Complex Trait Genetics, Center for </w:t>
      </w:r>
      <w:proofErr w:type="spellStart"/>
      <w:r w:rsidRPr="006D431E">
        <w:rPr>
          <w:lang w:val="en-US"/>
        </w:rPr>
        <w:t>Neurogenomics</w:t>
      </w:r>
      <w:proofErr w:type="spellEnd"/>
      <w:r w:rsidRPr="006D431E">
        <w:rPr>
          <w:lang w:val="en-US"/>
        </w:rPr>
        <w:t xml:space="preserve"> an</w:t>
      </w:r>
      <w:r>
        <w:rPr>
          <w:lang w:val="en-US"/>
        </w:rPr>
        <w:t xml:space="preserve">d Cognitive Research, Amsterdam </w:t>
      </w:r>
      <w:r w:rsidRPr="006D431E">
        <w:rPr>
          <w:lang w:val="en-US"/>
        </w:rPr>
        <w:t>Neuroscience, Vrije Universiteit Amsterdam, Amsterdam, NL</w:t>
      </w:r>
    </w:p>
    <w:p w14:paraId="5C21CED6" w14:textId="4AFF0119" w:rsidR="006D431E" w:rsidRPr="006D431E" w:rsidRDefault="006D431E" w:rsidP="008E6BE7">
      <w:pPr>
        <w:jc w:val="both"/>
        <w:rPr>
          <w:lang w:val="en-US"/>
        </w:rPr>
      </w:pPr>
      <w:r w:rsidRPr="006D431E">
        <w:rPr>
          <w:lang w:val="en-US"/>
        </w:rPr>
        <w:t xml:space="preserve">23 </w:t>
      </w:r>
      <w:proofErr w:type="spellStart"/>
      <w:r w:rsidRPr="006D431E">
        <w:rPr>
          <w:lang w:val="en-US"/>
        </w:rPr>
        <w:t>deCODE</w:t>
      </w:r>
      <w:proofErr w:type="spellEnd"/>
      <w:r w:rsidRPr="006D431E">
        <w:rPr>
          <w:lang w:val="en-US"/>
        </w:rPr>
        <w:t xml:space="preserve"> Genetics / Amgen, Reykjavik, IS</w:t>
      </w:r>
    </w:p>
    <w:p w14:paraId="1808D13E" w14:textId="0671D37A" w:rsidR="006D431E" w:rsidRPr="006D431E" w:rsidRDefault="006D431E" w:rsidP="008E6BE7">
      <w:pPr>
        <w:jc w:val="both"/>
        <w:rPr>
          <w:lang w:val="en-US"/>
        </w:rPr>
      </w:pPr>
      <w:r w:rsidRPr="006D431E">
        <w:rPr>
          <w:lang w:val="en-US"/>
        </w:rPr>
        <w:t>24 Queensland Brain Institute, The University of Queensland, Brisbane, QLD, AU</w:t>
      </w:r>
    </w:p>
    <w:p w14:paraId="255007C6" w14:textId="395874FB" w:rsidR="006D431E" w:rsidRPr="006D431E" w:rsidRDefault="006D431E" w:rsidP="008E6BE7">
      <w:pPr>
        <w:jc w:val="both"/>
        <w:rPr>
          <w:lang w:val="en-US"/>
        </w:rPr>
      </w:pPr>
      <w:r w:rsidRPr="006D431E">
        <w:rPr>
          <w:lang w:val="en-US"/>
        </w:rPr>
        <w:t>25 Institute for Molecular Bioscience, The University of Queensland, Brisbane, QLD, AU</w:t>
      </w:r>
    </w:p>
    <w:p w14:paraId="60B1E5E3" w14:textId="4252F401" w:rsidR="006D431E" w:rsidRPr="006D431E" w:rsidRDefault="006D431E" w:rsidP="008E6BE7">
      <w:pPr>
        <w:jc w:val="both"/>
        <w:rPr>
          <w:lang w:val="en-US"/>
        </w:rPr>
      </w:pPr>
      <w:r w:rsidRPr="006D431E">
        <w:rPr>
          <w:lang w:val="en-US"/>
        </w:rPr>
        <w:t>26 Division of Endocrinology and Center for Basic and Translational Obes</w:t>
      </w:r>
      <w:r>
        <w:rPr>
          <w:lang w:val="en-US"/>
        </w:rPr>
        <w:t xml:space="preserve">ity Research, Boston Children’s </w:t>
      </w:r>
      <w:r w:rsidRPr="006D431E">
        <w:rPr>
          <w:lang w:val="en-US"/>
        </w:rPr>
        <w:t>Hospital, Boston, MA, US</w:t>
      </w:r>
    </w:p>
    <w:p w14:paraId="0F633765" w14:textId="1B5B04D3" w:rsidR="006D431E" w:rsidRPr="006D431E" w:rsidRDefault="006D431E" w:rsidP="008E6BE7">
      <w:pPr>
        <w:jc w:val="both"/>
        <w:rPr>
          <w:lang w:val="en-US"/>
        </w:rPr>
      </w:pPr>
      <w:r w:rsidRPr="006D431E">
        <w:rPr>
          <w:lang w:val="en-US"/>
        </w:rPr>
        <w:t>27 Medical Research Council Centre for Neuropsychiatric Gen</w:t>
      </w:r>
      <w:r>
        <w:rPr>
          <w:lang w:val="en-US"/>
        </w:rPr>
        <w:t xml:space="preserve">etics and Genomics, Division of </w:t>
      </w:r>
      <w:r w:rsidRPr="006D431E">
        <w:rPr>
          <w:lang w:val="en-US"/>
        </w:rPr>
        <w:t>Psychological Medicine and Clinical Neurosciences, Cardiff University, Cardiff, GB</w:t>
      </w:r>
    </w:p>
    <w:p w14:paraId="6C50E013" w14:textId="1E1A3E81" w:rsidR="006D431E" w:rsidRPr="006D431E" w:rsidRDefault="006D431E" w:rsidP="008E6BE7">
      <w:pPr>
        <w:jc w:val="both"/>
        <w:rPr>
          <w:lang w:val="en-US"/>
        </w:rPr>
      </w:pPr>
      <w:r w:rsidRPr="006D431E">
        <w:rPr>
          <w:lang w:val="en-US"/>
        </w:rPr>
        <w:t>28 National Centre for Register-Based Research, Aarhus University, Aarhus, DK</w:t>
      </w:r>
    </w:p>
    <w:p w14:paraId="75B1368E" w14:textId="3868318C" w:rsidR="006D431E" w:rsidRPr="006D431E" w:rsidRDefault="006D431E" w:rsidP="008E6BE7">
      <w:pPr>
        <w:jc w:val="both"/>
        <w:rPr>
          <w:lang w:val="en-US"/>
        </w:rPr>
      </w:pPr>
      <w:r w:rsidRPr="006D431E">
        <w:rPr>
          <w:lang w:val="en-US"/>
        </w:rPr>
        <w:lastRenderedPageBreak/>
        <w:t>29 Centre for Integrated Register-based Research, Aarhus University, Aarhus, DK</w:t>
      </w:r>
    </w:p>
    <w:p w14:paraId="2A86D6F4" w14:textId="3428DE63" w:rsidR="006D431E" w:rsidRPr="006D431E" w:rsidRDefault="006D431E" w:rsidP="008E6BE7">
      <w:pPr>
        <w:jc w:val="both"/>
        <w:rPr>
          <w:lang w:val="en-US"/>
        </w:rPr>
      </w:pPr>
      <w:r w:rsidRPr="006D431E">
        <w:rPr>
          <w:lang w:val="en-US"/>
        </w:rPr>
        <w:t>30 Molecular &amp; Behavioral Neuroscience Institute, University of Michigan, Ann Arbor, MI, US</w:t>
      </w:r>
    </w:p>
    <w:p w14:paraId="11F121BD" w14:textId="5A862851" w:rsidR="006D431E" w:rsidRPr="006D431E" w:rsidRDefault="006D431E" w:rsidP="008E6BE7">
      <w:pPr>
        <w:jc w:val="both"/>
        <w:rPr>
          <w:lang w:val="en-US"/>
        </w:rPr>
      </w:pPr>
      <w:r w:rsidRPr="006D431E">
        <w:rPr>
          <w:lang w:val="en-US"/>
        </w:rPr>
        <w:t xml:space="preserve">31 NEUROSCIENCE, </w:t>
      </w:r>
      <w:proofErr w:type="spellStart"/>
      <w:r w:rsidRPr="006D431E">
        <w:rPr>
          <w:lang w:val="en-US"/>
        </w:rPr>
        <w:t>Istituto</w:t>
      </w:r>
      <w:proofErr w:type="spellEnd"/>
      <w:r w:rsidRPr="006D431E">
        <w:rPr>
          <w:lang w:val="en-US"/>
        </w:rPr>
        <w:t xml:space="preserve"> Di </w:t>
      </w:r>
      <w:proofErr w:type="spellStart"/>
      <w:r w:rsidRPr="006D431E">
        <w:rPr>
          <w:lang w:val="en-US"/>
        </w:rPr>
        <w:t>Ricerche</w:t>
      </w:r>
      <w:proofErr w:type="spellEnd"/>
      <w:r w:rsidRPr="006D431E">
        <w:rPr>
          <w:lang w:val="en-US"/>
        </w:rPr>
        <w:t xml:space="preserve"> </w:t>
      </w:r>
      <w:proofErr w:type="spellStart"/>
      <w:r w:rsidRPr="006D431E">
        <w:rPr>
          <w:lang w:val="en-US"/>
        </w:rPr>
        <w:t>Farmacologiche</w:t>
      </w:r>
      <w:proofErr w:type="spellEnd"/>
      <w:r w:rsidRPr="006D431E">
        <w:rPr>
          <w:lang w:val="en-US"/>
        </w:rPr>
        <w:t xml:space="preserve"> Mario Negri, Milano, IT</w:t>
      </w:r>
    </w:p>
    <w:p w14:paraId="6AA813FE" w14:textId="0F523A96" w:rsidR="006D431E" w:rsidRPr="006D431E" w:rsidRDefault="006D431E" w:rsidP="008E6BE7">
      <w:pPr>
        <w:jc w:val="both"/>
        <w:rPr>
          <w:lang w:val="en-US"/>
        </w:rPr>
      </w:pPr>
      <w:r w:rsidRPr="006D431E">
        <w:rPr>
          <w:lang w:val="en-US"/>
        </w:rPr>
        <w:t>32 Department of Psychiatry and Behavioral Neuroscience, University of Chicago, Chicago, IL, US</w:t>
      </w:r>
    </w:p>
    <w:p w14:paraId="4D13EA4A" w14:textId="221CCA51" w:rsidR="006D431E" w:rsidRPr="006D431E" w:rsidRDefault="006D431E" w:rsidP="008E6BE7">
      <w:pPr>
        <w:jc w:val="both"/>
        <w:rPr>
          <w:lang w:val="en-US"/>
        </w:rPr>
      </w:pPr>
      <w:r w:rsidRPr="006D431E">
        <w:rPr>
          <w:lang w:val="en-US"/>
        </w:rPr>
        <w:t xml:space="preserve">33 Psychiatry, Berkshire Healthcare NHS Foundation Trust, </w:t>
      </w:r>
      <w:proofErr w:type="spellStart"/>
      <w:r w:rsidRPr="006D431E">
        <w:rPr>
          <w:lang w:val="en-US"/>
        </w:rPr>
        <w:t>Bracknell</w:t>
      </w:r>
      <w:proofErr w:type="spellEnd"/>
      <w:r w:rsidRPr="006D431E">
        <w:rPr>
          <w:lang w:val="en-US"/>
        </w:rPr>
        <w:t>, GB</w:t>
      </w:r>
    </w:p>
    <w:p w14:paraId="100FEBC2" w14:textId="316F2F8C" w:rsidR="006D431E" w:rsidRPr="006D431E" w:rsidRDefault="006D431E" w:rsidP="008E6BE7">
      <w:pPr>
        <w:jc w:val="both"/>
        <w:rPr>
          <w:lang w:val="en-US"/>
        </w:rPr>
      </w:pPr>
      <w:r w:rsidRPr="006D431E">
        <w:rPr>
          <w:lang w:val="en-US"/>
        </w:rPr>
        <w:t>34 Psychiatry, Rush University Medical Center, Chicago, IL, US</w:t>
      </w:r>
    </w:p>
    <w:p w14:paraId="5DFF3D4B" w14:textId="499C5590" w:rsidR="006D431E" w:rsidRPr="006D431E" w:rsidRDefault="006D431E" w:rsidP="008E6BE7">
      <w:pPr>
        <w:jc w:val="both"/>
        <w:rPr>
          <w:lang w:val="en-US"/>
        </w:rPr>
      </w:pPr>
      <w:r w:rsidRPr="006D431E">
        <w:rPr>
          <w:lang w:val="en-US"/>
        </w:rPr>
        <w:t>35 Center for Neonatal Screening, Department for Congenital Dis</w:t>
      </w:r>
      <w:r>
        <w:rPr>
          <w:lang w:val="en-US"/>
        </w:rPr>
        <w:t xml:space="preserve">orders, </w:t>
      </w:r>
      <w:proofErr w:type="spellStart"/>
      <w:r>
        <w:rPr>
          <w:lang w:val="en-US"/>
        </w:rPr>
        <w:t>Statens</w:t>
      </w:r>
      <w:proofErr w:type="spellEnd"/>
      <w:r>
        <w:rPr>
          <w:lang w:val="en-US"/>
        </w:rPr>
        <w:t xml:space="preserve"> Serum </w:t>
      </w:r>
      <w:proofErr w:type="spellStart"/>
      <w:r>
        <w:rPr>
          <w:lang w:val="en-US"/>
        </w:rPr>
        <w:t>Institut</w:t>
      </w:r>
      <w:proofErr w:type="spellEnd"/>
      <w:r>
        <w:rPr>
          <w:lang w:val="en-US"/>
        </w:rPr>
        <w:t xml:space="preserve">, </w:t>
      </w:r>
      <w:r w:rsidRPr="006D431E">
        <w:rPr>
          <w:lang w:val="en-US"/>
        </w:rPr>
        <w:t>Copenhagen, DK</w:t>
      </w:r>
    </w:p>
    <w:p w14:paraId="23DF5E5C" w14:textId="16C2D9AD" w:rsidR="006D431E" w:rsidRPr="006D431E" w:rsidRDefault="006D431E" w:rsidP="008E6BE7">
      <w:pPr>
        <w:jc w:val="both"/>
        <w:rPr>
          <w:lang w:val="en-US"/>
        </w:rPr>
      </w:pPr>
      <w:r w:rsidRPr="006D431E">
        <w:rPr>
          <w:lang w:val="en-US"/>
        </w:rPr>
        <w:t>36 Department of Psychiatry, Weill Cornell Medical College, New York, NY, US</w:t>
      </w:r>
    </w:p>
    <w:p w14:paraId="17F737FA" w14:textId="45760DE6" w:rsidR="006D431E" w:rsidRPr="006D431E" w:rsidRDefault="006D431E" w:rsidP="008E6BE7">
      <w:pPr>
        <w:jc w:val="both"/>
        <w:rPr>
          <w:lang w:val="en-US"/>
        </w:rPr>
      </w:pPr>
      <w:r w:rsidRPr="006D431E">
        <w:rPr>
          <w:lang w:val="en-US"/>
        </w:rPr>
        <w:t>37 Department of Psychiatry and Psychotherapy, University Hospita</w:t>
      </w:r>
      <w:r>
        <w:rPr>
          <w:lang w:val="en-US"/>
        </w:rPr>
        <w:t xml:space="preserve">l Carl Gustav </w:t>
      </w:r>
      <w:proofErr w:type="spellStart"/>
      <w:r>
        <w:rPr>
          <w:lang w:val="en-US"/>
        </w:rPr>
        <w:t>Carus</w:t>
      </w:r>
      <w:proofErr w:type="spellEnd"/>
      <w:r>
        <w:rPr>
          <w:lang w:val="en-US"/>
        </w:rPr>
        <w:t xml:space="preserve">, </w:t>
      </w:r>
      <w:proofErr w:type="spellStart"/>
      <w:r>
        <w:rPr>
          <w:lang w:val="en-US"/>
        </w:rPr>
        <w:t>Technische</w:t>
      </w:r>
      <w:proofErr w:type="spellEnd"/>
      <w:r>
        <w:rPr>
          <w:lang w:val="en-US"/>
        </w:rPr>
        <w:t xml:space="preserve"> </w:t>
      </w:r>
      <w:proofErr w:type="spellStart"/>
      <w:r w:rsidRPr="006D431E">
        <w:rPr>
          <w:lang w:val="en-US"/>
        </w:rPr>
        <w:t>Universität</w:t>
      </w:r>
      <w:proofErr w:type="spellEnd"/>
      <w:r w:rsidRPr="006D431E">
        <w:rPr>
          <w:lang w:val="en-US"/>
        </w:rPr>
        <w:t xml:space="preserve"> Dresden, Dresden, DE</w:t>
      </w:r>
    </w:p>
    <w:p w14:paraId="022B3DF4" w14:textId="5CB019E7" w:rsidR="006D431E" w:rsidRPr="006D431E" w:rsidRDefault="006D431E" w:rsidP="008E6BE7">
      <w:pPr>
        <w:jc w:val="both"/>
        <w:rPr>
          <w:lang w:val="en-US"/>
        </w:rPr>
      </w:pPr>
      <w:r w:rsidRPr="006D431E">
        <w:rPr>
          <w:lang w:val="en-US"/>
        </w:rPr>
        <w:t xml:space="preserve">38 Department of Medical Epidemiology and Biostatistics, Karolinska </w:t>
      </w:r>
      <w:proofErr w:type="spellStart"/>
      <w:r w:rsidRPr="006D431E">
        <w:rPr>
          <w:lang w:val="en-US"/>
        </w:rPr>
        <w:t>Institutet</w:t>
      </w:r>
      <w:proofErr w:type="spellEnd"/>
      <w:r w:rsidRPr="006D431E">
        <w:rPr>
          <w:lang w:val="en-US"/>
        </w:rPr>
        <w:t>, Stockholm, SE</w:t>
      </w:r>
    </w:p>
    <w:p w14:paraId="4FF45BBB" w14:textId="7CBE32D3" w:rsidR="006D431E" w:rsidRPr="006D431E" w:rsidRDefault="006D431E" w:rsidP="008E6BE7">
      <w:pPr>
        <w:jc w:val="both"/>
        <w:rPr>
          <w:lang w:val="en-US"/>
        </w:rPr>
      </w:pPr>
      <w:r w:rsidRPr="006D431E">
        <w:rPr>
          <w:lang w:val="en-US"/>
        </w:rPr>
        <w:t xml:space="preserve">39 Department of Psychiatric Research, </w:t>
      </w:r>
      <w:proofErr w:type="spellStart"/>
      <w:r w:rsidRPr="006D431E">
        <w:rPr>
          <w:lang w:val="en-US"/>
        </w:rPr>
        <w:t>Diakonhjemmet</w:t>
      </w:r>
      <w:proofErr w:type="spellEnd"/>
      <w:r w:rsidRPr="006D431E">
        <w:rPr>
          <w:lang w:val="en-US"/>
        </w:rPr>
        <w:t xml:space="preserve"> Hospital, Oslo, NO</w:t>
      </w:r>
    </w:p>
    <w:p w14:paraId="6C700793" w14:textId="35F7AE8B" w:rsidR="006D431E" w:rsidRPr="006D431E" w:rsidRDefault="006D431E" w:rsidP="008E6BE7">
      <w:pPr>
        <w:jc w:val="both"/>
        <w:rPr>
          <w:lang w:val="en-US"/>
        </w:rPr>
      </w:pPr>
      <w:r w:rsidRPr="006D431E">
        <w:rPr>
          <w:lang w:val="en-US"/>
        </w:rPr>
        <w:t xml:space="preserve">40 Psychiatry, UMC Utrecht </w:t>
      </w:r>
      <w:proofErr w:type="spellStart"/>
      <w:r w:rsidRPr="006D431E">
        <w:rPr>
          <w:lang w:val="en-US"/>
        </w:rPr>
        <w:t>Hersencentrum</w:t>
      </w:r>
      <w:proofErr w:type="spellEnd"/>
      <w:r w:rsidRPr="006D431E">
        <w:rPr>
          <w:lang w:val="en-US"/>
        </w:rPr>
        <w:t xml:space="preserve"> Rudolf Magnus, Utrecht, NL</w:t>
      </w:r>
    </w:p>
    <w:p w14:paraId="20DF7FCD" w14:textId="213775D0" w:rsidR="006D431E" w:rsidRPr="006D431E" w:rsidRDefault="006D431E" w:rsidP="008E6BE7">
      <w:pPr>
        <w:jc w:val="both"/>
        <w:rPr>
          <w:lang w:val="en-US"/>
        </w:rPr>
      </w:pPr>
      <w:r w:rsidRPr="006D431E">
        <w:rPr>
          <w:lang w:val="en-US"/>
        </w:rPr>
        <w:t>41 Human Genetics, University of California Los Angeles, Los Angeles, CA, US</w:t>
      </w:r>
    </w:p>
    <w:p w14:paraId="4E7A81E5" w14:textId="3290381E" w:rsidR="00ED7043" w:rsidRPr="008A312F" w:rsidRDefault="006D431E" w:rsidP="008E6BE7">
      <w:pPr>
        <w:jc w:val="both"/>
        <w:rPr>
          <w:lang w:val="en-US"/>
        </w:rPr>
      </w:pPr>
      <w:r w:rsidRPr="006D431E">
        <w:rPr>
          <w:lang w:val="en-US"/>
        </w:rPr>
        <w:t xml:space="preserve">42 Institute of Psychiatric </w:t>
      </w:r>
      <w:proofErr w:type="spellStart"/>
      <w:r w:rsidRPr="006D431E">
        <w:rPr>
          <w:lang w:val="en-US"/>
        </w:rPr>
        <w:t>Phenomics</w:t>
      </w:r>
      <w:proofErr w:type="spellEnd"/>
      <w:r w:rsidRPr="006D431E">
        <w:rPr>
          <w:lang w:val="en-US"/>
        </w:rPr>
        <w:t xml:space="preserve"> and Genomics (IPPG), University Hospital, LMU Munich, Munich, D</w:t>
      </w:r>
      <w:r>
        <w:rPr>
          <w:lang w:val="en-US"/>
        </w:rPr>
        <w:t>E</w:t>
      </w:r>
    </w:p>
    <w:p w14:paraId="0042BDE0" w14:textId="77777777" w:rsidR="00E12052" w:rsidRPr="00E12052" w:rsidRDefault="00E12052" w:rsidP="008E6BE7">
      <w:pPr>
        <w:jc w:val="both"/>
        <w:rPr>
          <w:bCs/>
          <w:lang w:val="en-US"/>
        </w:rPr>
      </w:pPr>
      <w:r w:rsidRPr="00E12052">
        <w:rPr>
          <w:bCs/>
          <w:lang w:val="en-US"/>
        </w:rPr>
        <w:t>43 Department of Psychiatry and Human Behavior, University of California, Irvine, Irvine, CA, US</w:t>
      </w:r>
    </w:p>
    <w:p w14:paraId="53013887" w14:textId="3F8A2EE0" w:rsidR="00E12052" w:rsidRPr="00E12052" w:rsidRDefault="00E12052" w:rsidP="008E6BE7">
      <w:pPr>
        <w:jc w:val="both"/>
        <w:rPr>
          <w:bCs/>
          <w:lang w:val="en-US"/>
        </w:rPr>
      </w:pPr>
      <w:r w:rsidRPr="00E12052">
        <w:rPr>
          <w:bCs/>
          <w:lang w:val="en-US"/>
        </w:rPr>
        <w:t>44 Molecular &amp; Behavioral Neuroscience Institute and Departm</w:t>
      </w:r>
      <w:r>
        <w:rPr>
          <w:bCs/>
          <w:lang w:val="en-US"/>
        </w:rPr>
        <w:t xml:space="preserve">ent of Computational Medicine &amp; </w:t>
      </w:r>
      <w:r w:rsidRPr="00E12052">
        <w:rPr>
          <w:bCs/>
          <w:lang w:val="en-US"/>
        </w:rPr>
        <w:t>Bioinformatics, University of Michigan, Ann Arbor, MI, US</w:t>
      </w:r>
    </w:p>
    <w:p w14:paraId="48133C29" w14:textId="77777777" w:rsidR="00E12052" w:rsidRDefault="00E12052" w:rsidP="008E6BE7">
      <w:pPr>
        <w:jc w:val="both"/>
        <w:rPr>
          <w:bCs/>
          <w:lang w:val="en-US"/>
        </w:rPr>
      </w:pPr>
      <w:r w:rsidRPr="00E12052">
        <w:rPr>
          <w:bCs/>
          <w:lang w:val="en-US"/>
        </w:rPr>
        <w:t>45 Psychiatry, University of California San F</w:t>
      </w:r>
      <w:r>
        <w:rPr>
          <w:bCs/>
          <w:lang w:val="en-US"/>
        </w:rPr>
        <w:t>rancisco, San Francisco, CA, US</w:t>
      </w:r>
    </w:p>
    <w:p w14:paraId="621127CA" w14:textId="47ECC0A7" w:rsidR="00E12052" w:rsidRPr="00E12052" w:rsidRDefault="00E12052" w:rsidP="008E6BE7">
      <w:pPr>
        <w:jc w:val="both"/>
        <w:rPr>
          <w:bCs/>
          <w:lang w:val="en-US"/>
        </w:rPr>
      </w:pPr>
      <w:r w:rsidRPr="00E12052">
        <w:rPr>
          <w:bCs/>
          <w:lang w:val="en-US"/>
        </w:rPr>
        <w:t xml:space="preserve">46 Instituto de </w:t>
      </w:r>
      <w:proofErr w:type="spellStart"/>
      <w:r w:rsidRPr="00E12052">
        <w:rPr>
          <w:bCs/>
          <w:lang w:val="en-US"/>
        </w:rPr>
        <w:t>Salud</w:t>
      </w:r>
      <w:proofErr w:type="spellEnd"/>
      <w:r w:rsidRPr="00E12052">
        <w:rPr>
          <w:bCs/>
          <w:lang w:val="en-US"/>
        </w:rPr>
        <w:t xml:space="preserve"> Carlos III, Biomedical Network Research Cent</w:t>
      </w:r>
      <w:r>
        <w:rPr>
          <w:bCs/>
          <w:lang w:val="en-US"/>
        </w:rPr>
        <w:t xml:space="preserve">re on Mental Health (CIBERSAM), </w:t>
      </w:r>
      <w:r w:rsidRPr="00E12052">
        <w:rPr>
          <w:bCs/>
          <w:lang w:val="en-US"/>
        </w:rPr>
        <w:t>Madrid, ES</w:t>
      </w:r>
    </w:p>
    <w:p w14:paraId="47305BD4" w14:textId="5C54D187" w:rsidR="00E12052" w:rsidRPr="00E12052" w:rsidRDefault="00E12052" w:rsidP="008E6BE7">
      <w:pPr>
        <w:jc w:val="both"/>
        <w:rPr>
          <w:bCs/>
          <w:lang w:val="en-US"/>
        </w:rPr>
      </w:pPr>
      <w:r w:rsidRPr="00E12052">
        <w:rPr>
          <w:bCs/>
          <w:lang w:val="en-US"/>
        </w:rPr>
        <w:t xml:space="preserve">47 Department of Psychiatry, Hospital </w:t>
      </w:r>
      <w:proofErr w:type="spellStart"/>
      <w:r w:rsidRPr="00E12052">
        <w:rPr>
          <w:bCs/>
          <w:lang w:val="en-US"/>
        </w:rPr>
        <w:t>Universitari</w:t>
      </w:r>
      <w:proofErr w:type="spellEnd"/>
      <w:r w:rsidRPr="00E12052">
        <w:rPr>
          <w:bCs/>
          <w:lang w:val="en-US"/>
        </w:rPr>
        <w:t xml:space="preserve"> </w:t>
      </w:r>
      <w:proofErr w:type="spellStart"/>
      <w:r w:rsidRPr="00E12052">
        <w:rPr>
          <w:bCs/>
          <w:lang w:val="en-US"/>
        </w:rPr>
        <w:t>Vall</w:t>
      </w:r>
      <w:proofErr w:type="spellEnd"/>
      <w:r w:rsidRPr="00E12052">
        <w:rPr>
          <w:bCs/>
          <w:lang w:val="en-US"/>
        </w:rPr>
        <w:t xml:space="preserve"> d ́Hebron, Barcelona, ES</w:t>
      </w:r>
    </w:p>
    <w:p w14:paraId="253FBFFD" w14:textId="5BB42CCE" w:rsidR="00E12052" w:rsidRPr="00E12052" w:rsidRDefault="00E12052" w:rsidP="008E6BE7">
      <w:pPr>
        <w:jc w:val="both"/>
        <w:rPr>
          <w:bCs/>
          <w:lang w:val="en-US"/>
        </w:rPr>
      </w:pPr>
      <w:r w:rsidRPr="00E12052">
        <w:rPr>
          <w:bCs/>
          <w:lang w:val="en-US"/>
        </w:rPr>
        <w:t xml:space="preserve">48 Department of Psychiatry and Forensic Medicine, </w:t>
      </w:r>
      <w:proofErr w:type="spellStart"/>
      <w:r w:rsidRPr="00E12052">
        <w:rPr>
          <w:bCs/>
          <w:lang w:val="en-US"/>
        </w:rPr>
        <w:t>Universitat</w:t>
      </w:r>
      <w:proofErr w:type="spellEnd"/>
      <w:r w:rsidRPr="00E12052">
        <w:rPr>
          <w:bCs/>
          <w:lang w:val="en-US"/>
        </w:rPr>
        <w:t xml:space="preserve"> </w:t>
      </w:r>
      <w:proofErr w:type="spellStart"/>
      <w:r w:rsidRPr="00E12052">
        <w:rPr>
          <w:bCs/>
          <w:lang w:val="en-US"/>
        </w:rPr>
        <w:t>Autònoma</w:t>
      </w:r>
      <w:proofErr w:type="spellEnd"/>
      <w:r w:rsidRPr="00E12052">
        <w:rPr>
          <w:bCs/>
          <w:lang w:val="en-US"/>
        </w:rPr>
        <w:t xml:space="preserve"> de Barcelona, Barcelona, ES</w:t>
      </w:r>
    </w:p>
    <w:p w14:paraId="5423D65D" w14:textId="0C8BE72E" w:rsidR="00E12052" w:rsidRPr="00E12052" w:rsidRDefault="00E12052" w:rsidP="008E6BE7">
      <w:pPr>
        <w:jc w:val="both"/>
        <w:rPr>
          <w:bCs/>
          <w:lang w:val="en-US"/>
        </w:rPr>
      </w:pPr>
      <w:r w:rsidRPr="00E12052">
        <w:rPr>
          <w:bCs/>
          <w:lang w:val="en-US"/>
        </w:rPr>
        <w:t>49 Psychiatric Genetics Unit, Group of Psychiatry Mental Health and Addi</w:t>
      </w:r>
      <w:r>
        <w:rPr>
          <w:bCs/>
          <w:lang w:val="en-US"/>
        </w:rPr>
        <w:t xml:space="preserve">ctions, </w:t>
      </w:r>
      <w:proofErr w:type="spellStart"/>
      <w:r>
        <w:rPr>
          <w:bCs/>
          <w:lang w:val="en-US"/>
        </w:rPr>
        <w:t>Vall</w:t>
      </w:r>
      <w:proofErr w:type="spellEnd"/>
      <w:r>
        <w:rPr>
          <w:bCs/>
          <w:lang w:val="en-US"/>
        </w:rPr>
        <w:t xml:space="preserve"> d ́Hebron Research </w:t>
      </w:r>
      <w:proofErr w:type="spellStart"/>
      <w:r w:rsidRPr="00E12052">
        <w:rPr>
          <w:bCs/>
          <w:lang w:val="en-US"/>
        </w:rPr>
        <w:t>Institut</w:t>
      </w:r>
      <w:proofErr w:type="spellEnd"/>
      <w:r w:rsidRPr="00E12052">
        <w:rPr>
          <w:bCs/>
          <w:lang w:val="en-US"/>
        </w:rPr>
        <w:t xml:space="preserve"> (VHIR), </w:t>
      </w:r>
      <w:proofErr w:type="spellStart"/>
      <w:r w:rsidRPr="00E12052">
        <w:rPr>
          <w:bCs/>
          <w:lang w:val="en-US"/>
        </w:rPr>
        <w:t>Universitat</w:t>
      </w:r>
      <w:proofErr w:type="spellEnd"/>
      <w:r w:rsidRPr="00E12052">
        <w:rPr>
          <w:bCs/>
          <w:lang w:val="en-US"/>
        </w:rPr>
        <w:t xml:space="preserve"> </w:t>
      </w:r>
      <w:proofErr w:type="spellStart"/>
      <w:r w:rsidRPr="00E12052">
        <w:rPr>
          <w:bCs/>
          <w:lang w:val="en-US"/>
        </w:rPr>
        <w:t>Autònoma</w:t>
      </w:r>
      <w:proofErr w:type="spellEnd"/>
      <w:r w:rsidRPr="00E12052">
        <w:rPr>
          <w:bCs/>
          <w:lang w:val="en-US"/>
        </w:rPr>
        <w:t xml:space="preserve"> de Barcelona, Barcelona, ES</w:t>
      </w:r>
    </w:p>
    <w:p w14:paraId="7DE389F2" w14:textId="104C6642" w:rsidR="00E12052" w:rsidRPr="00E12052" w:rsidRDefault="00E12052" w:rsidP="008E6BE7">
      <w:pPr>
        <w:jc w:val="both"/>
        <w:rPr>
          <w:bCs/>
          <w:lang w:val="en-US"/>
        </w:rPr>
      </w:pPr>
      <w:r>
        <w:rPr>
          <w:bCs/>
          <w:lang w:val="en-US"/>
        </w:rPr>
        <w:t>5</w:t>
      </w:r>
      <w:r w:rsidRPr="00E12052">
        <w:rPr>
          <w:bCs/>
          <w:lang w:val="en-US"/>
        </w:rPr>
        <w:t>0 Department of Psychiatry, Mood Disorders Program, McGill University Health Center, Montreal, QC, CA</w:t>
      </w:r>
    </w:p>
    <w:p w14:paraId="1D2FF2CA" w14:textId="0F6EE70C" w:rsidR="00E12052" w:rsidRPr="00E12052" w:rsidRDefault="00E12052" w:rsidP="008E6BE7">
      <w:pPr>
        <w:jc w:val="both"/>
        <w:rPr>
          <w:bCs/>
          <w:lang w:val="en-US"/>
        </w:rPr>
      </w:pPr>
      <w:r w:rsidRPr="00E12052">
        <w:rPr>
          <w:bCs/>
          <w:lang w:val="en-US"/>
        </w:rPr>
        <w:t>51 Division of Psychiatry, University of Edinburgh, Edinburgh, GB</w:t>
      </w:r>
    </w:p>
    <w:p w14:paraId="5381FC2F" w14:textId="45101CA5" w:rsidR="00E12052" w:rsidRPr="00E12052" w:rsidRDefault="00E12052" w:rsidP="008E6BE7">
      <w:pPr>
        <w:jc w:val="both"/>
        <w:rPr>
          <w:bCs/>
          <w:lang w:val="en-US"/>
        </w:rPr>
      </w:pPr>
      <w:r w:rsidRPr="00E12052">
        <w:rPr>
          <w:bCs/>
          <w:lang w:val="en-US"/>
        </w:rPr>
        <w:t>52 University of Iowa Hospitals and Clinics, Iowa City, IA, US</w:t>
      </w:r>
    </w:p>
    <w:p w14:paraId="78317CE4" w14:textId="77777777" w:rsidR="00E12052" w:rsidRDefault="00E12052" w:rsidP="008E6BE7">
      <w:pPr>
        <w:jc w:val="both"/>
        <w:rPr>
          <w:bCs/>
          <w:lang w:val="en-US"/>
        </w:rPr>
      </w:pPr>
      <w:r w:rsidRPr="00E12052">
        <w:rPr>
          <w:bCs/>
          <w:lang w:val="en-US"/>
        </w:rPr>
        <w:t>53 Translational</w:t>
      </w:r>
      <w:r>
        <w:rPr>
          <w:bCs/>
          <w:lang w:val="en-US"/>
        </w:rPr>
        <w:t xml:space="preserve"> Genomics, USC, Phoenix, AZ, US</w:t>
      </w:r>
    </w:p>
    <w:p w14:paraId="7267E6A6" w14:textId="7CC5D068" w:rsidR="00E12052" w:rsidRPr="00E12052" w:rsidRDefault="00E12052" w:rsidP="008E6BE7">
      <w:pPr>
        <w:jc w:val="both"/>
        <w:rPr>
          <w:bCs/>
          <w:lang w:val="en-US"/>
        </w:rPr>
      </w:pPr>
      <w:r w:rsidRPr="00E12052">
        <w:rPr>
          <w:bCs/>
          <w:lang w:val="en-US"/>
        </w:rPr>
        <w:t>54 Department of Translational Research in Psychiatry, Max Planck Institute of Psychiatry, Munich, DE</w:t>
      </w:r>
    </w:p>
    <w:p w14:paraId="17086E6F" w14:textId="238C10E4" w:rsidR="00E12052" w:rsidRPr="00E12052" w:rsidRDefault="00E12052" w:rsidP="008E6BE7">
      <w:pPr>
        <w:jc w:val="both"/>
        <w:rPr>
          <w:bCs/>
          <w:lang w:val="en-US"/>
        </w:rPr>
      </w:pPr>
      <w:r w:rsidRPr="00E12052">
        <w:rPr>
          <w:bCs/>
          <w:lang w:val="en-US"/>
        </w:rPr>
        <w:t>55 Centre for Psychiatry, Queen Mary University of London, London, GB</w:t>
      </w:r>
    </w:p>
    <w:p w14:paraId="3981632E" w14:textId="3A74575C" w:rsidR="00E12052" w:rsidRPr="00E12052" w:rsidRDefault="00E12052" w:rsidP="008E6BE7">
      <w:pPr>
        <w:jc w:val="both"/>
        <w:rPr>
          <w:bCs/>
          <w:lang w:val="en-US"/>
        </w:rPr>
      </w:pPr>
      <w:r w:rsidRPr="00E12052">
        <w:rPr>
          <w:bCs/>
          <w:lang w:val="en-US"/>
        </w:rPr>
        <w:t>56 UCL Genetics Institute, University College London, London, GB</w:t>
      </w:r>
    </w:p>
    <w:p w14:paraId="661377B7" w14:textId="7E409740" w:rsidR="00E12052" w:rsidRPr="00E12052" w:rsidRDefault="00E12052" w:rsidP="008E6BE7">
      <w:pPr>
        <w:jc w:val="both"/>
        <w:rPr>
          <w:bCs/>
          <w:lang w:val="en-US"/>
        </w:rPr>
      </w:pPr>
      <w:r w:rsidRPr="00E12052">
        <w:rPr>
          <w:bCs/>
          <w:lang w:val="en-US"/>
        </w:rPr>
        <w:t xml:space="preserve">57 Department of Psychiatry, Laboratory of Psychiatric Genetics, Poznan </w:t>
      </w:r>
      <w:r>
        <w:rPr>
          <w:bCs/>
          <w:lang w:val="en-US"/>
        </w:rPr>
        <w:t xml:space="preserve">University of Medical Sciences, </w:t>
      </w:r>
      <w:r w:rsidRPr="00E12052">
        <w:rPr>
          <w:bCs/>
          <w:lang w:val="en-US"/>
        </w:rPr>
        <w:t>Poznan, PL</w:t>
      </w:r>
    </w:p>
    <w:p w14:paraId="13E49DDF" w14:textId="409332BD" w:rsidR="00E12052" w:rsidRPr="00E12052" w:rsidRDefault="00E12052" w:rsidP="008E6BE7">
      <w:pPr>
        <w:jc w:val="both"/>
        <w:rPr>
          <w:bCs/>
          <w:lang w:val="en-US"/>
        </w:rPr>
      </w:pPr>
      <w:r w:rsidRPr="00E12052">
        <w:rPr>
          <w:bCs/>
          <w:lang w:val="en-US"/>
        </w:rPr>
        <w:t>58 Department of Neurosciences, University of California San Diego, La Jolla, CA, US</w:t>
      </w:r>
    </w:p>
    <w:p w14:paraId="44892730" w14:textId="2B90BDC7" w:rsidR="00E12052" w:rsidRPr="00E12052" w:rsidRDefault="00E12052" w:rsidP="008E6BE7">
      <w:pPr>
        <w:jc w:val="both"/>
        <w:rPr>
          <w:bCs/>
          <w:lang w:val="en-US"/>
        </w:rPr>
      </w:pPr>
      <w:r w:rsidRPr="00E12052">
        <w:rPr>
          <w:bCs/>
          <w:lang w:val="en-US"/>
        </w:rPr>
        <w:t>59 Department of Radiology, University of California San Diego, La Jolla, CA, US</w:t>
      </w:r>
    </w:p>
    <w:p w14:paraId="5CB13899" w14:textId="1E2DF11F" w:rsidR="00E12052" w:rsidRPr="00E12052" w:rsidRDefault="00E12052" w:rsidP="008E6BE7">
      <w:pPr>
        <w:jc w:val="both"/>
        <w:rPr>
          <w:bCs/>
          <w:lang w:val="en-US"/>
        </w:rPr>
      </w:pPr>
      <w:r w:rsidRPr="00E12052">
        <w:rPr>
          <w:bCs/>
          <w:lang w:val="en-US"/>
        </w:rPr>
        <w:t>60 Department of Psychiatry, University of California San Diego, La Jolla, CA, US</w:t>
      </w:r>
    </w:p>
    <w:p w14:paraId="15D52F75" w14:textId="080DFE9B" w:rsidR="00E12052" w:rsidRPr="00E12052" w:rsidRDefault="00E12052" w:rsidP="008E6BE7">
      <w:pPr>
        <w:jc w:val="both"/>
        <w:rPr>
          <w:bCs/>
          <w:lang w:val="en-US"/>
        </w:rPr>
      </w:pPr>
      <w:r w:rsidRPr="00E12052">
        <w:rPr>
          <w:bCs/>
          <w:lang w:val="en-US"/>
        </w:rPr>
        <w:t>61 Department of Cognitive Science, University of California San Diego, La Jolla, CA, US</w:t>
      </w:r>
    </w:p>
    <w:p w14:paraId="0ECD7947" w14:textId="571A5C5B" w:rsidR="00E12052" w:rsidRPr="00E12052" w:rsidRDefault="00E12052" w:rsidP="008E6BE7">
      <w:pPr>
        <w:jc w:val="both"/>
        <w:rPr>
          <w:bCs/>
          <w:lang w:val="en-US"/>
        </w:rPr>
      </w:pPr>
      <w:r w:rsidRPr="00E12052">
        <w:rPr>
          <w:bCs/>
          <w:lang w:val="en-US"/>
        </w:rPr>
        <w:t>62 Applied Molecular Genomics Unit, VIB Department of Molecular G</w:t>
      </w:r>
      <w:r>
        <w:rPr>
          <w:bCs/>
          <w:lang w:val="en-US"/>
        </w:rPr>
        <w:t xml:space="preserve">enetics, University of Antwerp, </w:t>
      </w:r>
      <w:r w:rsidRPr="00E12052">
        <w:rPr>
          <w:bCs/>
          <w:lang w:val="en-US"/>
        </w:rPr>
        <w:t>Antwerp, Belgium</w:t>
      </w:r>
    </w:p>
    <w:p w14:paraId="00EB72D7" w14:textId="1E20FC76" w:rsidR="00E12052" w:rsidRPr="00E12052" w:rsidRDefault="00E12052" w:rsidP="008E6BE7">
      <w:pPr>
        <w:jc w:val="both"/>
        <w:rPr>
          <w:bCs/>
          <w:lang w:val="en-US"/>
        </w:rPr>
      </w:pPr>
      <w:r w:rsidRPr="00E12052">
        <w:rPr>
          <w:bCs/>
          <w:lang w:val="en-US"/>
        </w:rPr>
        <w:t>63 Department of Psychiatry and Behavioral Sciences, Johns Hopkins</w:t>
      </w:r>
      <w:r>
        <w:rPr>
          <w:bCs/>
          <w:lang w:val="en-US"/>
        </w:rPr>
        <w:t xml:space="preserve"> University School of Medicine, </w:t>
      </w:r>
      <w:r w:rsidRPr="00E12052">
        <w:rPr>
          <w:bCs/>
          <w:lang w:val="en-US"/>
        </w:rPr>
        <w:t>Baltimore, MD, US</w:t>
      </w:r>
    </w:p>
    <w:p w14:paraId="63A14A0A" w14:textId="02AF2306" w:rsidR="00E12052" w:rsidRPr="00E12052" w:rsidRDefault="00E12052" w:rsidP="008E6BE7">
      <w:pPr>
        <w:jc w:val="both"/>
        <w:rPr>
          <w:bCs/>
          <w:lang w:val="en-US"/>
        </w:rPr>
      </w:pPr>
      <w:r w:rsidRPr="00E12052">
        <w:rPr>
          <w:bCs/>
          <w:lang w:val="en-US"/>
        </w:rPr>
        <w:t xml:space="preserve">64 Department of Medical Genetics, Oslo University Hospital </w:t>
      </w:r>
      <w:proofErr w:type="spellStart"/>
      <w:r w:rsidRPr="00E12052">
        <w:rPr>
          <w:bCs/>
          <w:lang w:val="en-US"/>
        </w:rPr>
        <w:t>Ullevål</w:t>
      </w:r>
      <w:proofErr w:type="spellEnd"/>
      <w:r w:rsidRPr="00E12052">
        <w:rPr>
          <w:bCs/>
          <w:lang w:val="en-US"/>
        </w:rPr>
        <w:t>, Oslo, NO</w:t>
      </w:r>
    </w:p>
    <w:p w14:paraId="187F182B" w14:textId="4AA7F221" w:rsidR="00E12052" w:rsidRPr="00E12052" w:rsidRDefault="00E12052" w:rsidP="008E6BE7">
      <w:pPr>
        <w:jc w:val="both"/>
        <w:rPr>
          <w:bCs/>
          <w:lang w:val="en-US"/>
        </w:rPr>
      </w:pPr>
      <w:r w:rsidRPr="00E12052">
        <w:rPr>
          <w:bCs/>
          <w:lang w:val="en-US"/>
        </w:rPr>
        <w:lastRenderedPageBreak/>
        <w:t xml:space="preserve">65 NORMENT, KG </w:t>
      </w:r>
      <w:proofErr w:type="spellStart"/>
      <w:r w:rsidRPr="00E12052">
        <w:rPr>
          <w:bCs/>
          <w:lang w:val="en-US"/>
        </w:rPr>
        <w:t>Jebsen</w:t>
      </w:r>
      <w:proofErr w:type="spellEnd"/>
      <w:r w:rsidRPr="00E12052">
        <w:rPr>
          <w:bCs/>
          <w:lang w:val="en-US"/>
        </w:rPr>
        <w:t xml:space="preserve"> Centre for Psychosis Research, Department of Clinical Science, Univers</w:t>
      </w:r>
      <w:r>
        <w:rPr>
          <w:bCs/>
          <w:lang w:val="en-US"/>
        </w:rPr>
        <w:t xml:space="preserve">ity of </w:t>
      </w:r>
      <w:r w:rsidRPr="00E12052">
        <w:rPr>
          <w:bCs/>
          <w:lang w:val="en-US"/>
        </w:rPr>
        <w:t>Bergen, Bergen, NO</w:t>
      </w:r>
    </w:p>
    <w:p w14:paraId="5ECEDC7F" w14:textId="59575F7A" w:rsidR="00E12052" w:rsidRPr="00E12052" w:rsidRDefault="00E12052" w:rsidP="008E6BE7">
      <w:pPr>
        <w:jc w:val="both"/>
        <w:rPr>
          <w:bCs/>
          <w:lang w:val="en-US"/>
        </w:rPr>
      </w:pPr>
      <w:r w:rsidRPr="00E12052">
        <w:rPr>
          <w:bCs/>
          <w:lang w:val="en-US"/>
        </w:rPr>
        <w:t>66 Department of Neurology, Oslo University Hospital, Oslo, NO</w:t>
      </w:r>
    </w:p>
    <w:p w14:paraId="40EDDACA" w14:textId="50BF4F06" w:rsidR="00E12052" w:rsidRPr="00E12052" w:rsidRDefault="00E12052" w:rsidP="008E6BE7">
      <w:pPr>
        <w:jc w:val="both"/>
        <w:rPr>
          <w:bCs/>
          <w:lang w:val="en-US"/>
        </w:rPr>
      </w:pPr>
      <w:r w:rsidRPr="00E12052">
        <w:rPr>
          <w:bCs/>
          <w:lang w:val="en-US"/>
        </w:rPr>
        <w:t xml:space="preserve">67 NORMENT, KG </w:t>
      </w:r>
      <w:proofErr w:type="spellStart"/>
      <w:r w:rsidRPr="00E12052">
        <w:rPr>
          <w:bCs/>
          <w:lang w:val="en-US"/>
        </w:rPr>
        <w:t>Jebsen</w:t>
      </w:r>
      <w:proofErr w:type="spellEnd"/>
      <w:r w:rsidRPr="00E12052">
        <w:rPr>
          <w:bCs/>
          <w:lang w:val="en-US"/>
        </w:rPr>
        <w:t xml:space="preserve"> Centre for Psychosis Research, Oslo University Hospital, Oslo, NO</w:t>
      </w:r>
    </w:p>
    <w:p w14:paraId="1A2B9378" w14:textId="0B18AC0B" w:rsidR="00E12052" w:rsidRPr="00E12052" w:rsidRDefault="00E12052" w:rsidP="008E6BE7">
      <w:pPr>
        <w:jc w:val="both"/>
        <w:rPr>
          <w:bCs/>
          <w:lang w:val="en-US"/>
        </w:rPr>
      </w:pPr>
      <w:r w:rsidRPr="00E12052">
        <w:rPr>
          <w:bCs/>
          <w:lang w:val="en-US"/>
        </w:rPr>
        <w:t>68 Center for Statistical Genetics and Department of Biostatistics, Univers</w:t>
      </w:r>
      <w:r>
        <w:rPr>
          <w:bCs/>
          <w:lang w:val="en-US"/>
        </w:rPr>
        <w:t xml:space="preserve">ity of Michigan, Ann Arbor, MI, </w:t>
      </w:r>
      <w:r w:rsidRPr="00E12052">
        <w:rPr>
          <w:bCs/>
          <w:lang w:val="en-US"/>
        </w:rPr>
        <w:t>US</w:t>
      </w:r>
    </w:p>
    <w:p w14:paraId="14C52429" w14:textId="42B182ED" w:rsidR="00E12052" w:rsidRPr="00E12052" w:rsidRDefault="00E12052" w:rsidP="008E6BE7">
      <w:pPr>
        <w:jc w:val="both"/>
        <w:rPr>
          <w:bCs/>
          <w:lang w:val="en-US"/>
        </w:rPr>
      </w:pPr>
      <w:r w:rsidRPr="00E12052">
        <w:rPr>
          <w:bCs/>
          <w:lang w:val="en-US"/>
        </w:rPr>
        <w:t>69 Department of Medical &amp; Molecular Genetics, Indiana University, Indianapolis, IN, US</w:t>
      </w:r>
    </w:p>
    <w:p w14:paraId="7301EE73" w14:textId="05E191DC" w:rsidR="00E12052" w:rsidRPr="00E12052" w:rsidRDefault="00E12052" w:rsidP="008E6BE7">
      <w:pPr>
        <w:jc w:val="both"/>
        <w:rPr>
          <w:bCs/>
          <w:lang w:val="en-US"/>
        </w:rPr>
      </w:pPr>
      <w:r w:rsidRPr="00E12052">
        <w:rPr>
          <w:bCs/>
          <w:lang w:val="en-US"/>
        </w:rPr>
        <w:t>70 Department of Genetic Epidemiology in Psychiatry, Central Institute of</w:t>
      </w:r>
      <w:r>
        <w:rPr>
          <w:bCs/>
          <w:lang w:val="en-US"/>
        </w:rPr>
        <w:t xml:space="preserve"> Mental Health, Medical Faculty </w:t>
      </w:r>
      <w:r w:rsidRPr="00E12052">
        <w:rPr>
          <w:bCs/>
          <w:lang w:val="en-US"/>
        </w:rPr>
        <w:t>Mannheim, Heidelberg University, Mannheim, DE</w:t>
      </w:r>
    </w:p>
    <w:p w14:paraId="2C25A013" w14:textId="2FC8F39B" w:rsidR="00E12052" w:rsidRPr="00E12052" w:rsidRDefault="00E12052" w:rsidP="008E6BE7">
      <w:pPr>
        <w:jc w:val="both"/>
        <w:rPr>
          <w:bCs/>
          <w:lang w:val="en-US"/>
        </w:rPr>
      </w:pPr>
      <w:r w:rsidRPr="00E12052">
        <w:rPr>
          <w:bCs/>
          <w:lang w:val="en-US"/>
        </w:rPr>
        <w:t>71 Center for Neurobehavioral Genetics, University of California Los Angeles, Los Angeles, CA, US</w:t>
      </w:r>
    </w:p>
    <w:p w14:paraId="115BBE15" w14:textId="619F66D6" w:rsidR="00E12052" w:rsidRPr="00E12052" w:rsidRDefault="00E12052" w:rsidP="008E6BE7">
      <w:pPr>
        <w:jc w:val="both"/>
        <w:rPr>
          <w:bCs/>
          <w:lang w:val="en-US"/>
        </w:rPr>
      </w:pPr>
      <w:r w:rsidRPr="00E12052">
        <w:rPr>
          <w:bCs/>
          <w:lang w:val="en-US"/>
        </w:rPr>
        <w:t xml:space="preserve">72 Department of Molecular Medicine and Surgery, Karolinska </w:t>
      </w:r>
      <w:proofErr w:type="spellStart"/>
      <w:r w:rsidRPr="00E12052">
        <w:rPr>
          <w:bCs/>
          <w:lang w:val="en-US"/>
        </w:rPr>
        <w:t>Inst</w:t>
      </w:r>
      <w:r>
        <w:rPr>
          <w:bCs/>
          <w:lang w:val="en-US"/>
        </w:rPr>
        <w:t>itutet</w:t>
      </w:r>
      <w:proofErr w:type="spellEnd"/>
      <w:r>
        <w:rPr>
          <w:bCs/>
          <w:lang w:val="en-US"/>
        </w:rPr>
        <w:t xml:space="preserve"> and Center for Molecular </w:t>
      </w:r>
      <w:r w:rsidRPr="00E12052">
        <w:rPr>
          <w:bCs/>
          <w:lang w:val="en-US"/>
        </w:rPr>
        <w:t>Medicine, Karolinska University Hospital, Stockholm, SE</w:t>
      </w:r>
    </w:p>
    <w:p w14:paraId="6A6D886C" w14:textId="5AE7F013" w:rsidR="00E12052" w:rsidRPr="00E12052" w:rsidRDefault="00E12052" w:rsidP="008E6BE7">
      <w:pPr>
        <w:jc w:val="both"/>
        <w:rPr>
          <w:bCs/>
          <w:lang w:val="en-US"/>
        </w:rPr>
      </w:pPr>
      <w:r w:rsidRPr="00E12052">
        <w:rPr>
          <w:bCs/>
          <w:lang w:val="en-US"/>
        </w:rPr>
        <w:t xml:space="preserve">73 Department of Clinical Neuroscience, Karolinska </w:t>
      </w:r>
      <w:proofErr w:type="spellStart"/>
      <w:r w:rsidRPr="00E12052">
        <w:rPr>
          <w:bCs/>
          <w:lang w:val="en-US"/>
        </w:rPr>
        <w:t>Institutet</w:t>
      </w:r>
      <w:proofErr w:type="spellEnd"/>
      <w:r w:rsidRPr="00E12052">
        <w:rPr>
          <w:bCs/>
          <w:lang w:val="en-US"/>
        </w:rPr>
        <w:t xml:space="preserve"> and</w:t>
      </w:r>
      <w:r>
        <w:rPr>
          <w:bCs/>
          <w:lang w:val="en-US"/>
        </w:rPr>
        <w:t xml:space="preserve"> Center for Molecular Medicine, </w:t>
      </w:r>
      <w:r w:rsidRPr="00E12052">
        <w:rPr>
          <w:bCs/>
          <w:lang w:val="en-US"/>
        </w:rPr>
        <w:t>Karolinska University Hospital, Stockholm, SE</w:t>
      </w:r>
    </w:p>
    <w:p w14:paraId="071797BD" w14:textId="219B5707" w:rsidR="00E12052" w:rsidRPr="00E12052" w:rsidRDefault="00E12052" w:rsidP="008E6BE7">
      <w:pPr>
        <w:jc w:val="both"/>
        <w:rPr>
          <w:bCs/>
          <w:lang w:val="en-US"/>
        </w:rPr>
      </w:pPr>
      <w:r w:rsidRPr="00E12052">
        <w:rPr>
          <w:bCs/>
          <w:lang w:val="en-US"/>
        </w:rPr>
        <w:t>74 Child and Adolescent Psychiatry Research Center, Stockholm, SE</w:t>
      </w:r>
    </w:p>
    <w:p w14:paraId="2F24F4D8" w14:textId="5402D0A0" w:rsidR="00E12052" w:rsidRPr="00E12052" w:rsidRDefault="00E12052" w:rsidP="008E6BE7">
      <w:pPr>
        <w:jc w:val="both"/>
        <w:rPr>
          <w:bCs/>
          <w:lang w:val="en-US"/>
        </w:rPr>
      </w:pPr>
      <w:r w:rsidRPr="00E12052">
        <w:rPr>
          <w:bCs/>
          <w:lang w:val="en-US"/>
        </w:rPr>
        <w:t xml:space="preserve">75 Department of Psychiatry and Psychotherapy, University Medical Center </w:t>
      </w:r>
      <w:proofErr w:type="spellStart"/>
      <w:r w:rsidRPr="00E12052">
        <w:rPr>
          <w:bCs/>
          <w:lang w:val="en-US"/>
        </w:rPr>
        <w:t>Göttingen</w:t>
      </w:r>
      <w:proofErr w:type="spellEnd"/>
      <w:r w:rsidRPr="00E12052">
        <w:rPr>
          <w:bCs/>
          <w:lang w:val="en-US"/>
        </w:rPr>
        <w:t xml:space="preserve">, </w:t>
      </w:r>
      <w:proofErr w:type="spellStart"/>
      <w:r w:rsidRPr="00E12052">
        <w:rPr>
          <w:bCs/>
          <w:lang w:val="en-US"/>
        </w:rPr>
        <w:t>Göttingen</w:t>
      </w:r>
      <w:proofErr w:type="spellEnd"/>
      <w:r w:rsidRPr="00E12052">
        <w:rPr>
          <w:bCs/>
          <w:lang w:val="en-US"/>
        </w:rPr>
        <w:t>, DE</w:t>
      </w:r>
    </w:p>
    <w:p w14:paraId="37D1CB60" w14:textId="22651AED" w:rsidR="00E12052" w:rsidRPr="00E12052" w:rsidRDefault="00E12052" w:rsidP="008E6BE7">
      <w:pPr>
        <w:jc w:val="both"/>
        <w:rPr>
          <w:bCs/>
          <w:lang w:val="en-US"/>
        </w:rPr>
      </w:pPr>
      <w:r w:rsidRPr="00E12052">
        <w:rPr>
          <w:bCs/>
          <w:lang w:val="en-US"/>
        </w:rPr>
        <w:t>76 Department of Psychiatry, Dalhousie University, Halifax, NS, CA</w:t>
      </w:r>
    </w:p>
    <w:p w14:paraId="0673F19A" w14:textId="4C7E4DA4" w:rsidR="00E12052" w:rsidRPr="00E12052" w:rsidRDefault="00E12052" w:rsidP="008E6BE7">
      <w:pPr>
        <w:jc w:val="both"/>
        <w:rPr>
          <w:bCs/>
          <w:lang w:val="en-US"/>
        </w:rPr>
      </w:pPr>
      <w:r w:rsidRPr="00E12052">
        <w:rPr>
          <w:bCs/>
          <w:lang w:val="en-US"/>
        </w:rPr>
        <w:t>77 Genetics and Computational Biology, QIMR Berghofer Medical Research Institute, Brisbane, QLD, AU</w:t>
      </w:r>
    </w:p>
    <w:p w14:paraId="29085E9D" w14:textId="0ED03E57" w:rsidR="00E12052" w:rsidRPr="00E12052" w:rsidRDefault="00E12052" w:rsidP="008E6BE7">
      <w:pPr>
        <w:jc w:val="both"/>
        <w:rPr>
          <w:bCs/>
          <w:lang w:val="en-US"/>
        </w:rPr>
      </w:pPr>
      <w:r w:rsidRPr="00E12052">
        <w:rPr>
          <w:bCs/>
          <w:lang w:val="en-US"/>
        </w:rPr>
        <w:t>78 Department of Psychological Medicine, University of Worcester, Worcester, GB</w:t>
      </w:r>
    </w:p>
    <w:p w14:paraId="61AED2CD" w14:textId="742F6F25" w:rsidR="00E12052" w:rsidRPr="00E12052" w:rsidRDefault="00E12052" w:rsidP="008E6BE7">
      <w:pPr>
        <w:jc w:val="both"/>
        <w:rPr>
          <w:bCs/>
          <w:lang w:val="en-US"/>
        </w:rPr>
      </w:pPr>
      <w:r w:rsidRPr="00E12052">
        <w:rPr>
          <w:bCs/>
          <w:lang w:val="en-US"/>
        </w:rPr>
        <w:t>79 School of Biomedical and Healthcare Sciences, Plymouth University Pe</w:t>
      </w:r>
      <w:r>
        <w:rPr>
          <w:bCs/>
          <w:lang w:val="en-US"/>
        </w:rPr>
        <w:t>ninsula Schools of Medicine and</w:t>
      </w:r>
      <w:r w:rsidRPr="00E12052">
        <w:rPr>
          <w:bCs/>
          <w:lang w:val="en-US"/>
        </w:rPr>
        <w:t xml:space="preserve"> Dentistry, Plymouth, GB</w:t>
      </w:r>
    </w:p>
    <w:p w14:paraId="0AD9DD4A" w14:textId="0D334B2A" w:rsidR="00E12052" w:rsidRPr="00E12052" w:rsidRDefault="00E12052" w:rsidP="008E6BE7">
      <w:pPr>
        <w:jc w:val="both"/>
        <w:rPr>
          <w:bCs/>
          <w:lang w:val="en-US"/>
        </w:rPr>
      </w:pPr>
      <w:r w:rsidRPr="00E12052">
        <w:rPr>
          <w:bCs/>
          <w:lang w:val="en-US"/>
        </w:rPr>
        <w:t>80 School of Psychiatry, University of New South Wales, Sydney, NSW, AU</w:t>
      </w:r>
    </w:p>
    <w:p w14:paraId="630B190D" w14:textId="01F2F94A" w:rsidR="00E12052" w:rsidRPr="00E12052" w:rsidRDefault="00E12052" w:rsidP="008E6BE7">
      <w:pPr>
        <w:jc w:val="both"/>
        <w:rPr>
          <w:bCs/>
          <w:lang w:val="en-US"/>
        </w:rPr>
      </w:pPr>
      <w:r w:rsidRPr="00E12052">
        <w:rPr>
          <w:bCs/>
          <w:lang w:val="en-US"/>
        </w:rPr>
        <w:t>81 Bioinformatics Research Centre, Aarhus University, Aarhus, DK</w:t>
      </w:r>
    </w:p>
    <w:p w14:paraId="3BCCF844" w14:textId="18ACF45C" w:rsidR="00E12052" w:rsidRPr="00E12052" w:rsidRDefault="00E12052" w:rsidP="008E6BE7">
      <w:pPr>
        <w:jc w:val="both"/>
        <w:rPr>
          <w:bCs/>
          <w:lang w:val="en-US"/>
        </w:rPr>
      </w:pPr>
      <w:r w:rsidRPr="00E12052">
        <w:rPr>
          <w:bCs/>
          <w:lang w:val="en-US"/>
        </w:rPr>
        <w:t>82 Biostatistics, University of Minnesota System, Minneapolis, MN, US</w:t>
      </w:r>
    </w:p>
    <w:p w14:paraId="15F2C0EC" w14:textId="77777777" w:rsidR="00E12052" w:rsidRDefault="00E12052" w:rsidP="008E6BE7">
      <w:pPr>
        <w:jc w:val="both"/>
        <w:rPr>
          <w:bCs/>
          <w:lang w:val="en-US"/>
        </w:rPr>
      </w:pPr>
      <w:r w:rsidRPr="00E12052">
        <w:rPr>
          <w:bCs/>
          <w:lang w:val="en-US"/>
        </w:rPr>
        <w:t xml:space="preserve">83 Mental Health Department, University Regional Hospital, Biomedicine Institute (IBIMA), </w:t>
      </w:r>
      <w:proofErr w:type="spellStart"/>
      <w:r w:rsidRPr="00E12052">
        <w:rPr>
          <w:bCs/>
          <w:lang w:val="en-US"/>
        </w:rPr>
        <w:t>Málaga</w:t>
      </w:r>
      <w:proofErr w:type="spellEnd"/>
      <w:r w:rsidRPr="00E12052">
        <w:rPr>
          <w:bCs/>
          <w:lang w:val="en-US"/>
        </w:rPr>
        <w:t>, ES</w:t>
      </w:r>
    </w:p>
    <w:p w14:paraId="7BE8D3FA" w14:textId="77777777" w:rsidR="00E12052" w:rsidRPr="00E12052" w:rsidRDefault="00E12052" w:rsidP="008E6BE7">
      <w:pPr>
        <w:jc w:val="both"/>
        <w:rPr>
          <w:lang w:val="en-US"/>
        </w:rPr>
      </w:pPr>
      <w:r w:rsidRPr="00E12052">
        <w:rPr>
          <w:lang w:val="en-US"/>
        </w:rPr>
        <w:t xml:space="preserve">84 Department of Psychology, Eberhard </w:t>
      </w:r>
      <w:proofErr w:type="spellStart"/>
      <w:r w:rsidRPr="00E12052">
        <w:rPr>
          <w:lang w:val="en-US"/>
        </w:rPr>
        <w:t>Karls</w:t>
      </w:r>
      <w:proofErr w:type="spellEnd"/>
      <w:r w:rsidRPr="00E12052">
        <w:rPr>
          <w:lang w:val="en-US"/>
        </w:rPr>
        <w:t xml:space="preserve"> </w:t>
      </w:r>
      <w:proofErr w:type="spellStart"/>
      <w:r w:rsidRPr="00E12052">
        <w:rPr>
          <w:lang w:val="en-US"/>
        </w:rPr>
        <w:t>Universität</w:t>
      </w:r>
      <w:proofErr w:type="spellEnd"/>
      <w:r w:rsidRPr="00E12052">
        <w:rPr>
          <w:lang w:val="en-US"/>
        </w:rPr>
        <w:t xml:space="preserve"> </w:t>
      </w:r>
      <w:proofErr w:type="spellStart"/>
      <w:r w:rsidRPr="00E12052">
        <w:rPr>
          <w:lang w:val="en-US"/>
        </w:rPr>
        <w:t>Tübingen</w:t>
      </w:r>
      <w:proofErr w:type="spellEnd"/>
      <w:r w:rsidRPr="00E12052">
        <w:rPr>
          <w:lang w:val="en-US"/>
        </w:rPr>
        <w:t>, Tubingen, DE</w:t>
      </w:r>
    </w:p>
    <w:p w14:paraId="2E192059" w14:textId="4C3ABAC0" w:rsidR="00E12052" w:rsidRPr="00E12052" w:rsidRDefault="00E12052" w:rsidP="008E6BE7">
      <w:pPr>
        <w:jc w:val="both"/>
        <w:rPr>
          <w:lang w:val="en-US"/>
        </w:rPr>
      </w:pPr>
      <w:r w:rsidRPr="00E12052">
        <w:rPr>
          <w:lang w:val="en-US"/>
        </w:rPr>
        <w:t>85 Department of Psychiatry and Behavioral Sciences, Howard University Hospital, Washington, DC, US</w:t>
      </w:r>
    </w:p>
    <w:p w14:paraId="759DB6D6" w14:textId="77777777" w:rsidR="00E12052" w:rsidRPr="00E12052" w:rsidRDefault="00E12052" w:rsidP="008E6BE7">
      <w:pPr>
        <w:jc w:val="both"/>
        <w:rPr>
          <w:lang w:val="en-US"/>
        </w:rPr>
      </w:pPr>
      <w:r w:rsidRPr="00E12052">
        <w:rPr>
          <w:lang w:val="en-US"/>
        </w:rPr>
        <w:t>86 Center for Multimodal Imaging and Genetics, University of California San Diego, La Jolla, CA, US</w:t>
      </w:r>
    </w:p>
    <w:p w14:paraId="71BE1FEF" w14:textId="0218345E" w:rsidR="00E12052" w:rsidRPr="00E12052" w:rsidRDefault="00E12052" w:rsidP="008E6BE7">
      <w:pPr>
        <w:jc w:val="both"/>
        <w:rPr>
          <w:lang w:val="en-US"/>
        </w:rPr>
      </w:pPr>
      <w:r w:rsidRPr="00E12052">
        <w:rPr>
          <w:lang w:val="en-US"/>
        </w:rPr>
        <w:t xml:space="preserve">87 </w:t>
      </w:r>
      <w:proofErr w:type="spellStart"/>
      <w:r w:rsidRPr="00E12052">
        <w:rPr>
          <w:lang w:val="en-US"/>
        </w:rPr>
        <w:t>Psychiatrie</w:t>
      </w:r>
      <w:proofErr w:type="spellEnd"/>
      <w:r w:rsidRPr="00E12052">
        <w:rPr>
          <w:lang w:val="en-US"/>
        </w:rPr>
        <w:t xml:space="preserve"> </w:t>
      </w:r>
      <w:proofErr w:type="spellStart"/>
      <w:r w:rsidRPr="00E12052">
        <w:rPr>
          <w:lang w:val="en-US"/>
        </w:rPr>
        <w:t>Translationnelle</w:t>
      </w:r>
      <w:proofErr w:type="spellEnd"/>
      <w:r w:rsidRPr="00E12052">
        <w:rPr>
          <w:lang w:val="en-US"/>
        </w:rPr>
        <w:t xml:space="preserve">, </w:t>
      </w:r>
      <w:proofErr w:type="spellStart"/>
      <w:r w:rsidRPr="00E12052">
        <w:rPr>
          <w:lang w:val="en-US"/>
        </w:rPr>
        <w:t>Inserm</w:t>
      </w:r>
      <w:proofErr w:type="spellEnd"/>
      <w:r w:rsidRPr="00E12052">
        <w:rPr>
          <w:lang w:val="en-US"/>
        </w:rPr>
        <w:t xml:space="preserve"> U955, </w:t>
      </w:r>
      <w:proofErr w:type="spellStart"/>
      <w:r w:rsidRPr="00E12052">
        <w:rPr>
          <w:lang w:val="en-US"/>
        </w:rPr>
        <w:t>Créteil</w:t>
      </w:r>
      <w:proofErr w:type="spellEnd"/>
      <w:r w:rsidRPr="00E12052">
        <w:rPr>
          <w:lang w:val="en-US"/>
        </w:rPr>
        <w:t>, FR</w:t>
      </w:r>
    </w:p>
    <w:p w14:paraId="25DC0BC9" w14:textId="34042A27" w:rsidR="00E12052" w:rsidRPr="00E12052" w:rsidRDefault="00E12052" w:rsidP="008E6BE7">
      <w:pPr>
        <w:jc w:val="both"/>
        <w:rPr>
          <w:lang w:val="en-US"/>
        </w:rPr>
      </w:pPr>
      <w:r w:rsidRPr="00E12052">
        <w:rPr>
          <w:lang w:val="en-US"/>
        </w:rPr>
        <w:t xml:space="preserve">88 </w:t>
      </w:r>
      <w:proofErr w:type="spellStart"/>
      <w:r w:rsidRPr="00E12052">
        <w:rPr>
          <w:lang w:val="en-US"/>
        </w:rPr>
        <w:t>Faculte</w:t>
      </w:r>
      <w:proofErr w:type="spellEnd"/>
      <w:r w:rsidRPr="00E12052">
        <w:rPr>
          <w:lang w:val="en-US"/>
        </w:rPr>
        <w:t xml:space="preserve">́ de </w:t>
      </w:r>
      <w:proofErr w:type="spellStart"/>
      <w:r w:rsidRPr="00E12052">
        <w:rPr>
          <w:lang w:val="en-US"/>
        </w:rPr>
        <w:t>Médecine</w:t>
      </w:r>
      <w:proofErr w:type="spellEnd"/>
      <w:r w:rsidRPr="00E12052">
        <w:rPr>
          <w:lang w:val="en-US"/>
        </w:rPr>
        <w:t xml:space="preserve">, </w:t>
      </w:r>
      <w:proofErr w:type="spellStart"/>
      <w:r w:rsidRPr="00E12052">
        <w:rPr>
          <w:lang w:val="en-US"/>
        </w:rPr>
        <w:t>Universite</w:t>
      </w:r>
      <w:proofErr w:type="spellEnd"/>
      <w:r w:rsidRPr="00E12052">
        <w:rPr>
          <w:lang w:val="en-US"/>
        </w:rPr>
        <w:t xml:space="preserve">́ Paris Est, </w:t>
      </w:r>
      <w:proofErr w:type="spellStart"/>
      <w:r w:rsidRPr="00E12052">
        <w:rPr>
          <w:lang w:val="en-US"/>
        </w:rPr>
        <w:t>Créteil</w:t>
      </w:r>
      <w:proofErr w:type="spellEnd"/>
      <w:r w:rsidRPr="00E12052">
        <w:rPr>
          <w:lang w:val="en-US"/>
        </w:rPr>
        <w:t>, FR</w:t>
      </w:r>
    </w:p>
    <w:p w14:paraId="3C63D145" w14:textId="7D567724" w:rsidR="00E12052" w:rsidRPr="00E12052" w:rsidRDefault="00E12052" w:rsidP="008E6BE7">
      <w:pPr>
        <w:jc w:val="both"/>
        <w:rPr>
          <w:lang w:val="en-US"/>
        </w:rPr>
      </w:pPr>
      <w:r w:rsidRPr="00E12052">
        <w:rPr>
          <w:lang w:val="en-US"/>
        </w:rPr>
        <w:t>89 Campbell Family Mental Health Research Institute, Centre for Addict</w:t>
      </w:r>
      <w:r>
        <w:rPr>
          <w:lang w:val="en-US"/>
        </w:rPr>
        <w:t xml:space="preserve">ion and Mental Health, Toronto, </w:t>
      </w:r>
      <w:r w:rsidRPr="00E12052">
        <w:rPr>
          <w:lang w:val="en-US"/>
        </w:rPr>
        <w:t>ON, CA</w:t>
      </w:r>
    </w:p>
    <w:p w14:paraId="5C600B52" w14:textId="58E3A7F8" w:rsidR="00E12052" w:rsidRPr="00E12052" w:rsidRDefault="00E12052" w:rsidP="008E6BE7">
      <w:pPr>
        <w:jc w:val="both"/>
        <w:rPr>
          <w:lang w:val="en-US"/>
        </w:rPr>
      </w:pPr>
      <w:r w:rsidRPr="00E12052">
        <w:rPr>
          <w:lang w:val="en-US"/>
        </w:rPr>
        <w:t>90 Neurogenetics Section, Centre for Addiction and Mental Health, Toronto, ON, CA</w:t>
      </w:r>
    </w:p>
    <w:p w14:paraId="6B9F3F06" w14:textId="3C16681A" w:rsidR="00E12052" w:rsidRPr="00E12052" w:rsidRDefault="00E12052" w:rsidP="008E6BE7">
      <w:pPr>
        <w:jc w:val="both"/>
        <w:rPr>
          <w:lang w:val="en-US"/>
        </w:rPr>
      </w:pPr>
      <w:r w:rsidRPr="00E12052">
        <w:rPr>
          <w:lang w:val="en-US"/>
        </w:rPr>
        <w:t>91 Department of Psychiatry, University of Toronto, Toronto, ON, CA</w:t>
      </w:r>
    </w:p>
    <w:p w14:paraId="5741BB25" w14:textId="024802D2" w:rsidR="00E12052" w:rsidRPr="00E12052" w:rsidRDefault="00E12052" w:rsidP="008E6BE7">
      <w:pPr>
        <w:jc w:val="both"/>
        <w:rPr>
          <w:lang w:val="en-US"/>
        </w:rPr>
      </w:pPr>
      <w:r w:rsidRPr="00E12052">
        <w:rPr>
          <w:lang w:val="en-US"/>
        </w:rPr>
        <w:t>92 Institute of Medical Sciences, University of Toronto, Toronto, ON, CA</w:t>
      </w:r>
    </w:p>
    <w:p w14:paraId="3C074D77" w14:textId="4E249234" w:rsidR="00E12052" w:rsidRPr="00E12052" w:rsidRDefault="00E12052" w:rsidP="008E6BE7">
      <w:pPr>
        <w:jc w:val="both"/>
        <w:rPr>
          <w:lang w:val="en-US"/>
        </w:rPr>
      </w:pPr>
      <w:r w:rsidRPr="00E12052">
        <w:rPr>
          <w:lang w:val="en-US"/>
        </w:rPr>
        <w:t>93 Department of Psychiatry, Psychosomatic Medicine and Psychotherapy,</w:t>
      </w:r>
      <w:r>
        <w:rPr>
          <w:lang w:val="en-US"/>
        </w:rPr>
        <w:t xml:space="preserve"> University Hospital Frankfurt, </w:t>
      </w:r>
      <w:r w:rsidRPr="00E12052">
        <w:rPr>
          <w:lang w:val="en-US"/>
        </w:rPr>
        <w:t>Frankfurt am Main, DE</w:t>
      </w:r>
    </w:p>
    <w:p w14:paraId="7F339DE0" w14:textId="241B19C2" w:rsidR="00E12052" w:rsidRPr="00E12052" w:rsidRDefault="00E12052" w:rsidP="008E6BE7">
      <w:pPr>
        <w:jc w:val="both"/>
        <w:rPr>
          <w:lang w:val="en-US"/>
        </w:rPr>
      </w:pPr>
      <w:r w:rsidRPr="00E12052">
        <w:rPr>
          <w:lang w:val="en-US"/>
        </w:rPr>
        <w:t>94 Cell Biology, SUNY Downstate Medical Center College of Medicine, Brooklyn, NY, US</w:t>
      </w:r>
    </w:p>
    <w:p w14:paraId="7A3C9DCC" w14:textId="788BA2A9" w:rsidR="00E12052" w:rsidRPr="00E12052" w:rsidRDefault="00E12052" w:rsidP="008E6BE7">
      <w:pPr>
        <w:jc w:val="both"/>
        <w:rPr>
          <w:lang w:val="en-US"/>
        </w:rPr>
      </w:pPr>
      <w:r w:rsidRPr="00E12052">
        <w:rPr>
          <w:lang w:val="en-US"/>
        </w:rPr>
        <w:t>95 Institute for Genomic Health, SUNY Downstate Medical Center College of Medicine, Brooklyn, NY, US</w:t>
      </w:r>
    </w:p>
    <w:p w14:paraId="027E8C08" w14:textId="43616439" w:rsidR="00E12052" w:rsidRPr="00E12052" w:rsidRDefault="00E12052" w:rsidP="008E6BE7">
      <w:pPr>
        <w:jc w:val="both"/>
        <w:rPr>
          <w:lang w:val="en-US"/>
        </w:rPr>
      </w:pPr>
      <w:r w:rsidRPr="00E12052">
        <w:rPr>
          <w:lang w:val="en-US"/>
        </w:rPr>
        <w:t>96 Center for Research in Environmental Epidemiology (CREAL), Barcelona, ES</w:t>
      </w:r>
    </w:p>
    <w:p w14:paraId="4BCEB831" w14:textId="5823E102" w:rsidR="00E12052" w:rsidRPr="00E12052" w:rsidRDefault="00E12052" w:rsidP="008E6BE7">
      <w:pPr>
        <w:jc w:val="both"/>
        <w:rPr>
          <w:lang w:val="en-US"/>
        </w:rPr>
      </w:pPr>
      <w:r w:rsidRPr="00E12052">
        <w:rPr>
          <w:lang w:val="en-US"/>
        </w:rPr>
        <w:t xml:space="preserve">97 Psychiatry, </w:t>
      </w:r>
      <w:proofErr w:type="spellStart"/>
      <w:r w:rsidRPr="00E12052">
        <w:rPr>
          <w:lang w:val="en-US"/>
        </w:rPr>
        <w:t>Altrecht</w:t>
      </w:r>
      <w:proofErr w:type="spellEnd"/>
      <w:r w:rsidRPr="00E12052">
        <w:rPr>
          <w:lang w:val="en-US"/>
        </w:rPr>
        <w:t>, Utrecht, NL</w:t>
      </w:r>
    </w:p>
    <w:p w14:paraId="547D0CDD" w14:textId="4C4D2287" w:rsidR="00E12052" w:rsidRPr="00E12052" w:rsidRDefault="00E12052" w:rsidP="008E6BE7">
      <w:pPr>
        <w:jc w:val="both"/>
        <w:rPr>
          <w:lang w:val="en-US"/>
        </w:rPr>
      </w:pPr>
      <w:r w:rsidRPr="00E12052">
        <w:rPr>
          <w:lang w:val="en-US"/>
        </w:rPr>
        <w:t xml:space="preserve">98 Psychiatry, GGZ </w:t>
      </w:r>
      <w:proofErr w:type="spellStart"/>
      <w:r w:rsidRPr="00E12052">
        <w:rPr>
          <w:lang w:val="en-US"/>
        </w:rPr>
        <w:t>inGeest</w:t>
      </w:r>
      <w:proofErr w:type="spellEnd"/>
      <w:r w:rsidRPr="00E12052">
        <w:rPr>
          <w:lang w:val="en-US"/>
        </w:rPr>
        <w:t>, Amsterdam, NL</w:t>
      </w:r>
    </w:p>
    <w:p w14:paraId="5C635BB1" w14:textId="50F416CF" w:rsidR="00E12052" w:rsidRPr="00E12052" w:rsidRDefault="00E12052" w:rsidP="008E6BE7">
      <w:pPr>
        <w:jc w:val="both"/>
        <w:rPr>
          <w:lang w:val="en-US"/>
        </w:rPr>
      </w:pPr>
      <w:r w:rsidRPr="00E12052">
        <w:rPr>
          <w:lang w:val="en-US"/>
        </w:rPr>
        <w:t xml:space="preserve">99 Psychiatry, VU </w:t>
      </w:r>
      <w:proofErr w:type="spellStart"/>
      <w:r w:rsidRPr="00E12052">
        <w:rPr>
          <w:lang w:val="en-US"/>
        </w:rPr>
        <w:t>medisch</w:t>
      </w:r>
      <w:proofErr w:type="spellEnd"/>
      <w:r w:rsidRPr="00E12052">
        <w:rPr>
          <w:lang w:val="en-US"/>
        </w:rPr>
        <w:t xml:space="preserve"> centrum, Amsterdam, NL</w:t>
      </w:r>
    </w:p>
    <w:p w14:paraId="6AC1743C" w14:textId="5868C8F7" w:rsidR="00E12052" w:rsidRPr="00E12052" w:rsidRDefault="00E12052" w:rsidP="008E6BE7">
      <w:pPr>
        <w:jc w:val="both"/>
        <w:rPr>
          <w:lang w:val="en-US"/>
        </w:rPr>
      </w:pPr>
      <w:r w:rsidRPr="00E12052">
        <w:rPr>
          <w:lang w:val="en-US"/>
        </w:rPr>
        <w:t xml:space="preserve">100 Psychiatry, North East London NHS Foundation Trust, </w:t>
      </w:r>
      <w:proofErr w:type="spellStart"/>
      <w:r w:rsidRPr="00E12052">
        <w:rPr>
          <w:lang w:val="en-US"/>
        </w:rPr>
        <w:t>Ilford</w:t>
      </w:r>
      <w:proofErr w:type="spellEnd"/>
      <w:r w:rsidRPr="00E12052">
        <w:rPr>
          <w:lang w:val="en-US"/>
        </w:rPr>
        <w:t>, GB</w:t>
      </w:r>
    </w:p>
    <w:p w14:paraId="1A9500F5" w14:textId="24970948" w:rsidR="00E12052" w:rsidRPr="00E12052" w:rsidRDefault="00E12052" w:rsidP="008E6BE7">
      <w:pPr>
        <w:jc w:val="both"/>
        <w:rPr>
          <w:lang w:val="en-US"/>
        </w:rPr>
      </w:pPr>
      <w:r w:rsidRPr="00E12052">
        <w:rPr>
          <w:lang w:val="en-US"/>
        </w:rPr>
        <w:t>101 Clinic for Psychiatry and Psychotherapy, University Hospital Cologne, Cologne, DE</w:t>
      </w:r>
    </w:p>
    <w:p w14:paraId="615284B4" w14:textId="5E9C8C9F" w:rsidR="00E12052" w:rsidRPr="00E12052" w:rsidRDefault="00E12052" w:rsidP="008E6BE7">
      <w:pPr>
        <w:jc w:val="both"/>
        <w:rPr>
          <w:lang w:val="en-US"/>
        </w:rPr>
      </w:pPr>
      <w:r w:rsidRPr="00E12052">
        <w:rPr>
          <w:lang w:val="en-US"/>
        </w:rPr>
        <w:lastRenderedPageBreak/>
        <w:t>102 Psychiatric and Neurodevelopmental Genetics Unit, Massachusetts General Hospital, Boston, MA, US</w:t>
      </w:r>
    </w:p>
    <w:p w14:paraId="35B9D518" w14:textId="5D7BDD68" w:rsidR="00E12052" w:rsidRPr="00E12052" w:rsidRDefault="00E12052" w:rsidP="008E6BE7">
      <w:pPr>
        <w:jc w:val="both"/>
        <w:rPr>
          <w:lang w:val="en-US"/>
        </w:rPr>
      </w:pPr>
      <w:r w:rsidRPr="00E12052">
        <w:rPr>
          <w:lang w:val="en-US"/>
        </w:rPr>
        <w:t xml:space="preserve">103 </w:t>
      </w:r>
      <w:proofErr w:type="spellStart"/>
      <w:r w:rsidRPr="00E12052">
        <w:rPr>
          <w:lang w:val="en-US"/>
        </w:rPr>
        <w:t>HudsonAlpha</w:t>
      </w:r>
      <w:proofErr w:type="spellEnd"/>
      <w:r w:rsidRPr="00E12052">
        <w:rPr>
          <w:lang w:val="en-US"/>
        </w:rPr>
        <w:t xml:space="preserve"> Institute for Biotechnology, Huntsville, AL, US</w:t>
      </w:r>
    </w:p>
    <w:p w14:paraId="3530BC2E" w14:textId="14D0EB0A" w:rsidR="00E12052" w:rsidRPr="00E12052" w:rsidRDefault="00E12052" w:rsidP="008E6BE7">
      <w:pPr>
        <w:jc w:val="both"/>
        <w:rPr>
          <w:lang w:val="en-US"/>
        </w:rPr>
      </w:pPr>
      <w:r w:rsidRPr="00E12052">
        <w:rPr>
          <w:lang w:val="en-US"/>
        </w:rPr>
        <w:t>104 Department of Human Genetics, University of Michigan, Ann Arbor, MI, US</w:t>
      </w:r>
    </w:p>
    <w:p w14:paraId="29B00EF9" w14:textId="514015C9" w:rsidR="00E12052" w:rsidRPr="00E12052" w:rsidRDefault="00E12052" w:rsidP="008E6BE7">
      <w:pPr>
        <w:jc w:val="both"/>
        <w:rPr>
          <w:lang w:val="en-US"/>
        </w:rPr>
      </w:pPr>
      <w:r w:rsidRPr="00E12052">
        <w:rPr>
          <w:lang w:val="en-US"/>
        </w:rPr>
        <w:t>105 Psychiatry, University of Illinois at Chicago College of Medicine, Chicago, IL, US</w:t>
      </w:r>
    </w:p>
    <w:p w14:paraId="623B2D43" w14:textId="13B86F7A" w:rsidR="00E12052" w:rsidRPr="00E12052" w:rsidRDefault="00E12052" w:rsidP="008E6BE7">
      <w:pPr>
        <w:jc w:val="both"/>
        <w:rPr>
          <w:lang w:val="en-US"/>
        </w:rPr>
      </w:pPr>
      <w:r w:rsidRPr="00E12052">
        <w:rPr>
          <w:lang w:val="en-US"/>
        </w:rPr>
        <w:t>106 Max Planck Institute of Psychiatry, Munich, DE</w:t>
      </w:r>
    </w:p>
    <w:p w14:paraId="13445622" w14:textId="7EB38AE6" w:rsidR="00E12052" w:rsidRPr="00E12052" w:rsidRDefault="00E12052" w:rsidP="008E6BE7">
      <w:pPr>
        <w:jc w:val="both"/>
        <w:rPr>
          <w:lang w:val="en-US"/>
        </w:rPr>
      </w:pPr>
      <w:r w:rsidRPr="00E12052">
        <w:rPr>
          <w:lang w:val="en-US"/>
        </w:rPr>
        <w:t>107 Mental Health, NHS 24, Glasgow, GB</w:t>
      </w:r>
    </w:p>
    <w:p w14:paraId="3FA91451" w14:textId="17CFCAD3" w:rsidR="00E12052" w:rsidRPr="00E12052" w:rsidRDefault="00E12052" w:rsidP="008E6BE7">
      <w:pPr>
        <w:jc w:val="both"/>
        <w:rPr>
          <w:lang w:val="en-US"/>
        </w:rPr>
      </w:pPr>
      <w:r w:rsidRPr="00E12052">
        <w:rPr>
          <w:lang w:val="en-US"/>
        </w:rPr>
        <w:t>108 Division of Psychiatry, Centre for Clinical Brain Sciences, University of Edinburgh, Edinburgh, GB</w:t>
      </w:r>
    </w:p>
    <w:p w14:paraId="547D4995" w14:textId="3E07AFC0" w:rsidR="00E12052" w:rsidRPr="00E12052" w:rsidRDefault="00E12052" w:rsidP="008E6BE7">
      <w:pPr>
        <w:jc w:val="both"/>
        <w:rPr>
          <w:lang w:val="en-US"/>
        </w:rPr>
      </w:pPr>
      <w:r w:rsidRPr="00E12052">
        <w:rPr>
          <w:lang w:val="en-US"/>
        </w:rPr>
        <w:t>109 Psychiatry, Brigham and Women's Hospital, Boston, MA, US</w:t>
      </w:r>
    </w:p>
    <w:p w14:paraId="657CB105" w14:textId="090270D6" w:rsidR="00E12052" w:rsidRPr="00E12052" w:rsidRDefault="00E12052" w:rsidP="008E6BE7">
      <w:pPr>
        <w:jc w:val="both"/>
        <w:rPr>
          <w:lang w:val="en-US"/>
        </w:rPr>
      </w:pPr>
      <w:r w:rsidRPr="00E12052">
        <w:rPr>
          <w:lang w:val="en-US"/>
        </w:rPr>
        <w:t>110 Department of Psychiatry and Psychotherapy, University of Bonn, Bonn, DE</w:t>
      </w:r>
    </w:p>
    <w:p w14:paraId="7B9FE920" w14:textId="65E40055" w:rsidR="00E12052" w:rsidRPr="00E12052" w:rsidRDefault="00E12052" w:rsidP="008E6BE7">
      <w:pPr>
        <w:jc w:val="both"/>
        <w:rPr>
          <w:lang w:val="en-US"/>
        </w:rPr>
      </w:pPr>
      <w:r w:rsidRPr="00E12052">
        <w:rPr>
          <w:lang w:val="en-US"/>
        </w:rPr>
        <w:t>111 Department of Genetics, Harvard Medical School, Boston, MA, US</w:t>
      </w:r>
    </w:p>
    <w:p w14:paraId="40BF6870" w14:textId="69A6A705" w:rsidR="00E12052" w:rsidRPr="00E12052" w:rsidRDefault="00E12052" w:rsidP="008E6BE7">
      <w:pPr>
        <w:jc w:val="both"/>
        <w:rPr>
          <w:lang w:val="en-US"/>
        </w:rPr>
      </w:pPr>
      <w:r w:rsidRPr="00E12052">
        <w:rPr>
          <w:lang w:val="en-US"/>
        </w:rPr>
        <w:t>112 Department of Psychiatry, University of Michigan, Ann Arbor, MI, US</w:t>
      </w:r>
    </w:p>
    <w:p w14:paraId="0A165540" w14:textId="34059D39" w:rsidR="00E12052" w:rsidRPr="00E12052" w:rsidRDefault="00E12052" w:rsidP="008E6BE7">
      <w:pPr>
        <w:jc w:val="both"/>
        <w:rPr>
          <w:lang w:val="en-US"/>
        </w:rPr>
      </w:pPr>
      <w:r w:rsidRPr="00E12052">
        <w:rPr>
          <w:lang w:val="en-US"/>
        </w:rPr>
        <w:t>113 Genetic Cancer Susceptibility Group, International Agency for Research on Cancer, Lyon, FR</w:t>
      </w:r>
    </w:p>
    <w:p w14:paraId="15D13372" w14:textId="2577807B" w:rsidR="00E12052" w:rsidRPr="00E12052" w:rsidRDefault="00E12052" w:rsidP="008E6BE7">
      <w:pPr>
        <w:jc w:val="both"/>
        <w:rPr>
          <w:lang w:val="en-US"/>
        </w:rPr>
      </w:pPr>
      <w:r w:rsidRPr="00E12052">
        <w:rPr>
          <w:lang w:val="en-US"/>
        </w:rPr>
        <w:t>114 Estonian Genome Center, University of Tartu, Tartu, EE</w:t>
      </w:r>
    </w:p>
    <w:p w14:paraId="0472CEA8" w14:textId="5986D54A" w:rsidR="00E12052" w:rsidRPr="00E12052" w:rsidRDefault="00E12052" w:rsidP="008E6BE7">
      <w:pPr>
        <w:jc w:val="both"/>
        <w:rPr>
          <w:lang w:val="en-US"/>
        </w:rPr>
      </w:pPr>
      <w:r w:rsidRPr="00E12052">
        <w:rPr>
          <w:lang w:val="en-US"/>
        </w:rPr>
        <w:t>115 Discipline of Biochemistry, Neuroimaging and Cognitive Ge</w:t>
      </w:r>
      <w:r>
        <w:rPr>
          <w:lang w:val="en-US"/>
        </w:rPr>
        <w:t>nomics (NICOG) Centre, National</w:t>
      </w:r>
      <w:r w:rsidRPr="00E12052">
        <w:rPr>
          <w:lang w:val="en-US"/>
        </w:rPr>
        <w:t xml:space="preserve"> University of Ireland, Galway, Galway, IE</w:t>
      </w:r>
    </w:p>
    <w:p w14:paraId="07A77E8F" w14:textId="35A2B0CD" w:rsidR="00E12052" w:rsidRPr="00E12052" w:rsidRDefault="00E12052" w:rsidP="008E6BE7">
      <w:pPr>
        <w:jc w:val="both"/>
        <w:rPr>
          <w:lang w:val="en-US"/>
        </w:rPr>
      </w:pPr>
      <w:r w:rsidRPr="00E12052">
        <w:rPr>
          <w:lang w:val="en-US"/>
        </w:rPr>
        <w:t xml:space="preserve">116 Neuropsychiatric Genetics Research Group, Dept of Psychiatry and </w:t>
      </w:r>
      <w:r>
        <w:rPr>
          <w:lang w:val="en-US"/>
        </w:rPr>
        <w:t xml:space="preserve">Trinity Translational Medicine </w:t>
      </w:r>
      <w:r w:rsidRPr="00E12052">
        <w:rPr>
          <w:lang w:val="en-US"/>
        </w:rPr>
        <w:t>Institute, Trinity College Dublin, Dublin, IE</w:t>
      </w:r>
    </w:p>
    <w:p w14:paraId="3FAEF390" w14:textId="26992DD9" w:rsidR="00E12052" w:rsidRPr="00E12052" w:rsidRDefault="00E12052" w:rsidP="008E6BE7">
      <w:pPr>
        <w:jc w:val="both"/>
        <w:rPr>
          <w:lang w:val="en-US"/>
        </w:rPr>
      </w:pPr>
      <w:r w:rsidRPr="00E12052">
        <w:rPr>
          <w:lang w:val="en-US"/>
        </w:rPr>
        <w:t xml:space="preserve">117 Institute of Neuroscience and Medicine (INM-1), Research Centre </w:t>
      </w:r>
      <w:proofErr w:type="spellStart"/>
      <w:r w:rsidRPr="00E12052">
        <w:rPr>
          <w:lang w:val="en-US"/>
        </w:rPr>
        <w:t>Jülich</w:t>
      </w:r>
      <w:proofErr w:type="spellEnd"/>
      <w:r w:rsidRPr="00E12052">
        <w:rPr>
          <w:lang w:val="en-US"/>
        </w:rPr>
        <w:t xml:space="preserve">, </w:t>
      </w:r>
      <w:proofErr w:type="spellStart"/>
      <w:r w:rsidRPr="00E12052">
        <w:rPr>
          <w:lang w:val="en-US"/>
        </w:rPr>
        <w:t>Jülich</w:t>
      </w:r>
      <w:proofErr w:type="spellEnd"/>
      <w:r w:rsidRPr="00E12052">
        <w:rPr>
          <w:lang w:val="en-US"/>
        </w:rPr>
        <w:t>, DE</w:t>
      </w:r>
    </w:p>
    <w:p w14:paraId="35C2BD52" w14:textId="2FFFCC2A" w:rsidR="00E12052" w:rsidRPr="00E12052" w:rsidRDefault="00E12052" w:rsidP="008E6BE7">
      <w:pPr>
        <w:jc w:val="both"/>
        <w:rPr>
          <w:lang w:val="en-US"/>
        </w:rPr>
      </w:pPr>
      <w:r w:rsidRPr="00E12052">
        <w:rPr>
          <w:lang w:val="en-US"/>
        </w:rPr>
        <w:t>118 Research/Psychiatry, Veterans Affairs San Diego Healthcare System, San Diego, CA, US</w:t>
      </w:r>
    </w:p>
    <w:p w14:paraId="0AE5BCBF" w14:textId="6CFCF00F" w:rsidR="00E12052" w:rsidRPr="00E12052" w:rsidRDefault="00E12052" w:rsidP="008E6BE7">
      <w:pPr>
        <w:jc w:val="both"/>
        <w:rPr>
          <w:lang w:val="en-US"/>
        </w:rPr>
      </w:pPr>
      <w:r w:rsidRPr="00E12052">
        <w:rPr>
          <w:lang w:val="en-US"/>
        </w:rPr>
        <w:t>119 Department of Clinical Sciences, Psychiatry, Umeå University Medical Faculty, Umeå, SE</w:t>
      </w:r>
    </w:p>
    <w:p w14:paraId="0B246378" w14:textId="1D6D2186" w:rsidR="00E12052" w:rsidRPr="00E12052" w:rsidRDefault="00E12052" w:rsidP="008E6BE7">
      <w:pPr>
        <w:jc w:val="both"/>
        <w:rPr>
          <w:lang w:val="en-US"/>
        </w:rPr>
      </w:pPr>
      <w:r w:rsidRPr="00E12052">
        <w:rPr>
          <w:lang w:val="en-US"/>
        </w:rPr>
        <w:t>120 Department of Clinical Psychiatry, Psychiatry Clinic, Clinical Center University of Sarajevo, Sarajevo,</w:t>
      </w:r>
      <w:r>
        <w:rPr>
          <w:lang w:val="en-US"/>
        </w:rPr>
        <w:t xml:space="preserve"> </w:t>
      </w:r>
      <w:r w:rsidRPr="00E12052">
        <w:rPr>
          <w:lang w:val="en-US"/>
        </w:rPr>
        <w:t>BA</w:t>
      </w:r>
    </w:p>
    <w:p w14:paraId="7AB2CAE9" w14:textId="18A0EB24" w:rsidR="00E12052" w:rsidRPr="00E12052" w:rsidRDefault="00E12052" w:rsidP="008E6BE7">
      <w:pPr>
        <w:jc w:val="both"/>
        <w:rPr>
          <w:lang w:val="en-US"/>
        </w:rPr>
      </w:pPr>
      <w:r w:rsidRPr="00E12052">
        <w:rPr>
          <w:lang w:val="en-US"/>
        </w:rPr>
        <w:t xml:space="preserve">121 Department of Neurobiology, Care sciences, and Society, Karolinska </w:t>
      </w:r>
      <w:proofErr w:type="spellStart"/>
      <w:r w:rsidRPr="00E12052">
        <w:rPr>
          <w:lang w:val="en-US"/>
        </w:rPr>
        <w:t>Institutet</w:t>
      </w:r>
      <w:proofErr w:type="spellEnd"/>
      <w:r w:rsidRPr="00E12052">
        <w:rPr>
          <w:lang w:val="en-US"/>
        </w:rPr>
        <w:t xml:space="preserve"> and Center for</w:t>
      </w:r>
      <w:r>
        <w:rPr>
          <w:lang w:val="en-US"/>
        </w:rPr>
        <w:t xml:space="preserve"> </w:t>
      </w:r>
      <w:r w:rsidRPr="00E12052">
        <w:rPr>
          <w:lang w:val="en-US"/>
        </w:rPr>
        <w:t>Molecular Medicine, Karolinska University Hospital, Stockholm, SE</w:t>
      </w:r>
    </w:p>
    <w:p w14:paraId="381F39E4" w14:textId="3D0800A2" w:rsidR="00E12052" w:rsidRPr="00E12052" w:rsidRDefault="00E12052" w:rsidP="008E6BE7">
      <w:pPr>
        <w:jc w:val="both"/>
        <w:rPr>
          <w:lang w:val="en-US"/>
        </w:rPr>
      </w:pPr>
      <w:r w:rsidRPr="00E12052">
        <w:rPr>
          <w:lang w:val="en-US"/>
        </w:rPr>
        <w:t>122 Psychiatry, Harvard Medical School, Boston, MA, US</w:t>
      </w:r>
    </w:p>
    <w:p w14:paraId="20FCB360" w14:textId="791633CE" w:rsidR="00E12052" w:rsidRPr="00E12052" w:rsidRDefault="00E12052" w:rsidP="008E6BE7">
      <w:pPr>
        <w:jc w:val="both"/>
        <w:rPr>
          <w:lang w:val="en-US"/>
        </w:rPr>
      </w:pPr>
      <w:r w:rsidRPr="00E12052">
        <w:rPr>
          <w:lang w:val="en-US"/>
        </w:rPr>
        <w:t>123 Division of Clinical Research, Massachusetts General Hospital, Boston, MA, US</w:t>
      </w:r>
    </w:p>
    <w:p w14:paraId="197A31A9" w14:textId="3EC84D85" w:rsidR="00E12052" w:rsidRPr="00E12052" w:rsidRDefault="00E12052" w:rsidP="008E6BE7">
      <w:pPr>
        <w:jc w:val="both"/>
        <w:rPr>
          <w:lang w:val="en-US"/>
        </w:rPr>
      </w:pPr>
      <w:r w:rsidRPr="00E12052">
        <w:rPr>
          <w:lang w:val="en-US"/>
        </w:rPr>
        <w:t xml:space="preserve">124 Outpatient Clinic for Bipolar Disorder, </w:t>
      </w:r>
      <w:proofErr w:type="spellStart"/>
      <w:r w:rsidRPr="00E12052">
        <w:rPr>
          <w:lang w:val="en-US"/>
        </w:rPr>
        <w:t>Altrecht</w:t>
      </w:r>
      <w:proofErr w:type="spellEnd"/>
      <w:r w:rsidRPr="00E12052">
        <w:rPr>
          <w:lang w:val="en-US"/>
        </w:rPr>
        <w:t>, Utrecht, NL</w:t>
      </w:r>
    </w:p>
    <w:p w14:paraId="7FCFD451" w14:textId="70BC8AD4" w:rsidR="00E12052" w:rsidRPr="00E12052" w:rsidRDefault="00E12052" w:rsidP="008E6BE7">
      <w:pPr>
        <w:jc w:val="both"/>
        <w:rPr>
          <w:lang w:val="en-US"/>
        </w:rPr>
      </w:pPr>
      <w:r w:rsidRPr="00E12052">
        <w:rPr>
          <w:lang w:val="en-US"/>
        </w:rPr>
        <w:t>125 Department of Psychiatry, Washington University in Saint Louis, Saint Louis, MO, US</w:t>
      </w:r>
    </w:p>
    <w:p w14:paraId="2375054F" w14:textId="6D96AB97" w:rsidR="00E12052" w:rsidRPr="00E12052" w:rsidRDefault="00E12052" w:rsidP="008E6BE7">
      <w:pPr>
        <w:jc w:val="both"/>
        <w:rPr>
          <w:lang w:val="en-US"/>
        </w:rPr>
      </w:pPr>
      <w:r w:rsidRPr="00E12052">
        <w:rPr>
          <w:lang w:val="en-US"/>
        </w:rPr>
        <w:t>126 Department of Biochemistry and Molecular Biology II, Institute of Neurosciences, Center for</w:t>
      </w:r>
      <w:r>
        <w:rPr>
          <w:lang w:val="en-US"/>
        </w:rPr>
        <w:t xml:space="preserve"> </w:t>
      </w:r>
      <w:r w:rsidRPr="00E12052">
        <w:rPr>
          <w:lang w:val="en-US"/>
        </w:rPr>
        <w:t>Biomedical Research, University of Granada, Granada, ES</w:t>
      </w:r>
    </w:p>
    <w:p w14:paraId="5B59782C" w14:textId="1B1EA4F3" w:rsidR="00E12052" w:rsidRPr="00E12052" w:rsidRDefault="00E12052" w:rsidP="008E6BE7">
      <w:pPr>
        <w:jc w:val="both"/>
        <w:rPr>
          <w:lang w:val="en-US"/>
        </w:rPr>
      </w:pPr>
      <w:r w:rsidRPr="00E12052">
        <w:rPr>
          <w:lang w:val="en-US"/>
        </w:rPr>
        <w:t>127 Department of Neuroscience, Icahn School of Medicine at Mount Sinai, New York, NY, US</w:t>
      </w:r>
    </w:p>
    <w:p w14:paraId="12640CF9" w14:textId="617A6CEC" w:rsidR="00E12052" w:rsidRPr="00E12052" w:rsidRDefault="00E12052" w:rsidP="008E6BE7">
      <w:pPr>
        <w:jc w:val="both"/>
        <w:rPr>
          <w:lang w:val="en-US"/>
        </w:rPr>
      </w:pPr>
      <w:r w:rsidRPr="00E12052">
        <w:rPr>
          <w:lang w:val="en-US"/>
        </w:rPr>
        <w:t>128 Medicine, Psychiatry, Biomedical Informatics, Vanderbilt University Medical Center, Nashville, TN, US</w:t>
      </w:r>
    </w:p>
    <w:p w14:paraId="02FFD77F" w14:textId="77777777" w:rsidR="00E12052" w:rsidRDefault="00E12052" w:rsidP="008E6BE7">
      <w:pPr>
        <w:jc w:val="both"/>
        <w:rPr>
          <w:lang w:val="en-US"/>
        </w:rPr>
      </w:pPr>
      <w:r w:rsidRPr="00E12052">
        <w:rPr>
          <w:lang w:val="en-US"/>
        </w:rPr>
        <w:t xml:space="preserve">129 Department of Health Sciences Research, Mayo Clinic, Rochester, MN, US </w:t>
      </w:r>
    </w:p>
    <w:p w14:paraId="3A5ACC28" w14:textId="77777777" w:rsidR="00E12052" w:rsidRPr="00E12052" w:rsidRDefault="00E12052" w:rsidP="008E6BE7">
      <w:pPr>
        <w:jc w:val="both"/>
        <w:rPr>
          <w:lang w:val="en-US"/>
        </w:rPr>
      </w:pPr>
      <w:r w:rsidRPr="00E12052">
        <w:rPr>
          <w:lang w:val="en-US"/>
        </w:rPr>
        <w:t>130 Psychiatry and Behavioral Sciences, Stanford University School of Medicine, Stanford, CA, US</w:t>
      </w:r>
    </w:p>
    <w:p w14:paraId="66B75FC6" w14:textId="77777777" w:rsidR="00E12052" w:rsidRDefault="00E12052" w:rsidP="008E6BE7">
      <w:pPr>
        <w:jc w:val="both"/>
        <w:rPr>
          <w:lang w:val="en-US"/>
        </w:rPr>
      </w:pPr>
      <w:r w:rsidRPr="00E12052">
        <w:rPr>
          <w:lang w:val="en-US"/>
        </w:rPr>
        <w:t>131 Rush University Medical Center, Chicago, IL, US</w:t>
      </w:r>
    </w:p>
    <w:p w14:paraId="49404553" w14:textId="1E16AB53" w:rsidR="00E12052" w:rsidRPr="00E12052" w:rsidRDefault="00E12052" w:rsidP="008E6BE7">
      <w:pPr>
        <w:jc w:val="both"/>
        <w:rPr>
          <w:lang w:val="en-US"/>
        </w:rPr>
      </w:pPr>
      <w:r w:rsidRPr="00E12052">
        <w:rPr>
          <w:lang w:val="en-US"/>
        </w:rPr>
        <w:t>132 Scripps Translational Science Institute, La Jolla, CA, US</w:t>
      </w:r>
    </w:p>
    <w:p w14:paraId="41B056A5" w14:textId="04BB956D" w:rsidR="00E12052" w:rsidRPr="00E12052" w:rsidRDefault="00E12052" w:rsidP="008E6BE7">
      <w:pPr>
        <w:jc w:val="both"/>
        <w:rPr>
          <w:lang w:val="en-US"/>
        </w:rPr>
      </w:pPr>
      <w:r w:rsidRPr="00E12052">
        <w:rPr>
          <w:lang w:val="en-US"/>
        </w:rPr>
        <w:t>133 Neuroscience Research Australia, Sydney, NSW, AU</w:t>
      </w:r>
    </w:p>
    <w:p w14:paraId="7A0786A4" w14:textId="341B2B6B" w:rsidR="00E12052" w:rsidRPr="00E12052" w:rsidRDefault="00E12052" w:rsidP="008E6BE7">
      <w:pPr>
        <w:jc w:val="both"/>
        <w:rPr>
          <w:lang w:val="en-US"/>
        </w:rPr>
      </w:pPr>
      <w:r w:rsidRPr="00E12052">
        <w:rPr>
          <w:lang w:val="en-US"/>
        </w:rPr>
        <w:t>134 Faculty of Medicine, Department of Psychiatry, School of Health Sciences, University of Iceland,</w:t>
      </w:r>
      <w:r>
        <w:rPr>
          <w:lang w:val="en-US"/>
        </w:rPr>
        <w:t xml:space="preserve"> </w:t>
      </w:r>
      <w:r w:rsidRPr="00E12052">
        <w:rPr>
          <w:lang w:val="en-US"/>
        </w:rPr>
        <w:t>Reykjavik, IS</w:t>
      </w:r>
    </w:p>
    <w:p w14:paraId="0DC546CE" w14:textId="3AB53CD9" w:rsidR="00E12052" w:rsidRPr="00E12052" w:rsidRDefault="00E12052" w:rsidP="008E6BE7">
      <w:pPr>
        <w:jc w:val="both"/>
        <w:rPr>
          <w:lang w:val="en-US"/>
        </w:rPr>
      </w:pPr>
      <w:r w:rsidRPr="00E12052">
        <w:rPr>
          <w:lang w:val="en-US"/>
        </w:rPr>
        <w:t xml:space="preserve">135 </w:t>
      </w:r>
      <w:proofErr w:type="spellStart"/>
      <w:r w:rsidRPr="00E12052">
        <w:rPr>
          <w:lang w:val="en-US"/>
        </w:rPr>
        <w:t>Div</w:t>
      </w:r>
      <w:proofErr w:type="spellEnd"/>
      <w:r w:rsidRPr="00E12052">
        <w:rPr>
          <w:lang w:val="en-US"/>
        </w:rPr>
        <w:t xml:space="preserve"> Mental Health and Addiction, Oslo University Hospital, Oslo, NO</w:t>
      </w:r>
    </w:p>
    <w:p w14:paraId="6439FED0" w14:textId="3D3B4A8C" w:rsidR="00E12052" w:rsidRPr="00E12052" w:rsidRDefault="00E12052" w:rsidP="008E6BE7">
      <w:pPr>
        <w:jc w:val="both"/>
        <w:rPr>
          <w:lang w:val="en-US"/>
        </w:rPr>
      </w:pPr>
      <w:r w:rsidRPr="00E12052">
        <w:rPr>
          <w:lang w:val="en-US"/>
        </w:rPr>
        <w:t>136 NORMENT, University of Oslo, Oslo, NO</w:t>
      </w:r>
    </w:p>
    <w:p w14:paraId="1FF15153" w14:textId="7D889CD8" w:rsidR="00E12052" w:rsidRPr="00E12052" w:rsidRDefault="00E12052" w:rsidP="008E6BE7">
      <w:pPr>
        <w:jc w:val="both"/>
        <w:rPr>
          <w:lang w:val="en-US"/>
        </w:rPr>
      </w:pPr>
      <w:r w:rsidRPr="00E12052">
        <w:rPr>
          <w:lang w:val="en-US"/>
        </w:rPr>
        <w:t>137 Psychiatry and the Behavioral Sciences, University of Southern California, Los Angeles, CA, US</w:t>
      </w:r>
    </w:p>
    <w:p w14:paraId="07C995E0" w14:textId="4F71A230" w:rsidR="00E12052" w:rsidRPr="00E12052" w:rsidRDefault="00E12052" w:rsidP="008E6BE7">
      <w:pPr>
        <w:jc w:val="both"/>
        <w:rPr>
          <w:lang w:val="en-US"/>
        </w:rPr>
      </w:pPr>
      <w:r w:rsidRPr="00E12052">
        <w:rPr>
          <w:lang w:val="en-US"/>
        </w:rPr>
        <w:t xml:space="preserve">138 Mood Disorders, </w:t>
      </w:r>
      <w:proofErr w:type="spellStart"/>
      <w:r w:rsidRPr="00E12052">
        <w:rPr>
          <w:lang w:val="en-US"/>
        </w:rPr>
        <w:t>PsyQ</w:t>
      </w:r>
      <w:proofErr w:type="spellEnd"/>
      <w:r w:rsidRPr="00E12052">
        <w:rPr>
          <w:lang w:val="en-US"/>
        </w:rPr>
        <w:t>, Rotterdam, NL</w:t>
      </w:r>
    </w:p>
    <w:p w14:paraId="5B87791B" w14:textId="30A55DA5" w:rsidR="00E12052" w:rsidRPr="00E12052" w:rsidRDefault="00E12052" w:rsidP="008E6BE7">
      <w:pPr>
        <w:jc w:val="both"/>
        <w:rPr>
          <w:lang w:val="en-US"/>
        </w:rPr>
      </w:pPr>
      <w:r w:rsidRPr="00E12052">
        <w:rPr>
          <w:lang w:val="en-US"/>
        </w:rPr>
        <w:t>139 Institute for Medical Sciences, University of Aberdeen, Aberdeen, UK</w:t>
      </w:r>
    </w:p>
    <w:p w14:paraId="773DECA1" w14:textId="304DBB54" w:rsidR="00E12052" w:rsidRPr="00E12052" w:rsidRDefault="00E12052" w:rsidP="008E6BE7">
      <w:pPr>
        <w:jc w:val="both"/>
        <w:rPr>
          <w:lang w:val="en-US"/>
        </w:rPr>
      </w:pPr>
      <w:r w:rsidRPr="00E12052">
        <w:rPr>
          <w:lang w:val="en-US"/>
        </w:rPr>
        <w:t>140 Research Division, Federal Institute for Drugs and Medical Devices (</w:t>
      </w:r>
      <w:proofErr w:type="spellStart"/>
      <w:r w:rsidRPr="00E12052">
        <w:rPr>
          <w:lang w:val="en-US"/>
        </w:rPr>
        <w:t>BfArM</w:t>
      </w:r>
      <w:proofErr w:type="spellEnd"/>
      <w:r w:rsidRPr="00E12052">
        <w:rPr>
          <w:lang w:val="en-US"/>
        </w:rPr>
        <w:t>), Bonn, DE</w:t>
      </w:r>
    </w:p>
    <w:p w14:paraId="1DABC4F1" w14:textId="1687B1D1" w:rsidR="00E12052" w:rsidRPr="00E12052" w:rsidRDefault="00E12052" w:rsidP="008E6BE7">
      <w:pPr>
        <w:jc w:val="both"/>
        <w:rPr>
          <w:lang w:val="en-US"/>
        </w:rPr>
      </w:pPr>
      <w:r w:rsidRPr="00E12052">
        <w:rPr>
          <w:lang w:val="en-US"/>
        </w:rPr>
        <w:t>141 Centre for Addiction and Mental Health, Toronto, ON, CA</w:t>
      </w:r>
    </w:p>
    <w:p w14:paraId="61AF0D1E" w14:textId="0F8C3A1A" w:rsidR="00E12052" w:rsidRPr="00E12052" w:rsidRDefault="00E12052" w:rsidP="008E6BE7">
      <w:pPr>
        <w:jc w:val="both"/>
        <w:rPr>
          <w:lang w:val="en-US"/>
        </w:rPr>
      </w:pPr>
      <w:r w:rsidRPr="00E12052">
        <w:rPr>
          <w:lang w:val="en-US"/>
        </w:rPr>
        <w:lastRenderedPageBreak/>
        <w:t xml:space="preserve">142 </w:t>
      </w:r>
      <w:proofErr w:type="spellStart"/>
      <w:r w:rsidRPr="00E12052">
        <w:rPr>
          <w:lang w:val="en-US"/>
        </w:rPr>
        <w:t>Neurogenomics</w:t>
      </w:r>
      <w:proofErr w:type="spellEnd"/>
      <w:r w:rsidRPr="00E12052">
        <w:rPr>
          <w:lang w:val="en-US"/>
        </w:rPr>
        <w:t xml:space="preserve">, </w:t>
      </w:r>
      <w:proofErr w:type="spellStart"/>
      <w:r w:rsidRPr="00E12052">
        <w:rPr>
          <w:lang w:val="en-US"/>
        </w:rPr>
        <w:t>TGen</w:t>
      </w:r>
      <w:proofErr w:type="spellEnd"/>
      <w:r w:rsidRPr="00E12052">
        <w:rPr>
          <w:lang w:val="en-US"/>
        </w:rPr>
        <w:t>, Los Angeles, AZ, US</w:t>
      </w:r>
    </w:p>
    <w:p w14:paraId="13972140" w14:textId="737DAD0C" w:rsidR="00E12052" w:rsidRPr="00E12052" w:rsidRDefault="00E12052" w:rsidP="008E6BE7">
      <w:pPr>
        <w:jc w:val="both"/>
        <w:rPr>
          <w:lang w:val="en-US"/>
        </w:rPr>
      </w:pPr>
      <w:r w:rsidRPr="00E12052">
        <w:rPr>
          <w:lang w:val="en-US"/>
        </w:rPr>
        <w:t xml:space="preserve">143 Psychiatry, </w:t>
      </w:r>
      <w:proofErr w:type="spellStart"/>
      <w:r w:rsidRPr="00E12052">
        <w:rPr>
          <w:lang w:val="en-US"/>
        </w:rPr>
        <w:t>Psychiatrisches</w:t>
      </w:r>
      <w:proofErr w:type="spellEnd"/>
      <w:r w:rsidRPr="00E12052">
        <w:rPr>
          <w:lang w:val="en-US"/>
        </w:rPr>
        <w:t xml:space="preserve"> </w:t>
      </w:r>
      <w:proofErr w:type="spellStart"/>
      <w:r w:rsidRPr="00E12052">
        <w:rPr>
          <w:lang w:val="en-US"/>
        </w:rPr>
        <w:t>Zentrum</w:t>
      </w:r>
      <w:proofErr w:type="spellEnd"/>
      <w:r w:rsidRPr="00E12052">
        <w:rPr>
          <w:lang w:val="en-US"/>
        </w:rPr>
        <w:t xml:space="preserve"> </w:t>
      </w:r>
      <w:proofErr w:type="spellStart"/>
      <w:r w:rsidRPr="00E12052">
        <w:rPr>
          <w:lang w:val="en-US"/>
        </w:rPr>
        <w:t>Nordbaden</w:t>
      </w:r>
      <w:proofErr w:type="spellEnd"/>
      <w:r w:rsidRPr="00E12052">
        <w:rPr>
          <w:lang w:val="en-US"/>
        </w:rPr>
        <w:t xml:space="preserve">, </w:t>
      </w:r>
      <w:proofErr w:type="spellStart"/>
      <w:r w:rsidRPr="00E12052">
        <w:rPr>
          <w:lang w:val="en-US"/>
        </w:rPr>
        <w:t>Wiesloch</w:t>
      </w:r>
      <w:proofErr w:type="spellEnd"/>
      <w:r w:rsidRPr="00E12052">
        <w:rPr>
          <w:lang w:val="en-US"/>
        </w:rPr>
        <w:t>, DE</w:t>
      </w:r>
    </w:p>
    <w:p w14:paraId="577CA2A2" w14:textId="32FB3C67" w:rsidR="00E12052" w:rsidRPr="00E12052" w:rsidRDefault="00E12052" w:rsidP="008E6BE7">
      <w:pPr>
        <w:jc w:val="both"/>
        <w:rPr>
          <w:lang w:val="en-US"/>
        </w:rPr>
      </w:pPr>
      <w:r w:rsidRPr="00E12052">
        <w:rPr>
          <w:lang w:val="en-US"/>
        </w:rPr>
        <w:t>144 Computational Sciences Center of Emphasis, Pfizer Global Research and Development, Cambridge,</w:t>
      </w:r>
      <w:r>
        <w:rPr>
          <w:lang w:val="en-US"/>
        </w:rPr>
        <w:t xml:space="preserve"> </w:t>
      </w:r>
      <w:r w:rsidRPr="00E12052">
        <w:rPr>
          <w:lang w:val="en-US"/>
        </w:rPr>
        <w:t>MA, US</w:t>
      </w:r>
    </w:p>
    <w:p w14:paraId="63781643" w14:textId="67518C5A" w:rsidR="00E12052" w:rsidRPr="00E12052" w:rsidRDefault="00E12052" w:rsidP="008E6BE7">
      <w:pPr>
        <w:jc w:val="both"/>
        <w:rPr>
          <w:lang w:val="en-US"/>
        </w:rPr>
      </w:pPr>
      <w:r w:rsidRPr="00E12052">
        <w:rPr>
          <w:lang w:val="en-US"/>
        </w:rPr>
        <w:t>145 Department of Biostatistics, Princess Margaret Cancer Centre, Toronto, ON, CA</w:t>
      </w:r>
    </w:p>
    <w:p w14:paraId="10FAFA62" w14:textId="4F5B3E69" w:rsidR="00E12052" w:rsidRPr="00E12052" w:rsidRDefault="00E12052" w:rsidP="008E6BE7">
      <w:pPr>
        <w:jc w:val="both"/>
        <w:rPr>
          <w:lang w:val="en-US"/>
        </w:rPr>
      </w:pPr>
      <w:r w:rsidRPr="00E12052">
        <w:rPr>
          <w:lang w:val="en-US"/>
        </w:rPr>
        <w:t>146 Dalla Lana School of Public Health, University of Toronto, Toronto, ON, CA</w:t>
      </w:r>
    </w:p>
    <w:p w14:paraId="2CF5B3AD" w14:textId="2B6C2312" w:rsidR="00E12052" w:rsidRPr="00E12052" w:rsidRDefault="00E12052" w:rsidP="008E6BE7">
      <w:pPr>
        <w:jc w:val="both"/>
        <w:rPr>
          <w:lang w:val="en-US"/>
        </w:rPr>
      </w:pPr>
      <w:r w:rsidRPr="00E12052">
        <w:rPr>
          <w:lang w:val="en-US"/>
        </w:rPr>
        <w:t>147 Psychological Medicine, Institute of Psychiatry, Psychology &amp; Neuroscience, King's College London,</w:t>
      </w:r>
      <w:r>
        <w:rPr>
          <w:lang w:val="en-US"/>
        </w:rPr>
        <w:t xml:space="preserve"> </w:t>
      </w:r>
      <w:r w:rsidRPr="00E12052">
        <w:rPr>
          <w:lang w:val="en-US"/>
        </w:rPr>
        <w:t>London, GB</w:t>
      </w:r>
    </w:p>
    <w:p w14:paraId="77D7346F" w14:textId="77FD72F6" w:rsidR="00E12052" w:rsidRPr="00E12052" w:rsidRDefault="00E12052" w:rsidP="008E6BE7">
      <w:pPr>
        <w:jc w:val="both"/>
        <w:rPr>
          <w:lang w:val="en-US"/>
        </w:rPr>
      </w:pPr>
      <w:r w:rsidRPr="00E12052">
        <w:rPr>
          <w:lang w:val="en-US"/>
        </w:rPr>
        <w:t>148 Department of Mental Health, Johns Hopkins University Bloomberg School of Public Health,</w:t>
      </w:r>
      <w:r>
        <w:rPr>
          <w:lang w:val="en-US"/>
        </w:rPr>
        <w:t xml:space="preserve"> </w:t>
      </w:r>
      <w:r w:rsidRPr="00E12052">
        <w:rPr>
          <w:lang w:val="en-US"/>
        </w:rPr>
        <w:t>Baltimore, MD, US</w:t>
      </w:r>
    </w:p>
    <w:p w14:paraId="16038C60" w14:textId="22177FBB" w:rsidR="00E12052" w:rsidRPr="00E12052" w:rsidRDefault="00E12052" w:rsidP="008E6BE7">
      <w:pPr>
        <w:jc w:val="both"/>
        <w:rPr>
          <w:lang w:val="en-US"/>
        </w:rPr>
      </w:pPr>
      <w:r w:rsidRPr="00E12052">
        <w:rPr>
          <w:lang w:val="en-US"/>
        </w:rPr>
        <w:t>149 Institute of Genetic Medicine, Johns Hopkins University School of Medicine, Baltimore, MD, US</w:t>
      </w:r>
    </w:p>
    <w:p w14:paraId="541AFB36" w14:textId="11102B71" w:rsidR="00E12052" w:rsidRPr="00E12052" w:rsidRDefault="00E12052" w:rsidP="008E6BE7">
      <w:pPr>
        <w:jc w:val="both"/>
        <w:rPr>
          <w:lang w:val="en-US"/>
        </w:rPr>
      </w:pPr>
      <w:r w:rsidRPr="00E12052">
        <w:rPr>
          <w:lang w:val="en-US"/>
        </w:rPr>
        <w:t xml:space="preserve">150 NORMENT, KG </w:t>
      </w:r>
      <w:proofErr w:type="spellStart"/>
      <w:r w:rsidRPr="00E12052">
        <w:rPr>
          <w:lang w:val="en-US"/>
        </w:rPr>
        <w:t>Jebsen</w:t>
      </w:r>
      <w:proofErr w:type="spellEnd"/>
      <w:r w:rsidRPr="00E12052">
        <w:rPr>
          <w:lang w:val="en-US"/>
        </w:rPr>
        <w:t xml:space="preserve"> Centre for Psychosis Research, Division of Mental Health and Addiction,</w:t>
      </w:r>
      <w:r>
        <w:rPr>
          <w:lang w:val="en-US"/>
        </w:rPr>
        <w:t xml:space="preserve"> </w:t>
      </w:r>
      <w:r w:rsidRPr="00E12052">
        <w:rPr>
          <w:lang w:val="en-US"/>
        </w:rPr>
        <w:t xml:space="preserve">Institute of Clinical Medicine and </w:t>
      </w:r>
      <w:proofErr w:type="spellStart"/>
      <w:r w:rsidRPr="00E12052">
        <w:rPr>
          <w:lang w:val="en-US"/>
        </w:rPr>
        <w:t>Diakonhjemmet</w:t>
      </w:r>
      <w:proofErr w:type="spellEnd"/>
      <w:r w:rsidRPr="00E12052">
        <w:rPr>
          <w:lang w:val="en-US"/>
        </w:rPr>
        <w:t xml:space="preserve"> Hospital, University of Oslo, Oslo, NO</w:t>
      </w:r>
    </w:p>
    <w:p w14:paraId="2A242DF2" w14:textId="153D84D8" w:rsidR="00E12052" w:rsidRPr="00E12052" w:rsidRDefault="00E12052" w:rsidP="008E6BE7">
      <w:pPr>
        <w:jc w:val="both"/>
        <w:rPr>
          <w:lang w:val="en-US"/>
        </w:rPr>
      </w:pPr>
      <w:r w:rsidRPr="00E12052">
        <w:rPr>
          <w:lang w:val="en-US"/>
        </w:rPr>
        <w:t xml:space="preserve">151 National Institute of Mental Health, </w:t>
      </w:r>
      <w:proofErr w:type="spellStart"/>
      <w:r w:rsidRPr="00E12052">
        <w:rPr>
          <w:lang w:val="en-US"/>
        </w:rPr>
        <w:t>Klecany</w:t>
      </w:r>
      <w:proofErr w:type="spellEnd"/>
      <w:r w:rsidRPr="00E12052">
        <w:rPr>
          <w:lang w:val="en-US"/>
        </w:rPr>
        <w:t>, CZ</w:t>
      </w:r>
    </w:p>
    <w:p w14:paraId="490362E6" w14:textId="7ACC847F" w:rsidR="00E12052" w:rsidRPr="00E12052" w:rsidRDefault="00E12052" w:rsidP="008E6BE7">
      <w:pPr>
        <w:jc w:val="both"/>
        <w:rPr>
          <w:lang w:val="en-US"/>
        </w:rPr>
      </w:pPr>
      <w:r w:rsidRPr="00E12052">
        <w:rPr>
          <w:lang w:val="en-US"/>
        </w:rPr>
        <w:t>152 Discipline of Psychiatry, University of Adelaide, Adelaide, SA, AU</w:t>
      </w:r>
    </w:p>
    <w:p w14:paraId="21F5DE0F" w14:textId="6FABAB2E" w:rsidR="00E12052" w:rsidRPr="00E12052" w:rsidRDefault="00E12052" w:rsidP="008E6BE7">
      <w:pPr>
        <w:jc w:val="both"/>
        <w:rPr>
          <w:lang w:val="en-US"/>
        </w:rPr>
      </w:pPr>
      <w:r w:rsidRPr="00E12052">
        <w:rPr>
          <w:lang w:val="en-US"/>
        </w:rPr>
        <w:t xml:space="preserve">153 Department of Psychiatry and Addiction Medicine, Assistance </w:t>
      </w:r>
      <w:proofErr w:type="spellStart"/>
      <w:r w:rsidRPr="00E12052">
        <w:rPr>
          <w:lang w:val="en-US"/>
        </w:rPr>
        <w:t>Publique</w:t>
      </w:r>
      <w:proofErr w:type="spellEnd"/>
      <w:r w:rsidRPr="00E12052">
        <w:rPr>
          <w:lang w:val="en-US"/>
        </w:rPr>
        <w:t xml:space="preserve"> - </w:t>
      </w:r>
      <w:proofErr w:type="spellStart"/>
      <w:r w:rsidRPr="00E12052">
        <w:rPr>
          <w:lang w:val="en-US"/>
        </w:rPr>
        <w:t>Hôpitaux</w:t>
      </w:r>
      <w:proofErr w:type="spellEnd"/>
      <w:r w:rsidRPr="00E12052">
        <w:rPr>
          <w:lang w:val="en-US"/>
        </w:rPr>
        <w:t xml:space="preserve"> de Paris, Paris, FR</w:t>
      </w:r>
    </w:p>
    <w:p w14:paraId="7054AA61" w14:textId="34FA5840" w:rsidR="00E12052" w:rsidRPr="00E12052" w:rsidRDefault="00E12052" w:rsidP="008E6BE7">
      <w:pPr>
        <w:jc w:val="both"/>
        <w:rPr>
          <w:lang w:val="en-US"/>
        </w:rPr>
      </w:pPr>
      <w:r w:rsidRPr="00E12052">
        <w:rPr>
          <w:lang w:val="en-US"/>
        </w:rPr>
        <w:t xml:space="preserve">154 Paris Bipolar and TRD Expert </w:t>
      </w:r>
      <w:proofErr w:type="spellStart"/>
      <w:r w:rsidRPr="00E12052">
        <w:rPr>
          <w:lang w:val="en-US"/>
        </w:rPr>
        <w:t>Centres</w:t>
      </w:r>
      <w:proofErr w:type="spellEnd"/>
      <w:r w:rsidRPr="00E12052">
        <w:rPr>
          <w:lang w:val="en-US"/>
        </w:rPr>
        <w:t xml:space="preserve">, </w:t>
      </w:r>
      <w:proofErr w:type="spellStart"/>
      <w:r w:rsidRPr="00E12052">
        <w:rPr>
          <w:lang w:val="en-US"/>
        </w:rPr>
        <w:t>FondaMental</w:t>
      </w:r>
      <w:proofErr w:type="spellEnd"/>
      <w:r w:rsidRPr="00E12052">
        <w:rPr>
          <w:lang w:val="en-US"/>
        </w:rPr>
        <w:t xml:space="preserve"> Foundation, Paris, FR</w:t>
      </w:r>
    </w:p>
    <w:p w14:paraId="1510F88F" w14:textId="5398560A" w:rsidR="00E12052" w:rsidRPr="00E12052" w:rsidRDefault="00E12052" w:rsidP="008E6BE7">
      <w:pPr>
        <w:jc w:val="both"/>
        <w:rPr>
          <w:lang w:val="en-US"/>
        </w:rPr>
      </w:pPr>
      <w:r w:rsidRPr="00E12052">
        <w:rPr>
          <w:lang w:val="en-US"/>
        </w:rPr>
        <w:t>155 UMR-S1144 Team 1: Biomarkers of relapse and therapeutic response in addiction and mood</w:t>
      </w:r>
      <w:r>
        <w:rPr>
          <w:lang w:val="en-US"/>
        </w:rPr>
        <w:t xml:space="preserve"> </w:t>
      </w:r>
      <w:r w:rsidRPr="00E12052">
        <w:rPr>
          <w:lang w:val="en-US"/>
        </w:rPr>
        <w:t>disorders, INSERM, Paris, FR</w:t>
      </w:r>
    </w:p>
    <w:p w14:paraId="471C3F6B" w14:textId="4D4CADCA" w:rsidR="00E12052" w:rsidRPr="00E12052" w:rsidRDefault="00E12052" w:rsidP="008E6BE7">
      <w:pPr>
        <w:jc w:val="both"/>
        <w:rPr>
          <w:lang w:val="en-US"/>
        </w:rPr>
      </w:pPr>
      <w:r w:rsidRPr="00E12052">
        <w:rPr>
          <w:lang w:val="en-US"/>
        </w:rPr>
        <w:t xml:space="preserve">156 Psychiatry, </w:t>
      </w:r>
      <w:proofErr w:type="spellStart"/>
      <w:r w:rsidRPr="00E12052">
        <w:rPr>
          <w:lang w:val="en-US"/>
        </w:rPr>
        <w:t>Universite</w:t>
      </w:r>
      <w:proofErr w:type="spellEnd"/>
      <w:r w:rsidRPr="00E12052">
        <w:rPr>
          <w:lang w:val="en-US"/>
        </w:rPr>
        <w:t>́ Paris Diderot, Paris, FR</w:t>
      </w:r>
    </w:p>
    <w:p w14:paraId="21B9D1ED" w14:textId="502B93FE" w:rsidR="00E12052" w:rsidRPr="00E12052" w:rsidRDefault="00E12052" w:rsidP="008E6BE7">
      <w:pPr>
        <w:jc w:val="both"/>
        <w:rPr>
          <w:lang w:val="en-US"/>
        </w:rPr>
      </w:pPr>
      <w:r w:rsidRPr="00E12052">
        <w:rPr>
          <w:lang w:val="en-US"/>
        </w:rPr>
        <w:t>157 Psychiatry, University of Pennsylvania, Philadelphia, PA, US</w:t>
      </w:r>
    </w:p>
    <w:p w14:paraId="70B733B5" w14:textId="7306105E" w:rsidR="00E12052" w:rsidRPr="00E12052" w:rsidRDefault="00E12052" w:rsidP="008E6BE7">
      <w:pPr>
        <w:jc w:val="both"/>
        <w:rPr>
          <w:lang w:val="en-US"/>
        </w:rPr>
      </w:pPr>
      <w:r w:rsidRPr="00E12052">
        <w:rPr>
          <w:lang w:val="en-US"/>
        </w:rPr>
        <w:t xml:space="preserve">158 Department of Psychiatry, University of </w:t>
      </w:r>
      <w:proofErr w:type="spellStart"/>
      <w:r w:rsidRPr="00E12052">
        <w:rPr>
          <w:lang w:val="en-US"/>
        </w:rPr>
        <w:t>Münster</w:t>
      </w:r>
      <w:proofErr w:type="spellEnd"/>
      <w:r w:rsidRPr="00E12052">
        <w:rPr>
          <w:lang w:val="en-US"/>
        </w:rPr>
        <w:t xml:space="preserve">, </w:t>
      </w:r>
      <w:proofErr w:type="spellStart"/>
      <w:r w:rsidRPr="00E12052">
        <w:rPr>
          <w:lang w:val="en-US"/>
        </w:rPr>
        <w:t>Münster</w:t>
      </w:r>
      <w:proofErr w:type="spellEnd"/>
      <w:r w:rsidRPr="00E12052">
        <w:rPr>
          <w:lang w:val="en-US"/>
        </w:rPr>
        <w:t>, DE</w:t>
      </w:r>
    </w:p>
    <w:p w14:paraId="3F4792F3" w14:textId="584E94AF" w:rsidR="00E12052" w:rsidRPr="00E12052" w:rsidRDefault="00E12052" w:rsidP="008E6BE7">
      <w:pPr>
        <w:jc w:val="both"/>
        <w:rPr>
          <w:lang w:val="en-US"/>
        </w:rPr>
      </w:pPr>
      <w:r w:rsidRPr="00E12052">
        <w:rPr>
          <w:lang w:val="en-US"/>
        </w:rPr>
        <w:t>159 Division of Endocrinology, Children's Hospital Boston, Boston, MA, US</w:t>
      </w:r>
    </w:p>
    <w:p w14:paraId="37DD5935" w14:textId="259059E7" w:rsidR="00E12052" w:rsidRPr="00E12052" w:rsidRDefault="00E12052" w:rsidP="008E6BE7">
      <w:pPr>
        <w:jc w:val="both"/>
        <w:rPr>
          <w:lang w:val="en-US"/>
        </w:rPr>
      </w:pPr>
      <w:r w:rsidRPr="00E12052">
        <w:rPr>
          <w:lang w:val="en-US"/>
        </w:rPr>
        <w:t>160 Centre for Affective Disorders, Institute of Psychiatry, Psychology and Neuroscience, London, GB</w:t>
      </w:r>
    </w:p>
    <w:p w14:paraId="41B4136E" w14:textId="2C31498A" w:rsidR="00E12052" w:rsidRPr="00E12052" w:rsidRDefault="00E12052" w:rsidP="008E6BE7">
      <w:pPr>
        <w:jc w:val="both"/>
        <w:rPr>
          <w:lang w:val="en-US"/>
        </w:rPr>
      </w:pPr>
      <w:r w:rsidRPr="00E12052">
        <w:rPr>
          <w:lang w:val="en-US"/>
        </w:rPr>
        <w:t>161 Department of Psychiatry &amp; Psychology, Mayo Clinic, Rochester, MN, US</w:t>
      </w:r>
    </w:p>
    <w:p w14:paraId="345A403F" w14:textId="4697CC09" w:rsidR="00E12052" w:rsidRPr="00E12052" w:rsidRDefault="00E12052" w:rsidP="008E6BE7">
      <w:pPr>
        <w:jc w:val="both"/>
        <w:rPr>
          <w:lang w:val="en-US"/>
        </w:rPr>
      </w:pPr>
      <w:r w:rsidRPr="00E12052">
        <w:rPr>
          <w:lang w:val="en-US"/>
        </w:rPr>
        <w:t>162 School of Medical Sciences, University of New South Wales, Sydney, NSW, AU</w:t>
      </w:r>
    </w:p>
    <w:p w14:paraId="055F9033" w14:textId="7DC20C18" w:rsidR="00E12052" w:rsidRPr="00E12052" w:rsidRDefault="00E12052" w:rsidP="008E6BE7">
      <w:pPr>
        <w:jc w:val="both"/>
        <w:rPr>
          <w:lang w:val="en-US"/>
        </w:rPr>
      </w:pPr>
      <w:r w:rsidRPr="00E12052">
        <w:rPr>
          <w:lang w:val="en-US"/>
        </w:rPr>
        <w:t>163 Department of Human Genetics, University of Chicago, Chicago, IL, US</w:t>
      </w:r>
    </w:p>
    <w:p w14:paraId="2C1DFCEF" w14:textId="56AF020B" w:rsidR="00E12052" w:rsidRPr="00E12052" w:rsidRDefault="00E12052" w:rsidP="008E6BE7">
      <w:pPr>
        <w:jc w:val="both"/>
        <w:rPr>
          <w:lang w:val="en-US"/>
        </w:rPr>
      </w:pPr>
      <w:r w:rsidRPr="00E12052">
        <w:rPr>
          <w:lang w:val="en-US"/>
        </w:rPr>
        <w:t xml:space="preserve">164 Biometric Psychiatric Genetics Research Unit, </w:t>
      </w:r>
      <w:proofErr w:type="spellStart"/>
      <w:r w:rsidRPr="00E12052">
        <w:rPr>
          <w:lang w:val="en-US"/>
        </w:rPr>
        <w:t>Alexandru</w:t>
      </w:r>
      <w:proofErr w:type="spellEnd"/>
      <w:r w:rsidRPr="00E12052">
        <w:rPr>
          <w:lang w:val="en-US"/>
        </w:rPr>
        <w:t xml:space="preserve"> </w:t>
      </w:r>
      <w:proofErr w:type="spellStart"/>
      <w:r w:rsidRPr="00E12052">
        <w:rPr>
          <w:lang w:val="en-US"/>
        </w:rPr>
        <w:t>Obregia</w:t>
      </w:r>
      <w:proofErr w:type="spellEnd"/>
      <w:r w:rsidRPr="00E12052">
        <w:rPr>
          <w:lang w:val="en-US"/>
        </w:rPr>
        <w:t xml:space="preserve"> Clinical Psychiatric Hospital,</w:t>
      </w:r>
      <w:r>
        <w:rPr>
          <w:lang w:val="en-US"/>
        </w:rPr>
        <w:t xml:space="preserve"> </w:t>
      </w:r>
      <w:r w:rsidRPr="00E12052">
        <w:rPr>
          <w:lang w:val="en-US"/>
        </w:rPr>
        <w:t>Bucharest, RO</w:t>
      </w:r>
    </w:p>
    <w:p w14:paraId="157D200A" w14:textId="67CAE704" w:rsidR="00E12052" w:rsidRPr="00E12052" w:rsidRDefault="00E12052" w:rsidP="008E6BE7">
      <w:pPr>
        <w:jc w:val="both"/>
        <w:rPr>
          <w:lang w:val="en-US"/>
        </w:rPr>
      </w:pPr>
      <w:r w:rsidRPr="00E12052">
        <w:rPr>
          <w:lang w:val="en-US"/>
        </w:rPr>
        <w:t>165 Institute of Neuroscience and Physiology, University of Gothenburg, Gothenburg, SE</w:t>
      </w:r>
    </w:p>
    <w:p w14:paraId="7C42D07C" w14:textId="4794E554" w:rsidR="00E12052" w:rsidRPr="00E12052" w:rsidRDefault="00E12052" w:rsidP="008E6BE7">
      <w:pPr>
        <w:jc w:val="both"/>
        <w:rPr>
          <w:lang w:val="en-US"/>
        </w:rPr>
      </w:pPr>
      <w:r w:rsidRPr="00E12052">
        <w:rPr>
          <w:lang w:val="en-US"/>
        </w:rPr>
        <w:t>166 INSERM, Paris, FR</w:t>
      </w:r>
    </w:p>
    <w:p w14:paraId="2A450F5F" w14:textId="24A4CA45" w:rsidR="00E12052" w:rsidRPr="00E12052" w:rsidRDefault="00E12052" w:rsidP="008E6BE7">
      <w:pPr>
        <w:jc w:val="both"/>
        <w:rPr>
          <w:lang w:val="en-US"/>
        </w:rPr>
      </w:pPr>
      <w:r w:rsidRPr="00E12052">
        <w:rPr>
          <w:lang w:val="en-US"/>
        </w:rPr>
        <w:t>167 Department of Medical &amp; Molecular Genetics, King's College London, London, GB</w:t>
      </w:r>
    </w:p>
    <w:p w14:paraId="366B7FC3" w14:textId="04BDE377" w:rsidR="00E12052" w:rsidRPr="00E12052" w:rsidRDefault="00E12052" w:rsidP="008E6BE7">
      <w:pPr>
        <w:jc w:val="both"/>
        <w:rPr>
          <w:lang w:val="en-US"/>
        </w:rPr>
      </w:pPr>
      <w:r w:rsidRPr="00E12052">
        <w:rPr>
          <w:lang w:val="en-US"/>
        </w:rPr>
        <w:t>168 Neuroscience Therapeutic Area, Janssen Research and Development, LLC, Titusville, NJ, US</w:t>
      </w:r>
    </w:p>
    <w:p w14:paraId="0D9BE489" w14:textId="456BF3D7" w:rsidR="00E12052" w:rsidRPr="00E12052" w:rsidRDefault="00E12052" w:rsidP="008E6BE7">
      <w:pPr>
        <w:jc w:val="both"/>
        <w:rPr>
          <w:lang w:val="en-US"/>
        </w:rPr>
      </w:pPr>
      <w:r w:rsidRPr="00E12052">
        <w:rPr>
          <w:lang w:val="en-US"/>
        </w:rPr>
        <w:t xml:space="preserve">169 Cancer Epidemiology and Prevention, M. </w:t>
      </w:r>
      <w:proofErr w:type="spellStart"/>
      <w:r w:rsidRPr="00E12052">
        <w:rPr>
          <w:lang w:val="en-US"/>
        </w:rPr>
        <w:t>Sklodowska</w:t>
      </w:r>
      <w:proofErr w:type="spellEnd"/>
      <w:r w:rsidRPr="00E12052">
        <w:rPr>
          <w:lang w:val="en-US"/>
        </w:rPr>
        <w:t>-Curie Cancer Center and Institute of Oncology,</w:t>
      </w:r>
      <w:r>
        <w:rPr>
          <w:lang w:val="en-US"/>
        </w:rPr>
        <w:t xml:space="preserve"> </w:t>
      </w:r>
      <w:r w:rsidRPr="00E12052">
        <w:rPr>
          <w:lang w:val="en-US"/>
        </w:rPr>
        <w:t>Warsaw, PL</w:t>
      </w:r>
    </w:p>
    <w:p w14:paraId="309B2068" w14:textId="0C1F3A55" w:rsidR="00E12052" w:rsidRPr="00E12052" w:rsidRDefault="00E12052" w:rsidP="008E6BE7">
      <w:pPr>
        <w:jc w:val="both"/>
        <w:rPr>
          <w:lang w:val="en-US"/>
        </w:rPr>
      </w:pPr>
      <w:r w:rsidRPr="00E12052">
        <w:rPr>
          <w:lang w:val="en-US"/>
        </w:rPr>
        <w:t>170 School of Psychology, The University of Queensland, Brisbane, QLD, AU</w:t>
      </w:r>
    </w:p>
    <w:p w14:paraId="4A36F7F1" w14:textId="5D2BB814" w:rsidR="00E12052" w:rsidRPr="00E12052" w:rsidRDefault="00E12052" w:rsidP="008E6BE7">
      <w:pPr>
        <w:jc w:val="both"/>
        <w:rPr>
          <w:lang w:val="en-US"/>
        </w:rPr>
      </w:pPr>
      <w:r w:rsidRPr="00E12052">
        <w:rPr>
          <w:lang w:val="en-US"/>
        </w:rPr>
        <w:t>171 Research Institute, Lindner Center of HOPE, Mason, OH, US</w:t>
      </w:r>
    </w:p>
    <w:p w14:paraId="39D2C14D" w14:textId="7F91711F" w:rsidR="00E12052" w:rsidRPr="00E12052" w:rsidRDefault="00E12052" w:rsidP="008E6BE7">
      <w:pPr>
        <w:jc w:val="both"/>
        <w:rPr>
          <w:lang w:val="en-US"/>
        </w:rPr>
      </w:pPr>
      <w:r w:rsidRPr="00E12052">
        <w:rPr>
          <w:lang w:val="en-US"/>
        </w:rPr>
        <w:t>172 Centre for Cognitive Ageing and Cognitive Epidemiology, University of Edinburgh, Edinburgh, GB</w:t>
      </w:r>
    </w:p>
    <w:p w14:paraId="5902636B" w14:textId="77777777" w:rsidR="00E12052" w:rsidRDefault="00E12052" w:rsidP="008E6BE7">
      <w:pPr>
        <w:jc w:val="both"/>
        <w:rPr>
          <w:lang w:val="en-US"/>
        </w:rPr>
      </w:pPr>
      <w:r w:rsidRPr="00E12052">
        <w:rPr>
          <w:lang w:val="en-US"/>
        </w:rPr>
        <w:t>173 Human Genetics Branch, Intramural Research Program, National Institute of Mental Health, Bethesda,</w:t>
      </w:r>
      <w:r>
        <w:rPr>
          <w:lang w:val="en-US"/>
        </w:rPr>
        <w:t xml:space="preserve"> </w:t>
      </w:r>
      <w:r w:rsidRPr="00E12052">
        <w:rPr>
          <w:lang w:val="en-US"/>
        </w:rPr>
        <w:t xml:space="preserve">MD, US </w:t>
      </w:r>
    </w:p>
    <w:p w14:paraId="58361DDD" w14:textId="77777777" w:rsidR="007D4B82" w:rsidRPr="007D4B82" w:rsidRDefault="007D4B82" w:rsidP="008E6BE7">
      <w:pPr>
        <w:jc w:val="both"/>
        <w:rPr>
          <w:lang w:val="en-US"/>
        </w:rPr>
      </w:pPr>
      <w:r w:rsidRPr="007D4B82">
        <w:rPr>
          <w:lang w:val="en-US"/>
        </w:rPr>
        <w:t>174 Division of Mental Health and Addiction, Oslo University Hospital, Oslo, NO</w:t>
      </w:r>
    </w:p>
    <w:p w14:paraId="2F249907" w14:textId="26A19ADC" w:rsidR="007D4B82" w:rsidRPr="007D4B82" w:rsidRDefault="007D4B82" w:rsidP="008E6BE7">
      <w:pPr>
        <w:jc w:val="both"/>
        <w:rPr>
          <w:lang w:val="en-US"/>
        </w:rPr>
      </w:pPr>
      <w:r w:rsidRPr="007D4B82">
        <w:rPr>
          <w:lang w:val="en-US"/>
        </w:rPr>
        <w:t>175 Division of Mental Health and Addiction, University of Oslo, Institute of Clinical Medicine, Oslo, NO</w:t>
      </w:r>
    </w:p>
    <w:p w14:paraId="2A0F710B" w14:textId="08FC1F68" w:rsidR="007D4B82" w:rsidRPr="007D4B82" w:rsidRDefault="007D4B82" w:rsidP="008E6BE7">
      <w:pPr>
        <w:jc w:val="both"/>
        <w:rPr>
          <w:lang w:val="en-US"/>
        </w:rPr>
      </w:pPr>
      <w:r w:rsidRPr="007D4B82">
        <w:rPr>
          <w:lang w:val="en-US"/>
        </w:rPr>
        <w:t>176 Institute of Molecular and Cell Biology, University of Tartu, Tartu, EE</w:t>
      </w:r>
    </w:p>
    <w:p w14:paraId="503CB1E8" w14:textId="7E8A62BE" w:rsidR="007D4B82" w:rsidRPr="007D4B82" w:rsidRDefault="007D4B82" w:rsidP="008E6BE7">
      <w:pPr>
        <w:jc w:val="both"/>
        <w:rPr>
          <w:lang w:val="en-US"/>
        </w:rPr>
      </w:pPr>
      <w:r>
        <w:rPr>
          <w:lang w:val="en-US"/>
        </w:rPr>
        <w:t>1</w:t>
      </w:r>
      <w:r w:rsidRPr="007D4B82">
        <w:rPr>
          <w:lang w:val="en-US"/>
        </w:rPr>
        <w:t>77 Mental Health, Faculty of Medicine and Health Sciences, Norwegian University of Science and Technology - NTNU, Trondheim, NO</w:t>
      </w:r>
    </w:p>
    <w:p w14:paraId="4381F888" w14:textId="778CE378" w:rsidR="007D4B82" w:rsidRPr="007D4B82" w:rsidRDefault="007D4B82" w:rsidP="008E6BE7">
      <w:pPr>
        <w:jc w:val="both"/>
        <w:rPr>
          <w:lang w:val="en-US"/>
        </w:rPr>
      </w:pPr>
      <w:r w:rsidRPr="007D4B82">
        <w:rPr>
          <w:lang w:val="en-US"/>
        </w:rPr>
        <w:lastRenderedPageBreak/>
        <w:t xml:space="preserve">178 Psychiatry, St </w:t>
      </w:r>
      <w:proofErr w:type="spellStart"/>
      <w:r w:rsidRPr="007D4B82">
        <w:rPr>
          <w:lang w:val="en-US"/>
        </w:rPr>
        <w:t>Olavs</w:t>
      </w:r>
      <w:proofErr w:type="spellEnd"/>
      <w:r w:rsidRPr="007D4B82">
        <w:rPr>
          <w:lang w:val="en-US"/>
        </w:rPr>
        <w:t xml:space="preserve"> University Hospital, Trondheim, NO</w:t>
      </w:r>
    </w:p>
    <w:p w14:paraId="6C285EC8" w14:textId="14A0512F" w:rsidR="007D4B82" w:rsidRPr="007D4B82" w:rsidRDefault="007D4B82" w:rsidP="008E6BE7">
      <w:pPr>
        <w:jc w:val="both"/>
        <w:rPr>
          <w:lang w:val="en-US"/>
        </w:rPr>
      </w:pPr>
      <w:r w:rsidRPr="007D4B82">
        <w:rPr>
          <w:lang w:val="en-US"/>
        </w:rPr>
        <w:t xml:space="preserve">179 Psychosis Research Unit, Aarhus University Hospital, </w:t>
      </w:r>
      <w:proofErr w:type="spellStart"/>
      <w:r w:rsidRPr="007D4B82">
        <w:rPr>
          <w:lang w:val="en-US"/>
        </w:rPr>
        <w:t>Risskov</w:t>
      </w:r>
      <w:proofErr w:type="spellEnd"/>
      <w:r w:rsidRPr="007D4B82">
        <w:rPr>
          <w:lang w:val="en-US"/>
        </w:rPr>
        <w:t>, DK</w:t>
      </w:r>
    </w:p>
    <w:p w14:paraId="63C915A4" w14:textId="42F6F91A" w:rsidR="007D4B82" w:rsidRPr="007D4B82" w:rsidRDefault="007D4B82" w:rsidP="008E6BE7">
      <w:pPr>
        <w:jc w:val="both"/>
        <w:rPr>
          <w:lang w:val="en-US"/>
        </w:rPr>
      </w:pPr>
      <w:r w:rsidRPr="007D4B82">
        <w:rPr>
          <w:lang w:val="en-US"/>
        </w:rPr>
        <w:t>180 Munich Cluster for Systems Neurology (</w:t>
      </w:r>
      <w:proofErr w:type="spellStart"/>
      <w:r w:rsidRPr="007D4B82">
        <w:rPr>
          <w:lang w:val="en-US"/>
        </w:rPr>
        <w:t>SyNergy</w:t>
      </w:r>
      <w:proofErr w:type="spellEnd"/>
      <w:r w:rsidRPr="007D4B82">
        <w:rPr>
          <w:lang w:val="en-US"/>
        </w:rPr>
        <w:t>), Munich, DE</w:t>
      </w:r>
    </w:p>
    <w:p w14:paraId="34501F80" w14:textId="5CB54BB0" w:rsidR="007D4B82" w:rsidRPr="007D4B82" w:rsidRDefault="007D4B82" w:rsidP="008E6BE7">
      <w:pPr>
        <w:jc w:val="both"/>
        <w:rPr>
          <w:lang w:val="en-US"/>
        </w:rPr>
      </w:pPr>
      <w:r w:rsidRPr="007D4B82">
        <w:rPr>
          <w:lang w:val="en-US"/>
        </w:rPr>
        <w:t>181 University of Liverpool, Liverpool, GB</w:t>
      </w:r>
    </w:p>
    <w:p w14:paraId="00D55310" w14:textId="037ECCD1" w:rsidR="007D4B82" w:rsidRPr="007D4B82" w:rsidRDefault="007D4B82" w:rsidP="008E6BE7">
      <w:pPr>
        <w:jc w:val="both"/>
        <w:rPr>
          <w:lang w:val="en-US"/>
        </w:rPr>
      </w:pPr>
      <w:r w:rsidRPr="007D4B82">
        <w:rPr>
          <w:lang w:val="en-US"/>
        </w:rPr>
        <w:t>182 Psychiatry and Human Genetics, University of Pittsburgh, Pittsburgh, PA, US</w:t>
      </w:r>
    </w:p>
    <w:p w14:paraId="3D2989EC" w14:textId="709F9550" w:rsidR="007D4B82" w:rsidRPr="007D4B82" w:rsidRDefault="007D4B82" w:rsidP="008E6BE7">
      <w:pPr>
        <w:jc w:val="both"/>
        <w:rPr>
          <w:lang w:val="en-US"/>
        </w:rPr>
      </w:pPr>
      <w:r w:rsidRPr="007D4B82">
        <w:rPr>
          <w:lang w:val="en-US"/>
        </w:rPr>
        <w:t>183 Mental Health Services in the Capital Region of Denmark, Mental Health Center Copenhagen,</w:t>
      </w:r>
      <w:r>
        <w:rPr>
          <w:lang w:val="en-US"/>
        </w:rPr>
        <w:t xml:space="preserve"> </w:t>
      </w:r>
      <w:r w:rsidRPr="007D4B82">
        <w:rPr>
          <w:lang w:val="en-US"/>
        </w:rPr>
        <w:t>University of Copenhagen, Copenhagen, DK</w:t>
      </w:r>
    </w:p>
    <w:p w14:paraId="7D9CFCAF" w14:textId="58924BC6" w:rsidR="007D4B82" w:rsidRPr="007D4B82" w:rsidRDefault="007D4B82" w:rsidP="008E6BE7">
      <w:pPr>
        <w:jc w:val="both"/>
        <w:rPr>
          <w:lang w:val="en-US"/>
        </w:rPr>
      </w:pPr>
      <w:r w:rsidRPr="007D4B82">
        <w:rPr>
          <w:lang w:val="en-US"/>
        </w:rPr>
        <w:t xml:space="preserve">184 Division of Psychiatry, </w:t>
      </w:r>
      <w:proofErr w:type="spellStart"/>
      <w:r w:rsidRPr="007D4B82">
        <w:rPr>
          <w:lang w:val="en-US"/>
        </w:rPr>
        <w:t>Haukeland</w:t>
      </w:r>
      <w:proofErr w:type="spellEnd"/>
      <w:r w:rsidRPr="007D4B82">
        <w:rPr>
          <w:lang w:val="en-US"/>
        </w:rPr>
        <w:t xml:space="preserve"> </w:t>
      </w:r>
      <w:proofErr w:type="spellStart"/>
      <w:r w:rsidRPr="007D4B82">
        <w:rPr>
          <w:lang w:val="en-US"/>
        </w:rPr>
        <w:t>Universitetssjukehus</w:t>
      </w:r>
      <w:proofErr w:type="spellEnd"/>
      <w:r w:rsidRPr="007D4B82">
        <w:rPr>
          <w:lang w:val="en-US"/>
        </w:rPr>
        <w:t>, Bergen, NO</w:t>
      </w:r>
    </w:p>
    <w:p w14:paraId="0A96B4EC" w14:textId="1753A245" w:rsidR="007D4B82" w:rsidRPr="007D4B82" w:rsidRDefault="007D4B82" w:rsidP="008E6BE7">
      <w:pPr>
        <w:jc w:val="both"/>
        <w:rPr>
          <w:lang w:val="en-US"/>
        </w:rPr>
      </w:pPr>
      <w:r w:rsidRPr="007D4B82">
        <w:rPr>
          <w:lang w:val="en-US"/>
        </w:rPr>
        <w:t>185 Faculty of Medicine and Dentistry, University of Bergen, Bergen, NO</w:t>
      </w:r>
    </w:p>
    <w:p w14:paraId="7CD56F75" w14:textId="61E6B65C" w:rsidR="007D4B82" w:rsidRPr="007D4B82" w:rsidRDefault="007D4B82" w:rsidP="008E6BE7">
      <w:pPr>
        <w:jc w:val="both"/>
        <w:rPr>
          <w:lang w:val="en-US"/>
        </w:rPr>
      </w:pPr>
      <w:r w:rsidRPr="007D4B82">
        <w:rPr>
          <w:lang w:val="en-US"/>
        </w:rPr>
        <w:t>186 Human Genetics and Computational Biomedicine, Pfizer Global Research and Development, Groton</w:t>
      </w:r>
      <w:r>
        <w:rPr>
          <w:lang w:val="en-US"/>
        </w:rPr>
        <w:t>,</w:t>
      </w:r>
      <w:r w:rsidRPr="007D4B82">
        <w:rPr>
          <w:lang w:val="en-US"/>
        </w:rPr>
        <w:t xml:space="preserve"> CT, US</w:t>
      </w:r>
    </w:p>
    <w:p w14:paraId="2321E6A6" w14:textId="67D463E4" w:rsidR="007D4B82" w:rsidRPr="007D4B82" w:rsidRDefault="007D4B82" w:rsidP="008E6BE7">
      <w:pPr>
        <w:jc w:val="both"/>
        <w:rPr>
          <w:lang w:val="en-US"/>
        </w:rPr>
      </w:pPr>
      <w:r w:rsidRPr="007D4B82">
        <w:rPr>
          <w:lang w:val="en-US"/>
        </w:rPr>
        <w:t>187 College of Medicine Institute for Genomic Health, SUNY Downstate Medical Center College of</w:t>
      </w:r>
    </w:p>
    <w:p w14:paraId="669A2D9E" w14:textId="11113A9A" w:rsidR="007D4B82" w:rsidRPr="007D4B82" w:rsidRDefault="007D4B82" w:rsidP="008E6BE7">
      <w:pPr>
        <w:jc w:val="both"/>
        <w:rPr>
          <w:lang w:val="en-US"/>
        </w:rPr>
      </w:pPr>
      <w:r w:rsidRPr="007D4B82">
        <w:rPr>
          <w:lang w:val="en-US"/>
        </w:rPr>
        <w:t>Medicine, Brooklyn, NY, US</w:t>
      </w:r>
    </w:p>
    <w:p w14:paraId="43D4F2E5" w14:textId="6C70BD7F" w:rsidR="007D4B82" w:rsidRPr="007D4B82" w:rsidRDefault="007D4B82" w:rsidP="008E6BE7">
      <w:pPr>
        <w:jc w:val="both"/>
        <w:rPr>
          <w:lang w:val="en-US"/>
        </w:rPr>
      </w:pPr>
      <w:r w:rsidRPr="007D4B82">
        <w:rPr>
          <w:lang w:val="en-US"/>
        </w:rPr>
        <w:t>188 Department of Clinical Genetics, Amsterdam Neuroscience, Vrije Universiteit Medical Center,</w:t>
      </w:r>
    </w:p>
    <w:p w14:paraId="5B7715A1" w14:textId="01D03E0A" w:rsidR="007D4B82" w:rsidRPr="007D4B82" w:rsidRDefault="007D4B82" w:rsidP="008E6BE7">
      <w:pPr>
        <w:jc w:val="both"/>
        <w:rPr>
          <w:lang w:val="en-US"/>
        </w:rPr>
      </w:pPr>
      <w:r w:rsidRPr="007D4B82">
        <w:rPr>
          <w:lang w:val="en-US"/>
        </w:rPr>
        <w:t>Amsterdam, NL</w:t>
      </w:r>
    </w:p>
    <w:p w14:paraId="0285A48C" w14:textId="70D4831E" w:rsidR="007D4B82" w:rsidRPr="007D4B82" w:rsidRDefault="007D4B82" w:rsidP="008E6BE7">
      <w:pPr>
        <w:jc w:val="both"/>
        <w:rPr>
          <w:lang w:val="en-US"/>
        </w:rPr>
      </w:pPr>
      <w:r w:rsidRPr="007D4B82">
        <w:rPr>
          <w:lang w:val="en-US"/>
        </w:rPr>
        <w:t>189 Department of Neurology and Neurosurgery, McGill University, Faculty of Medicine, Montreal, QC, CA</w:t>
      </w:r>
    </w:p>
    <w:p w14:paraId="5C064747" w14:textId="36DD9577" w:rsidR="007D4B82" w:rsidRPr="007D4B82" w:rsidRDefault="007D4B82" w:rsidP="008E6BE7">
      <w:pPr>
        <w:jc w:val="both"/>
        <w:rPr>
          <w:lang w:val="en-US"/>
        </w:rPr>
      </w:pPr>
      <w:r w:rsidRPr="007D4B82">
        <w:rPr>
          <w:lang w:val="en-US"/>
        </w:rPr>
        <w:t>190 Montreal Neurological Institute and Hospital, Montreal, QC, CA</w:t>
      </w:r>
    </w:p>
    <w:p w14:paraId="77E96661" w14:textId="5E5B1C9E" w:rsidR="007D4B82" w:rsidRPr="007D4B82" w:rsidRDefault="007D4B82" w:rsidP="008E6BE7">
      <w:pPr>
        <w:jc w:val="both"/>
        <w:rPr>
          <w:lang w:val="en-US"/>
        </w:rPr>
      </w:pPr>
      <w:r w:rsidRPr="007D4B82">
        <w:rPr>
          <w:lang w:val="en-US"/>
        </w:rPr>
        <w:t xml:space="preserve">191 Department of Biomedical and </w:t>
      </w:r>
      <w:proofErr w:type="spellStart"/>
      <w:r w:rsidRPr="007D4B82">
        <w:rPr>
          <w:lang w:val="en-US"/>
        </w:rPr>
        <w:t>NeuroMotor</w:t>
      </w:r>
      <w:proofErr w:type="spellEnd"/>
      <w:r w:rsidRPr="007D4B82">
        <w:rPr>
          <w:lang w:val="en-US"/>
        </w:rPr>
        <w:t xml:space="preserve"> Sciences, University of Bologna, Bologna, IT</w:t>
      </w:r>
    </w:p>
    <w:p w14:paraId="5009842F" w14:textId="42C71933" w:rsidR="007D4B82" w:rsidRPr="007D4B82" w:rsidRDefault="007D4B82" w:rsidP="008E6BE7">
      <w:pPr>
        <w:jc w:val="both"/>
        <w:rPr>
          <w:lang w:val="en-US"/>
        </w:rPr>
      </w:pPr>
      <w:r w:rsidRPr="007D4B82">
        <w:rPr>
          <w:lang w:val="en-US"/>
        </w:rPr>
        <w:t>192 Department of Psychiatry, Massachusetts General Hospital, Boston, MA, US</w:t>
      </w:r>
    </w:p>
    <w:p w14:paraId="3FCF5370" w14:textId="02450456" w:rsidR="007D4B82" w:rsidRPr="007D4B82" w:rsidRDefault="007D4B82" w:rsidP="008E6BE7">
      <w:pPr>
        <w:jc w:val="both"/>
        <w:rPr>
          <w:lang w:val="en-US"/>
        </w:rPr>
      </w:pPr>
      <w:r w:rsidRPr="007D4B82">
        <w:rPr>
          <w:lang w:val="en-US"/>
        </w:rPr>
        <w:t>193 Psychiatric and Neurodevelopmental Genetics Unit (PNGU), Massachusetts General Hospital, Boston,</w:t>
      </w:r>
      <w:r>
        <w:rPr>
          <w:lang w:val="en-US"/>
        </w:rPr>
        <w:t xml:space="preserve"> </w:t>
      </w:r>
      <w:r w:rsidRPr="007D4B82">
        <w:rPr>
          <w:lang w:val="en-US"/>
        </w:rPr>
        <w:t>MA, US</w:t>
      </w:r>
    </w:p>
    <w:p w14:paraId="0FC0C87B" w14:textId="6BC463C2" w:rsidR="007D4B82" w:rsidRPr="007D4B82" w:rsidRDefault="007D4B82" w:rsidP="008E6BE7">
      <w:pPr>
        <w:jc w:val="both"/>
        <w:rPr>
          <w:lang w:val="en-US"/>
        </w:rPr>
      </w:pPr>
      <w:r w:rsidRPr="007D4B82">
        <w:rPr>
          <w:lang w:val="en-US"/>
        </w:rPr>
        <w:t>194 Faculty of Medicine, University of Iceland, Reykjavik, IS</w:t>
      </w:r>
    </w:p>
    <w:p w14:paraId="71D7D386" w14:textId="4D0AB949" w:rsidR="007D4B82" w:rsidRPr="007D4B82" w:rsidRDefault="007D4B82" w:rsidP="008E6BE7">
      <w:pPr>
        <w:jc w:val="both"/>
        <w:rPr>
          <w:lang w:val="en-US"/>
        </w:rPr>
      </w:pPr>
      <w:r w:rsidRPr="007D4B82">
        <w:rPr>
          <w:lang w:val="en-US"/>
        </w:rPr>
        <w:t xml:space="preserve">195 Department of Psychiatry, Hospital </w:t>
      </w:r>
      <w:proofErr w:type="spellStart"/>
      <w:r w:rsidRPr="007D4B82">
        <w:rPr>
          <w:lang w:val="en-US"/>
        </w:rPr>
        <w:t>Namsos</w:t>
      </w:r>
      <w:proofErr w:type="spellEnd"/>
      <w:r w:rsidRPr="007D4B82">
        <w:rPr>
          <w:lang w:val="en-US"/>
        </w:rPr>
        <w:t xml:space="preserve">, </w:t>
      </w:r>
      <w:proofErr w:type="spellStart"/>
      <w:r w:rsidRPr="007D4B82">
        <w:rPr>
          <w:lang w:val="en-US"/>
        </w:rPr>
        <w:t>Namsos</w:t>
      </w:r>
      <w:proofErr w:type="spellEnd"/>
      <w:r w:rsidRPr="007D4B82">
        <w:rPr>
          <w:lang w:val="en-US"/>
        </w:rPr>
        <w:t>, NO</w:t>
      </w:r>
    </w:p>
    <w:p w14:paraId="7FDAA866" w14:textId="6506B2C4" w:rsidR="007D4B82" w:rsidRPr="007D4B82" w:rsidRDefault="007D4B82" w:rsidP="008E6BE7">
      <w:pPr>
        <w:jc w:val="both"/>
      </w:pPr>
      <w:r w:rsidRPr="007D4B82">
        <w:t>196 Department of Neuroscience, Norges Teknisk Naturvitenskapelige Universitet Fakultet for</w:t>
      </w:r>
    </w:p>
    <w:p w14:paraId="027B407A" w14:textId="31476156" w:rsidR="007D4B82" w:rsidRPr="007D4B82" w:rsidRDefault="007D4B82" w:rsidP="008E6BE7">
      <w:pPr>
        <w:jc w:val="both"/>
        <w:rPr>
          <w:lang w:val="en-US"/>
        </w:rPr>
      </w:pPr>
      <w:proofErr w:type="spellStart"/>
      <w:r w:rsidRPr="007D4B82">
        <w:rPr>
          <w:lang w:val="en-US"/>
        </w:rPr>
        <w:t>naturvitenskap</w:t>
      </w:r>
      <w:proofErr w:type="spellEnd"/>
      <w:r w:rsidRPr="007D4B82">
        <w:rPr>
          <w:lang w:val="en-US"/>
        </w:rPr>
        <w:t xml:space="preserve"> </w:t>
      </w:r>
      <w:proofErr w:type="spellStart"/>
      <w:r w:rsidRPr="007D4B82">
        <w:rPr>
          <w:lang w:val="en-US"/>
        </w:rPr>
        <w:t>og</w:t>
      </w:r>
      <w:proofErr w:type="spellEnd"/>
      <w:r w:rsidRPr="007D4B82">
        <w:rPr>
          <w:lang w:val="en-US"/>
        </w:rPr>
        <w:t xml:space="preserve"> </w:t>
      </w:r>
      <w:proofErr w:type="spellStart"/>
      <w:r w:rsidRPr="007D4B82">
        <w:rPr>
          <w:lang w:val="en-US"/>
        </w:rPr>
        <w:t>teknologi</w:t>
      </w:r>
      <w:proofErr w:type="spellEnd"/>
      <w:r w:rsidRPr="007D4B82">
        <w:rPr>
          <w:lang w:val="en-US"/>
        </w:rPr>
        <w:t>, Trondheim, NO</w:t>
      </w:r>
    </w:p>
    <w:p w14:paraId="4D653FB1" w14:textId="27ADB2D4" w:rsidR="007D4B82" w:rsidRPr="007D4B82" w:rsidRDefault="007D4B82" w:rsidP="008E6BE7">
      <w:pPr>
        <w:jc w:val="both"/>
        <w:rPr>
          <w:lang w:val="en-US"/>
        </w:rPr>
      </w:pPr>
      <w:r w:rsidRPr="007D4B82">
        <w:rPr>
          <w:lang w:val="en-US"/>
        </w:rPr>
        <w:t>197 Department of Genetics, University of North Carolina at Chapel Hill, Chapel Hill, NC, US</w:t>
      </w:r>
    </w:p>
    <w:p w14:paraId="40494C0F" w14:textId="30274210" w:rsidR="007D4B82" w:rsidRPr="007D4B82" w:rsidRDefault="007D4B82" w:rsidP="008E6BE7">
      <w:pPr>
        <w:jc w:val="both"/>
        <w:rPr>
          <w:lang w:val="en-US"/>
        </w:rPr>
      </w:pPr>
      <w:r w:rsidRPr="007D4B82">
        <w:rPr>
          <w:lang w:val="en-US"/>
        </w:rPr>
        <w:t>198 Department of Psychiatry, University of North Carolina at Chapel Hill, Chapel Hill, NC, US</w:t>
      </w:r>
    </w:p>
    <w:p w14:paraId="56F7B55D" w14:textId="26E6C4EB" w:rsidR="007D4B82" w:rsidRPr="007D4B82" w:rsidRDefault="007D4B82" w:rsidP="008E6BE7">
      <w:pPr>
        <w:jc w:val="both"/>
        <w:rPr>
          <w:lang w:val="en-US"/>
        </w:rPr>
      </w:pPr>
      <w:r w:rsidRPr="007D4B82">
        <w:rPr>
          <w:lang w:val="en-US"/>
        </w:rPr>
        <w:t>199 Department of Psychiatry, McGill University, Montreal, QC, CA</w:t>
      </w:r>
    </w:p>
    <w:p w14:paraId="77F5896C" w14:textId="08151C66" w:rsidR="007D4B82" w:rsidRPr="007D4B82" w:rsidRDefault="007D4B82" w:rsidP="008E6BE7">
      <w:pPr>
        <w:jc w:val="both"/>
      </w:pPr>
      <w:r w:rsidRPr="007D4B82">
        <w:t>200 Dept of Psychiatry, Sankt Olavs Hospital Universitetssykehuset i Trondheim, Trondheim, NO</w:t>
      </w:r>
    </w:p>
    <w:p w14:paraId="75EFE665" w14:textId="0B2A7431" w:rsidR="007D4B82" w:rsidRPr="007D4B82" w:rsidRDefault="007D4B82" w:rsidP="008E6BE7">
      <w:pPr>
        <w:jc w:val="both"/>
        <w:rPr>
          <w:lang w:val="en-US"/>
        </w:rPr>
      </w:pPr>
      <w:r w:rsidRPr="007D4B82">
        <w:rPr>
          <w:lang w:val="en-US"/>
        </w:rPr>
        <w:t>201 Clinical Institute of Neuroscience, Hospital Clinic, University of Barcelona, IDIBAPS, CIBERSAM,</w:t>
      </w:r>
      <w:r>
        <w:rPr>
          <w:lang w:val="en-US"/>
        </w:rPr>
        <w:t xml:space="preserve"> </w:t>
      </w:r>
      <w:r w:rsidRPr="007D4B82">
        <w:rPr>
          <w:lang w:val="en-US"/>
        </w:rPr>
        <w:t>Barcelona, ES</w:t>
      </w:r>
    </w:p>
    <w:p w14:paraId="0F66AD3A" w14:textId="4EE68971" w:rsidR="007D4B82" w:rsidRPr="007D4B82" w:rsidRDefault="007D4B82" w:rsidP="008E6BE7">
      <w:pPr>
        <w:jc w:val="both"/>
        <w:rPr>
          <w:lang w:val="en-US"/>
        </w:rPr>
      </w:pPr>
      <w:r w:rsidRPr="007D4B82">
        <w:rPr>
          <w:lang w:val="en-US"/>
        </w:rPr>
        <w:t xml:space="preserve">202 Institute of Biological Psychiatry, MHC </w:t>
      </w:r>
      <w:proofErr w:type="spellStart"/>
      <w:r w:rsidRPr="007D4B82">
        <w:rPr>
          <w:lang w:val="en-US"/>
        </w:rPr>
        <w:t>Sct</w:t>
      </w:r>
      <w:proofErr w:type="spellEnd"/>
      <w:r w:rsidRPr="007D4B82">
        <w:rPr>
          <w:lang w:val="en-US"/>
        </w:rPr>
        <w:t>. Hans, Mental Health Services Copenhagen, Roskilde, DK</w:t>
      </w:r>
    </w:p>
    <w:p w14:paraId="71103959" w14:textId="1418DFBC" w:rsidR="007D4B82" w:rsidRPr="007D4B82" w:rsidRDefault="007D4B82" w:rsidP="008E6BE7">
      <w:pPr>
        <w:jc w:val="both"/>
        <w:rPr>
          <w:lang w:val="en-US"/>
        </w:rPr>
      </w:pPr>
      <w:r w:rsidRPr="007D4B82">
        <w:rPr>
          <w:lang w:val="en-US"/>
        </w:rPr>
        <w:t>203 Department of Clinical Medicine, University of Copenhagen, Copenhagen, DK</w:t>
      </w:r>
    </w:p>
    <w:p w14:paraId="1674FCC7" w14:textId="76DFC803" w:rsidR="007D4B82" w:rsidRPr="007D4B82" w:rsidRDefault="007D4B82" w:rsidP="008E6BE7">
      <w:pPr>
        <w:jc w:val="both"/>
        <w:rPr>
          <w:lang w:val="en-US"/>
        </w:rPr>
      </w:pPr>
      <w:r w:rsidRPr="007D4B82">
        <w:rPr>
          <w:lang w:val="en-US"/>
        </w:rPr>
        <w:t>204 Psychiatry, Indiana University School of Medicine, Indianapolis, IN, US</w:t>
      </w:r>
    </w:p>
    <w:p w14:paraId="28531F77" w14:textId="3C692A7A" w:rsidR="00E81EEE" w:rsidRPr="00E12052" w:rsidRDefault="007D4B82" w:rsidP="008E6BE7">
      <w:pPr>
        <w:jc w:val="both"/>
        <w:rPr>
          <w:lang w:val="en-US"/>
        </w:rPr>
      </w:pPr>
      <w:r w:rsidRPr="007D4B82">
        <w:rPr>
          <w:lang w:val="en-US"/>
        </w:rPr>
        <w:t xml:space="preserve">205 Biochemistry and Molecular Biology, Indiana University School of Medicine, Indianapolis, IN, US </w:t>
      </w:r>
      <w:r w:rsidR="00E81EEE" w:rsidRPr="00E12052">
        <w:rPr>
          <w:lang w:val="en-US"/>
        </w:rPr>
        <w:br w:type="page"/>
      </w:r>
    </w:p>
    <w:p w14:paraId="7423123F" w14:textId="7487AD4F" w:rsidR="00004E00" w:rsidRPr="00832B3C" w:rsidRDefault="00004E00" w:rsidP="00A57167">
      <w:pPr>
        <w:pStyle w:val="Heading1"/>
      </w:pPr>
      <w:bookmarkStart w:id="7" w:name="_Toc505022349"/>
      <w:r w:rsidRPr="00832B3C">
        <w:lastRenderedPageBreak/>
        <w:t>Supplementar</w:t>
      </w:r>
      <w:r w:rsidR="00D41433">
        <w:t>y t</w:t>
      </w:r>
      <w:r w:rsidRPr="00832B3C">
        <w:t>ables</w:t>
      </w:r>
      <w:bookmarkEnd w:id="7"/>
    </w:p>
    <w:p w14:paraId="6B91F98E" w14:textId="77777777" w:rsidR="00A57167" w:rsidRPr="00832B3C" w:rsidRDefault="00A57167" w:rsidP="00A57167">
      <w:pPr>
        <w:rPr>
          <w:lang w:val="en-US" w:eastAsia="en-US"/>
        </w:rPr>
      </w:pPr>
    </w:p>
    <w:p w14:paraId="7D669954" w14:textId="36DEAA54" w:rsidR="00E72AD8" w:rsidRPr="00832B3C" w:rsidRDefault="00E72AD8" w:rsidP="00E72AD8">
      <w:pPr>
        <w:tabs>
          <w:tab w:val="left" w:pos="1050"/>
        </w:tabs>
        <w:rPr>
          <w:sz w:val="20"/>
          <w:szCs w:val="20"/>
          <w:lang w:val="en-US"/>
        </w:rPr>
      </w:pPr>
      <w:r w:rsidRPr="00832B3C">
        <w:rPr>
          <w:sz w:val="20"/>
          <w:szCs w:val="20"/>
          <w:lang w:val="en-US"/>
        </w:rPr>
        <w:t xml:space="preserve">Supplementary table 1: SNPs with related genes associated with Alzheimer’s disease (AD) </w:t>
      </w:r>
      <w:r w:rsidR="009A72C4" w:rsidRPr="00832B3C">
        <w:rPr>
          <w:sz w:val="20"/>
          <w:szCs w:val="20"/>
          <w:lang w:val="en-US"/>
        </w:rPr>
        <w:t xml:space="preserve">conditioned </w:t>
      </w:r>
      <w:r w:rsidR="008C6442" w:rsidRPr="00832B3C">
        <w:rPr>
          <w:sz w:val="20"/>
          <w:szCs w:val="20"/>
          <w:lang w:val="en-US"/>
        </w:rPr>
        <w:t>on</w:t>
      </w:r>
      <w:r w:rsidR="009A72C4" w:rsidRPr="00832B3C">
        <w:rPr>
          <w:sz w:val="20"/>
          <w:szCs w:val="20"/>
          <w:lang w:val="en-US"/>
        </w:rPr>
        <w:t xml:space="preserve"> </w:t>
      </w:r>
      <w:r w:rsidR="00491C81">
        <w:rPr>
          <w:sz w:val="20"/>
          <w:szCs w:val="20"/>
          <w:lang w:val="en-US"/>
        </w:rPr>
        <w:t xml:space="preserve">their </w:t>
      </w:r>
      <w:r w:rsidR="009A72C4" w:rsidRPr="00832B3C">
        <w:rPr>
          <w:sz w:val="20"/>
          <w:szCs w:val="20"/>
          <w:lang w:val="en-US"/>
        </w:rPr>
        <w:t xml:space="preserve">association with bipolar disorder (BIP) </w:t>
      </w:r>
      <w:r w:rsidRPr="00832B3C">
        <w:rPr>
          <w:sz w:val="20"/>
          <w:szCs w:val="20"/>
          <w:lang w:val="en-US"/>
        </w:rPr>
        <w:t>at a conditional false discovery rate &lt;0.01.</w:t>
      </w:r>
    </w:p>
    <w:tbl>
      <w:tblPr>
        <w:tblStyle w:val="TableGrid"/>
        <w:tblW w:w="1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0"/>
        <w:gridCol w:w="1505"/>
        <w:gridCol w:w="1441"/>
        <w:gridCol w:w="709"/>
        <w:gridCol w:w="1275"/>
        <w:gridCol w:w="1276"/>
        <w:gridCol w:w="1276"/>
        <w:gridCol w:w="1276"/>
        <w:gridCol w:w="1773"/>
      </w:tblGrid>
      <w:tr w:rsidR="001A2FAC" w:rsidRPr="00104802" w14:paraId="3B1F20AE" w14:textId="77777777" w:rsidTr="001A2FAC">
        <w:trPr>
          <w:trHeight w:val="112"/>
        </w:trPr>
        <w:tc>
          <w:tcPr>
            <w:tcW w:w="740" w:type="dxa"/>
            <w:tcBorders>
              <w:top w:val="single" w:sz="4" w:space="0" w:color="auto"/>
              <w:bottom w:val="single" w:sz="4" w:space="0" w:color="auto"/>
            </w:tcBorders>
          </w:tcPr>
          <w:p w14:paraId="641534C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sz w:val="16"/>
                <w:szCs w:val="16"/>
              </w:rPr>
              <w:t>Locus no.</w:t>
            </w:r>
          </w:p>
        </w:tc>
        <w:tc>
          <w:tcPr>
            <w:tcW w:w="1505" w:type="dxa"/>
            <w:tcBorders>
              <w:top w:val="single" w:sz="4" w:space="0" w:color="auto"/>
              <w:bottom w:val="single" w:sz="4" w:space="0" w:color="auto"/>
            </w:tcBorders>
          </w:tcPr>
          <w:p w14:paraId="1C96D3D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sz w:val="16"/>
                <w:szCs w:val="16"/>
              </w:rPr>
              <w:t>SNP</w:t>
            </w:r>
          </w:p>
        </w:tc>
        <w:tc>
          <w:tcPr>
            <w:tcW w:w="1441" w:type="dxa"/>
            <w:tcBorders>
              <w:top w:val="single" w:sz="4" w:space="0" w:color="auto"/>
              <w:bottom w:val="single" w:sz="4" w:space="0" w:color="auto"/>
            </w:tcBorders>
          </w:tcPr>
          <w:p w14:paraId="614AC51C"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sz w:val="16"/>
                <w:szCs w:val="16"/>
              </w:rPr>
              <w:t>Closest gene</w:t>
            </w:r>
          </w:p>
        </w:tc>
        <w:tc>
          <w:tcPr>
            <w:tcW w:w="709" w:type="dxa"/>
            <w:tcBorders>
              <w:top w:val="single" w:sz="4" w:space="0" w:color="auto"/>
              <w:bottom w:val="single" w:sz="4" w:space="0" w:color="auto"/>
            </w:tcBorders>
          </w:tcPr>
          <w:p w14:paraId="0C78BEBB" w14:textId="77777777" w:rsidR="001A2FAC" w:rsidRPr="00832B3C" w:rsidRDefault="001A2FAC" w:rsidP="001A2FAC">
            <w:pPr>
              <w:pStyle w:val="ListParagraph"/>
              <w:numPr>
                <w:ilvl w:val="0"/>
                <w:numId w:val="0"/>
              </w:numPr>
              <w:tabs>
                <w:tab w:val="left" w:pos="1050"/>
              </w:tabs>
              <w:spacing w:before="0" w:after="0"/>
              <w:rPr>
                <w:sz w:val="16"/>
                <w:szCs w:val="16"/>
              </w:rPr>
            </w:pPr>
            <w:proofErr w:type="spellStart"/>
            <w:r w:rsidRPr="00832B3C">
              <w:rPr>
                <w:sz w:val="16"/>
                <w:szCs w:val="16"/>
              </w:rPr>
              <w:t>Chr</w:t>
            </w:r>
            <w:proofErr w:type="spellEnd"/>
          </w:p>
        </w:tc>
        <w:tc>
          <w:tcPr>
            <w:tcW w:w="1275" w:type="dxa"/>
            <w:tcBorders>
              <w:top w:val="single" w:sz="4" w:space="0" w:color="auto"/>
              <w:bottom w:val="single" w:sz="4" w:space="0" w:color="auto"/>
            </w:tcBorders>
          </w:tcPr>
          <w:p w14:paraId="0F39D391"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sz w:val="16"/>
                <w:szCs w:val="16"/>
              </w:rPr>
              <w:t>Position</w:t>
            </w:r>
          </w:p>
        </w:tc>
        <w:tc>
          <w:tcPr>
            <w:tcW w:w="1276" w:type="dxa"/>
            <w:tcBorders>
              <w:top w:val="single" w:sz="4" w:space="0" w:color="auto"/>
              <w:bottom w:val="single" w:sz="4" w:space="0" w:color="auto"/>
            </w:tcBorders>
          </w:tcPr>
          <w:p w14:paraId="2E802C34" w14:textId="377ABA99" w:rsidR="001A2FAC" w:rsidRPr="00832B3C" w:rsidRDefault="001A2FAC" w:rsidP="001A2FAC">
            <w:pPr>
              <w:pStyle w:val="ListParagraph"/>
              <w:numPr>
                <w:ilvl w:val="0"/>
                <w:numId w:val="0"/>
              </w:numPr>
              <w:tabs>
                <w:tab w:val="left" w:pos="1050"/>
              </w:tabs>
              <w:spacing w:before="0" w:after="0"/>
              <w:rPr>
                <w:sz w:val="16"/>
                <w:szCs w:val="16"/>
              </w:rPr>
            </w:pPr>
            <w:r w:rsidRPr="00832B3C">
              <w:rPr>
                <w:sz w:val="16"/>
                <w:szCs w:val="16"/>
              </w:rPr>
              <w:t>P-</w:t>
            </w:r>
            <w:proofErr w:type="gramStart"/>
            <w:r w:rsidRPr="00832B3C">
              <w:rPr>
                <w:sz w:val="16"/>
                <w:szCs w:val="16"/>
              </w:rPr>
              <w:t>value</w:t>
            </w:r>
            <w:r w:rsidRPr="00832B3C">
              <w:rPr>
                <w:sz w:val="16"/>
                <w:szCs w:val="16"/>
                <w:vertAlign w:val="subscript"/>
              </w:rPr>
              <w:t>(</w:t>
            </w:r>
            <w:proofErr w:type="gramEnd"/>
            <w:r w:rsidRPr="00832B3C">
              <w:rPr>
                <w:sz w:val="16"/>
                <w:szCs w:val="16"/>
                <w:vertAlign w:val="subscript"/>
              </w:rPr>
              <w:t>AD)</w:t>
            </w:r>
          </w:p>
        </w:tc>
        <w:tc>
          <w:tcPr>
            <w:tcW w:w="1276" w:type="dxa"/>
            <w:tcBorders>
              <w:top w:val="single" w:sz="4" w:space="0" w:color="auto"/>
              <w:bottom w:val="single" w:sz="4" w:space="0" w:color="auto"/>
            </w:tcBorders>
          </w:tcPr>
          <w:p w14:paraId="38762E07" w14:textId="6049FA71" w:rsidR="001A2FAC" w:rsidRPr="00832B3C" w:rsidRDefault="001A2FAC" w:rsidP="001A2FAC">
            <w:pPr>
              <w:pStyle w:val="ListParagraph"/>
              <w:numPr>
                <w:ilvl w:val="0"/>
                <w:numId w:val="0"/>
              </w:numPr>
              <w:tabs>
                <w:tab w:val="left" w:pos="1050"/>
              </w:tabs>
              <w:spacing w:before="0" w:after="0"/>
              <w:rPr>
                <w:sz w:val="16"/>
                <w:szCs w:val="16"/>
              </w:rPr>
            </w:pPr>
            <w:r w:rsidRPr="00832B3C">
              <w:rPr>
                <w:sz w:val="16"/>
                <w:szCs w:val="16"/>
              </w:rPr>
              <w:t>P-</w:t>
            </w:r>
            <w:proofErr w:type="gramStart"/>
            <w:r w:rsidRPr="00832B3C">
              <w:rPr>
                <w:sz w:val="16"/>
                <w:szCs w:val="16"/>
              </w:rPr>
              <w:t>value</w:t>
            </w:r>
            <w:r>
              <w:rPr>
                <w:sz w:val="16"/>
                <w:szCs w:val="16"/>
                <w:vertAlign w:val="subscript"/>
              </w:rPr>
              <w:t>(</w:t>
            </w:r>
            <w:proofErr w:type="gramEnd"/>
            <w:r>
              <w:rPr>
                <w:sz w:val="16"/>
                <w:szCs w:val="16"/>
                <w:vertAlign w:val="subscript"/>
              </w:rPr>
              <w:t>BIP</w:t>
            </w:r>
            <w:r w:rsidRPr="00832B3C">
              <w:rPr>
                <w:sz w:val="16"/>
                <w:szCs w:val="16"/>
                <w:vertAlign w:val="subscript"/>
              </w:rPr>
              <w:t>)</w:t>
            </w:r>
          </w:p>
        </w:tc>
        <w:tc>
          <w:tcPr>
            <w:tcW w:w="1276" w:type="dxa"/>
            <w:tcBorders>
              <w:top w:val="single" w:sz="4" w:space="0" w:color="auto"/>
              <w:bottom w:val="single" w:sz="4" w:space="0" w:color="auto"/>
            </w:tcBorders>
          </w:tcPr>
          <w:p w14:paraId="28D09FE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sz w:val="16"/>
                <w:szCs w:val="16"/>
              </w:rPr>
              <w:t>FDR</w:t>
            </w:r>
            <w:r w:rsidRPr="00832B3C">
              <w:rPr>
                <w:sz w:val="16"/>
                <w:szCs w:val="16"/>
                <w:vertAlign w:val="subscript"/>
              </w:rPr>
              <w:t>(AD)</w:t>
            </w:r>
          </w:p>
        </w:tc>
        <w:tc>
          <w:tcPr>
            <w:tcW w:w="1773" w:type="dxa"/>
            <w:tcBorders>
              <w:top w:val="single" w:sz="4" w:space="0" w:color="auto"/>
              <w:bottom w:val="single" w:sz="4" w:space="0" w:color="auto"/>
            </w:tcBorders>
          </w:tcPr>
          <w:p w14:paraId="66934731" w14:textId="77777777" w:rsidR="001A2FAC" w:rsidRPr="00832B3C" w:rsidRDefault="001A2FAC" w:rsidP="001A2FAC">
            <w:pPr>
              <w:pStyle w:val="ListParagraph"/>
              <w:numPr>
                <w:ilvl w:val="0"/>
                <w:numId w:val="0"/>
              </w:numPr>
              <w:tabs>
                <w:tab w:val="left" w:pos="1050"/>
              </w:tabs>
              <w:spacing w:before="0" w:after="0"/>
              <w:rPr>
                <w:sz w:val="16"/>
                <w:szCs w:val="16"/>
              </w:rPr>
            </w:pPr>
            <w:proofErr w:type="spellStart"/>
            <w:proofErr w:type="gramStart"/>
            <w:r w:rsidRPr="00832B3C">
              <w:rPr>
                <w:sz w:val="16"/>
                <w:szCs w:val="16"/>
              </w:rPr>
              <w:t>condFDR</w:t>
            </w:r>
            <w:proofErr w:type="spellEnd"/>
            <w:r w:rsidRPr="00832B3C">
              <w:rPr>
                <w:sz w:val="16"/>
                <w:szCs w:val="16"/>
                <w:vertAlign w:val="subscript"/>
              </w:rPr>
              <w:t>(</w:t>
            </w:r>
            <w:proofErr w:type="gramEnd"/>
            <w:r w:rsidRPr="00832B3C">
              <w:rPr>
                <w:sz w:val="16"/>
                <w:szCs w:val="16"/>
                <w:vertAlign w:val="subscript"/>
              </w:rPr>
              <w:t>AD|BIP)</w:t>
            </w:r>
          </w:p>
        </w:tc>
      </w:tr>
      <w:tr w:rsidR="001A2FAC" w:rsidRPr="00104802" w14:paraId="2C48416E" w14:textId="77777777" w:rsidTr="001A2FAC">
        <w:trPr>
          <w:trHeight w:val="55"/>
        </w:trPr>
        <w:tc>
          <w:tcPr>
            <w:tcW w:w="740" w:type="dxa"/>
            <w:tcBorders>
              <w:top w:val="single" w:sz="4" w:space="0" w:color="auto"/>
            </w:tcBorders>
            <w:vAlign w:val="bottom"/>
          </w:tcPr>
          <w:p w14:paraId="3435930C"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w:t>
            </w:r>
          </w:p>
        </w:tc>
        <w:tc>
          <w:tcPr>
            <w:tcW w:w="1505" w:type="dxa"/>
            <w:tcBorders>
              <w:top w:val="single" w:sz="4" w:space="0" w:color="auto"/>
            </w:tcBorders>
            <w:vAlign w:val="bottom"/>
          </w:tcPr>
          <w:p w14:paraId="0656F30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rs6656401</w:t>
            </w:r>
          </w:p>
        </w:tc>
        <w:tc>
          <w:tcPr>
            <w:tcW w:w="1441" w:type="dxa"/>
            <w:tcBorders>
              <w:top w:val="single" w:sz="4" w:space="0" w:color="auto"/>
            </w:tcBorders>
            <w:vAlign w:val="bottom"/>
          </w:tcPr>
          <w:p w14:paraId="50B6FC5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CR1</w:t>
            </w:r>
          </w:p>
        </w:tc>
        <w:tc>
          <w:tcPr>
            <w:tcW w:w="709" w:type="dxa"/>
            <w:tcBorders>
              <w:top w:val="single" w:sz="4" w:space="0" w:color="auto"/>
            </w:tcBorders>
            <w:vAlign w:val="bottom"/>
          </w:tcPr>
          <w:p w14:paraId="16FB3514"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w:t>
            </w:r>
          </w:p>
        </w:tc>
        <w:tc>
          <w:tcPr>
            <w:tcW w:w="1275" w:type="dxa"/>
            <w:tcBorders>
              <w:top w:val="single" w:sz="4" w:space="0" w:color="auto"/>
            </w:tcBorders>
            <w:vAlign w:val="bottom"/>
          </w:tcPr>
          <w:p w14:paraId="3E2FFED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207692049</w:t>
            </w:r>
          </w:p>
        </w:tc>
        <w:tc>
          <w:tcPr>
            <w:tcW w:w="1276" w:type="dxa"/>
            <w:tcBorders>
              <w:top w:val="single" w:sz="4" w:space="0" w:color="auto"/>
            </w:tcBorders>
            <w:vAlign w:val="bottom"/>
          </w:tcPr>
          <w:p w14:paraId="76BD9305" w14:textId="388BA2C7" w:rsidR="001A2FAC" w:rsidRPr="00832B3C" w:rsidRDefault="006A3B76"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7.73</w:t>
            </w:r>
            <w:r w:rsidR="001A2FAC" w:rsidRPr="00832B3C">
              <w:rPr>
                <w:rFonts w:eastAsia="Times New Roman"/>
                <w:color w:val="000000"/>
                <w:sz w:val="16"/>
                <w:szCs w:val="16"/>
              </w:rPr>
              <w:t>E-1</w:t>
            </w:r>
            <w:r>
              <w:rPr>
                <w:rFonts w:eastAsia="Times New Roman"/>
                <w:color w:val="000000"/>
                <w:sz w:val="16"/>
                <w:szCs w:val="16"/>
              </w:rPr>
              <w:t>5</w:t>
            </w:r>
          </w:p>
        </w:tc>
        <w:tc>
          <w:tcPr>
            <w:tcW w:w="1276" w:type="dxa"/>
            <w:tcBorders>
              <w:top w:val="single" w:sz="4" w:space="0" w:color="auto"/>
            </w:tcBorders>
            <w:vAlign w:val="bottom"/>
          </w:tcPr>
          <w:p w14:paraId="524FFE8E" w14:textId="04035CC0" w:rsidR="001A2FAC" w:rsidRPr="00832B3C" w:rsidRDefault="006A3B76" w:rsidP="001A2FAC">
            <w:pPr>
              <w:pStyle w:val="ListParagraph"/>
              <w:numPr>
                <w:ilvl w:val="0"/>
                <w:numId w:val="0"/>
              </w:numPr>
              <w:tabs>
                <w:tab w:val="left" w:pos="1050"/>
              </w:tabs>
              <w:spacing w:before="0" w:after="0"/>
              <w:rPr>
                <w:sz w:val="16"/>
                <w:szCs w:val="16"/>
              </w:rPr>
            </w:pPr>
            <w:r>
              <w:rPr>
                <w:rFonts w:eastAsia="Times New Roman"/>
                <w:color w:val="000000"/>
                <w:sz w:val="16"/>
                <w:szCs w:val="16"/>
              </w:rPr>
              <w:t>5.04</w:t>
            </w:r>
            <w:r w:rsidR="001A2FAC" w:rsidRPr="00832B3C">
              <w:rPr>
                <w:rFonts w:eastAsia="Times New Roman"/>
                <w:color w:val="000000"/>
                <w:sz w:val="16"/>
                <w:szCs w:val="16"/>
              </w:rPr>
              <w:t>E-</w:t>
            </w:r>
            <w:r>
              <w:rPr>
                <w:rFonts w:eastAsia="Times New Roman"/>
                <w:color w:val="000000"/>
                <w:sz w:val="16"/>
                <w:szCs w:val="16"/>
              </w:rPr>
              <w:t>01</w:t>
            </w:r>
          </w:p>
        </w:tc>
        <w:tc>
          <w:tcPr>
            <w:tcW w:w="1276" w:type="dxa"/>
            <w:tcBorders>
              <w:top w:val="single" w:sz="4" w:space="0" w:color="auto"/>
            </w:tcBorders>
            <w:vAlign w:val="bottom"/>
          </w:tcPr>
          <w:p w14:paraId="61E56AD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tcBorders>
              <w:top w:val="single" w:sz="4" w:space="0" w:color="auto"/>
            </w:tcBorders>
            <w:vAlign w:val="bottom"/>
          </w:tcPr>
          <w:p w14:paraId="3941CC5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8.35E-06</w:t>
            </w:r>
          </w:p>
        </w:tc>
      </w:tr>
      <w:tr w:rsidR="001A2FAC" w:rsidRPr="00832B3C" w14:paraId="5887E9DA" w14:textId="77777777" w:rsidTr="001A2FAC">
        <w:trPr>
          <w:trHeight w:val="54"/>
        </w:trPr>
        <w:tc>
          <w:tcPr>
            <w:tcW w:w="740" w:type="dxa"/>
            <w:vAlign w:val="bottom"/>
          </w:tcPr>
          <w:p w14:paraId="6B02D20E"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2</w:t>
            </w:r>
          </w:p>
        </w:tc>
        <w:tc>
          <w:tcPr>
            <w:tcW w:w="1505" w:type="dxa"/>
            <w:vAlign w:val="bottom"/>
          </w:tcPr>
          <w:p w14:paraId="66414CA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rs6431219</w:t>
            </w:r>
          </w:p>
        </w:tc>
        <w:tc>
          <w:tcPr>
            <w:tcW w:w="1441" w:type="dxa"/>
            <w:vAlign w:val="bottom"/>
          </w:tcPr>
          <w:p w14:paraId="7226C6A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BIN1</w:t>
            </w:r>
          </w:p>
        </w:tc>
        <w:tc>
          <w:tcPr>
            <w:tcW w:w="709" w:type="dxa"/>
            <w:vAlign w:val="bottom"/>
          </w:tcPr>
          <w:p w14:paraId="54A118D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w:t>
            </w:r>
          </w:p>
        </w:tc>
        <w:tc>
          <w:tcPr>
            <w:tcW w:w="1275" w:type="dxa"/>
            <w:vAlign w:val="bottom"/>
          </w:tcPr>
          <w:p w14:paraId="4343C8B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127862133</w:t>
            </w:r>
          </w:p>
        </w:tc>
        <w:tc>
          <w:tcPr>
            <w:tcW w:w="1276" w:type="dxa"/>
            <w:vAlign w:val="bottom"/>
          </w:tcPr>
          <w:p w14:paraId="558D0C57" w14:textId="0533D5F4"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7.63</w:t>
            </w:r>
            <w:r w:rsidR="001A2FAC" w:rsidRPr="00832B3C">
              <w:rPr>
                <w:rFonts w:eastAsia="Times New Roman"/>
                <w:color w:val="000000"/>
                <w:sz w:val="16"/>
                <w:szCs w:val="16"/>
              </w:rPr>
              <w:t>E-1</w:t>
            </w:r>
            <w:r>
              <w:rPr>
                <w:rFonts w:eastAsia="Times New Roman"/>
                <w:color w:val="000000"/>
                <w:sz w:val="16"/>
                <w:szCs w:val="16"/>
              </w:rPr>
              <w:t>3</w:t>
            </w:r>
          </w:p>
        </w:tc>
        <w:tc>
          <w:tcPr>
            <w:tcW w:w="1276" w:type="dxa"/>
            <w:vAlign w:val="bottom"/>
          </w:tcPr>
          <w:p w14:paraId="1A7762E1" w14:textId="5A6C5360" w:rsidR="001A2FAC" w:rsidRPr="00832B3C" w:rsidRDefault="00B12995" w:rsidP="001A2FAC">
            <w:pPr>
              <w:pStyle w:val="ListParagraph"/>
              <w:numPr>
                <w:ilvl w:val="0"/>
                <w:numId w:val="0"/>
              </w:numPr>
              <w:tabs>
                <w:tab w:val="left" w:pos="1050"/>
              </w:tabs>
              <w:spacing w:before="0" w:after="0"/>
              <w:rPr>
                <w:sz w:val="16"/>
                <w:szCs w:val="16"/>
              </w:rPr>
            </w:pPr>
            <w:r>
              <w:rPr>
                <w:rFonts w:eastAsia="Times New Roman"/>
                <w:color w:val="000000"/>
                <w:sz w:val="16"/>
                <w:szCs w:val="16"/>
              </w:rPr>
              <w:t>8.44</w:t>
            </w:r>
            <w:r w:rsidR="003B5EAA">
              <w:rPr>
                <w:rFonts w:eastAsia="Times New Roman"/>
                <w:color w:val="000000"/>
                <w:sz w:val="16"/>
                <w:szCs w:val="16"/>
              </w:rPr>
              <w:t>E-01</w:t>
            </w:r>
          </w:p>
        </w:tc>
        <w:tc>
          <w:tcPr>
            <w:tcW w:w="1276" w:type="dxa"/>
            <w:vAlign w:val="bottom"/>
          </w:tcPr>
          <w:p w14:paraId="7119222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vAlign w:val="bottom"/>
          </w:tcPr>
          <w:p w14:paraId="6C3F6EB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1.26E-05</w:t>
            </w:r>
          </w:p>
        </w:tc>
      </w:tr>
      <w:tr w:rsidR="001A2FAC" w:rsidRPr="00832B3C" w14:paraId="0A67FEC8" w14:textId="77777777" w:rsidTr="001A2FAC">
        <w:trPr>
          <w:trHeight w:val="54"/>
        </w:trPr>
        <w:tc>
          <w:tcPr>
            <w:tcW w:w="740" w:type="dxa"/>
            <w:vAlign w:val="bottom"/>
          </w:tcPr>
          <w:p w14:paraId="71233C04"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2</w:t>
            </w:r>
          </w:p>
        </w:tc>
        <w:tc>
          <w:tcPr>
            <w:tcW w:w="1505" w:type="dxa"/>
            <w:vAlign w:val="bottom"/>
          </w:tcPr>
          <w:p w14:paraId="6FC24DE7"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rs12617835</w:t>
            </w:r>
          </w:p>
        </w:tc>
        <w:tc>
          <w:tcPr>
            <w:tcW w:w="1441" w:type="dxa"/>
            <w:vAlign w:val="bottom"/>
          </w:tcPr>
          <w:p w14:paraId="0C3378DA" w14:textId="583062A3" w:rsidR="001A2FAC" w:rsidRPr="00832B3C" w:rsidRDefault="001A2FAC" w:rsidP="001A2FAC">
            <w:pPr>
              <w:pStyle w:val="ListParagraph"/>
              <w:numPr>
                <w:ilvl w:val="0"/>
                <w:numId w:val="0"/>
              </w:numPr>
              <w:tabs>
                <w:tab w:val="left" w:pos="1050"/>
              </w:tabs>
              <w:spacing w:before="0" w:after="0"/>
              <w:rPr>
                <w:sz w:val="16"/>
                <w:szCs w:val="16"/>
              </w:rPr>
            </w:pPr>
            <w:r w:rsidRPr="00240A8E">
              <w:rPr>
                <w:rFonts w:eastAsia="Times New Roman"/>
                <w:color w:val="000000"/>
                <w:sz w:val="16"/>
                <w:szCs w:val="16"/>
                <w:lang w:val="nb-NO"/>
              </w:rPr>
              <w:t>LOC105373605</w:t>
            </w:r>
          </w:p>
        </w:tc>
        <w:tc>
          <w:tcPr>
            <w:tcW w:w="709" w:type="dxa"/>
            <w:vAlign w:val="bottom"/>
          </w:tcPr>
          <w:p w14:paraId="2DB0064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w:t>
            </w:r>
          </w:p>
        </w:tc>
        <w:tc>
          <w:tcPr>
            <w:tcW w:w="1275" w:type="dxa"/>
            <w:vAlign w:val="bottom"/>
          </w:tcPr>
          <w:p w14:paraId="54ECDB41"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127886416</w:t>
            </w:r>
          </w:p>
        </w:tc>
        <w:tc>
          <w:tcPr>
            <w:tcW w:w="1276" w:type="dxa"/>
            <w:vAlign w:val="bottom"/>
          </w:tcPr>
          <w:p w14:paraId="0E6717DB" w14:textId="0F218067"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7.70</w:t>
            </w:r>
            <w:r w:rsidR="001A2FAC" w:rsidRPr="00832B3C">
              <w:rPr>
                <w:rFonts w:eastAsia="Times New Roman"/>
                <w:color w:val="000000"/>
                <w:sz w:val="16"/>
                <w:szCs w:val="16"/>
              </w:rPr>
              <w:t>E-1</w:t>
            </w:r>
            <w:r>
              <w:rPr>
                <w:rFonts w:eastAsia="Times New Roman"/>
                <w:color w:val="000000"/>
                <w:sz w:val="16"/>
                <w:szCs w:val="16"/>
              </w:rPr>
              <w:t>3</w:t>
            </w:r>
          </w:p>
        </w:tc>
        <w:tc>
          <w:tcPr>
            <w:tcW w:w="1276" w:type="dxa"/>
            <w:vAlign w:val="bottom"/>
          </w:tcPr>
          <w:p w14:paraId="1DA43F2E" w14:textId="12C1818A" w:rsidR="001A2FAC" w:rsidRPr="00832B3C" w:rsidRDefault="00B12995" w:rsidP="001A2FAC">
            <w:pPr>
              <w:pStyle w:val="ListParagraph"/>
              <w:numPr>
                <w:ilvl w:val="0"/>
                <w:numId w:val="0"/>
              </w:numPr>
              <w:tabs>
                <w:tab w:val="left" w:pos="1050"/>
              </w:tabs>
              <w:spacing w:before="0" w:after="0"/>
              <w:rPr>
                <w:sz w:val="16"/>
                <w:szCs w:val="16"/>
              </w:rPr>
            </w:pPr>
            <w:r>
              <w:rPr>
                <w:rFonts w:eastAsia="Times New Roman"/>
                <w:color w:val="000000"/>
                <w:sz w:val="16"/>
                <w:szCs w:val="16"/>
              </w:rPr>
              <w:t>3.23</w:t>
            </w:r>
            <w:r w:rsidR="003B5EAA">
              <w:rPr>
                <w:rFonts w:eastAsia="Times New Roman"/>
                <w:color w:val="000000"/>
                <w:sz w:val="16"/>
                <w:szCs w:val="16"/>
              </w:rPr>
              <w:t>E-01</w:t>
            </w:r>
          </w:p>
        </w:tc>
        <w:tc>
          <w:tcPr>
            <w:tcW w:w="1276" w:type="dxa"/>
            <w:vAlign w:val="bottom"/>
          </w:tcPr>
          <w:p w14:paraId="4118972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vAlign w:val="bottom"/>
          </w:tcPr>
          <w:p w14:paraId="676AE1D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5.89E-06</w:t>
            </w:r>
          </w:p>
        </w:tc>
      </w:tr>
      <w:tr w:rsidR="001A2FAC" w:rsidRPr="00832B3C" w14:paraId="5737D8BD" w14:textId="77777777" w:rsidTr="001A2FAC">
        <w:trPr>
          <w:trHeight w:val="54"/>
        </w:trPr>
        <w:tc>
          <w:tcPr>
            <w:tcW w:w="740" w:type="dxa"/>
            <w:vAlign w:val="bottom"/>
          </w:tcPr>
          <w:p w14:paraId="52A5FF2B"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2</w:t>
            </w:r>
          </w:p>
        </w:tc>
        <w:tc>
          <w:tcPr>
            <w:tcW w:w="1505" w:type="dxa"/>
            <w:vAlign w:val="bottom"/>
          </w:tcPr>
          <w:p w14:paraId="453AFD8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rs56368748</w:t>
            </w:r>
          </w:p>
        </w:tc>
        <w:tc>
          <w:tcPr>
            <w:tcW w:w="1441" w:type="dxa"/>
            <w:vAlign w:val="bottom"/>
          </w:tcPr>
          <w:p w14:paraId="031CBC8C" w14:textId="3E2FBEE3" w:rsidR="001A2FAC" w:rsidRPr="00832B3C" w:rsidRDefault="001A2FAC" w:rsidP="001A2FAC">
            <w:pPr>
              <w:pStyle w:val="ListParagraph"/>
              <w:numPr>
                <w:ilvl w:val="0"/>
                <w:numId w:val="0"/>
              </w:numPr>
              <w:tabs>
                <w:tab w:val="left" w:pos="1050"/>
              </w:tabs>
              <w:spacing w:before="0" w:after="0"/>
              <w:rPr>
                <w:sz w:val="16"/>
                <w:szCs w:val="16"/>
              </w:rPr>
            </w:pPr>
            <w:r w:rsidRPr="00240A8E">
              <w:rPr>
                <w:rFonts w:eastAsia="Times New Roman"/>
                <w:color w:val="000000"/>
                <w:sz w:val="16"/>
                <w:szCs w:val="16"/>
                <w:lang w:val="nb-NO"/>
              </w:rPr>
              <w:t>LOC105373605</w:t>
            </w:r>
          </w:p>
        </w:tc>
        <w:tc>
          <w:tcPr>
            <w:tcW w:w="709" w:type="dxa"/>
            <w:vAlign w:val="bottom"/>
          </w:tcPr>
          <w:p w14:paraId="007A098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w:t>
            </w:r>
          </w:p>
        </w:tc>
        <w:tc>
          <w:tcPr>
            <w:tcW w:w="1275" w:type="dxa"/>
            <w:vAlign w:val="bottom"/>
          </w:tcPr>
          <w:p w14:paraId="64CD0CA9"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127894098</w:t>
            </w:r>
          </w:p>
        </w:tc>
        <w:tc>
          <w:tcPr>
            <w:tcW w:w="1276" w:type="dxa"/>
            <w:vAlign w:val="bottom"/>
          </w:tcPr>
          <w:p w14:paraId="4F58B56B" w14:textId="17118297"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7.16</w:t>
            </w:r>
            <w:r w:rsidR="001A2FAC" w:rsidRPr="00832B3C">
              <w:rPr>
                <w:rFonts w:eastAsia="Times New Roman"/>
                <w:color w:val="000000"/>
                <w:sz w:val="16"/>
                <w:szCs w:val="16"/>
              </w:rPr>
              <w:t>E-1</w:t>
            </w:r>
            <w:r>
              <w:rPr>
                <w:rFonts w:eastAsia="Times New Roman"/>
                <w:color w:val="000000"/>
                <w:sz w:val="16"/>
                <w:szCs w:val="16"/>
              </w:rPr>
              <w:t>1</w:t>
            </w:r>
          </w:p>
        </w:tc>
        <w:tc>
          <w:tcPr>
            <w:tcW w:w="1276" w:type="dxa"/>
            <w:vAlign w:val="bottom"/>
          </w:tcPr>
          <w:p w14:paraId="296BA733" w14:textId="0ADA815A" w:rsidR="001A2FAC" w:rsidRPr="00832B3C" w:rsidRDefault="003B5EAA" w:rsidP="001A2FAC">
            <w:pPr>
              <w:pStyle w:val="ListParagraph"/>
              <w:numPr>
                <w:ilvl w:val="0"/>
                <w:numId w:val="0"/>
              </w:numPr>
              <w:tabs>
                <w:tab w:val="left" w:pos="1050"/>
              </w:tabs>
              <w:spacing w:before="0" w:after="0"/>
              <w:rPr>
                <w:sz w:val="16"/>
                <w:szCs w:val="16"/>
              </w:rPr>
            </w:pPr>
            <w:r>
              <w:rPr>
                <w:rFonts w:eastAsia="Times New Roman"/>
                <w:color w:val="000000"/>
                <w:sz w:val="16"/>
                <w:szCs w:val="16"/>
              </w:rPr>
              <w:t>8.57</w:t>
            </w:r>
            <w:r w:rsidR="001A2FAC" w:rsidRPr="00832B3C">
              <w:rPr>
                <w:rFonts w:eastAsia="Times New Roman"/>
                <w:color w:val="000000"/>
                <w:sz w:val="16"/>
                <w:szCs w:val="16"/>
              </w:rPr>
              <w:t>E-</w:t>
            </w:r>
            <w:r>
              <w:rPr>
                <w:rFonts w:eastAsia="Times New Roman"/>
                <w:color w:val="000000"/>
                <w:sz w:val="16"/>
                <w:szCs w:val="16"/>
              </w:rPr>
              <w:t>01</w:t>
            </w:r>
          </w:p>
        </w:tc>
        <w:tc>
          <w:tcPr>
            <w:tcW w:w="1276" w:type="dxa"/>
            <w:vAlign w:val="bottom"/>
          </w:tcPr>
          <w:p w14:paraId="21FA274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7.25E-06</w:t>
            </w:r>
          </w:p>
        </w:tc>
        <w:tc>
          <w:tcPr>
            <w:tcW w:w="1773" w:type="dxa"/>
            <w:vAlign w:val="bottom"/>
          </w:tcPr>
          <w:p w14:paraId="14C1507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1.55E-05</w:t>
            </w:r>
          </w:p>
        </w:tc>
      </w:tr>
      <w:tr w:rsidR="001A2FAC" w:rsidRPr="00832B3C" w14:paraId="770B88DD" w14:textId="77777777" w:rsidTr="001A2FAC">
        <w:trPr>
          <w:trHeight w:val="54"/>
        </w:trPr>
        <w:tc>
          <w:tcPr>
            <w:tcW w:w="740" w:type="dxa"/>
            <w:vAlign w:val="bottom"/>
          </w:tcPr>
          <w:p w14:paraId="1482B4C3"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3</w:t>
            </w:r>
          </w:p>
        </w:tc>
        <w:tc>
          <w:tcPr>
            <w:tcW w:w="1505" w:type="dxa"/>
            <w:vAlign w:val="bottom"/>
          </w:tcPr>
          <w:p w14:paraId="755D581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rs2878896</w:t>
            </w:r>
          </w:p>
        </w:tc>
        <w:tc>
          <w:tcPr>
            <w:tcW w:w="1441" w:type="dxa"/>
            <w:vAlign w:val="bottom"/>
          </w:tcPr>
          <w:p w14:paraId="1909F7A7"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HBEGF</w:t>
            </w:r>
          </w:p>
        </w:tc>
        <w:tc>
          <w:tcPr>
            <w:tcW w:w="709" w:type="dxa"/>
            <w:vAlign w:val="bottom"/>
          </w:tcPr>
          <w:p w14:paraId="2E6E6E40"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5</w:t>
            </w:r>
          </w:p>
        </w:tc>
        <w:tc>
          <w:tcPr>
            <w:tcW w:w="1275" w:type="dxa"/>
            <w:vAlign w:val="bottom"/>
          </w:tcPr>
          <w:p w14:paraId="5D886A0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139710507</w:t>
            </w:r>
          </w:p>
        </w:tc>
        <w:tc>
          <w:tcPr>
            <w:tcW w:w="1276" w:type="dxa"/>
            <w:vAlign w:val="bottom"/>
          </w:tcPr>
          <w:p w14:paraId="11B0435B" w14:textId="5654A00B"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9.22</w:t>
            </w:r>
            <w:r w:rsidR="001A2FAC" w:rsidRPr="00832B3C">
              <w:rPr>
                <w:rFonts w:eastAsia="Times New Roman"/>
                <w:color w:val="000000"/>
                <w:sz w:val="16"/>
                <w:szCs w:val="16"/>
              </w:rPr>
              <w:t>E-0</w:t>
            </w:r>
            <w:r>
              <w:rPr>
                <w:rFonts w:eastAsia="Times New Roman"/>
                <w:color w:val="000000"/>
                <w:sz w:val="16"/>
                <w:szCs w:val="16"/>
              </w:rPr>
              <w:t>8</w:t>
            </w:r>
          </w:p>
        </w:tc>
        <w:tc>
          <w:tcPr>
            <w:tcW w:w="1276" w:type="dxa"/>
            <w:vAlign w:val="bottom"/>
          </w:tcPr>
          <w:p w14:paraId="5557C9FC" w14:textId="50EE7CF9" w:rsidR="001A2FAC" w:rsidRPr="00832B3C" w:rsidRDefault="003B5EAA" w:rsidP="001A2FAC">
            <w:pPr>
              <w:pStyle w:val="ListParagraph"/>
              <w:numPr>
                <w:ilvl w:val="0"/>
                <w:numId w:val="0"/>
              </w:numPr>
              <w:tabs>
                <w:tab w:val="left" w:pos="1050"/>
              </w:tabs>
              <w:spacing w:before="0" w:after="0"/>
              <w:rPr>
                <w:sz w:val="16"/>
                <w:szCs w:val="16"/>
              </w:rPr>
            </w:pPr>
            <w:r>
              <w:rPr>
                <w:rFonts w:eastAsia="Times New Roman"/>
                <w:color w:val="000000"/>
                <w:sz w:val="16"/>
                <w:szCs w:val="16"/>
              </w:rPr>
              <w:t>9.76E-02</w:t>
            </w:r>
          </w:p>
        </w:tc>
        <w:tc>
          <w:tcPr>
            <w:tcW w:w="1276" w:type="dxa"/>
            <w:vAlign w:val="bottom"/>
          </w:tcPr>
          <w:p w14:paraId="23EC9AAC"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1.76E-03</w:t>
            </w:r>
          </w:p>
        </w:tc>
        <w:tc>
          <w:tcPr>
            <w:tcW w:w="1773" w:type="dxa"/>
            <w:vAlign w:val="bottom"/>
          </w:tcPr>
          <w:p w14:paraId="46F66EF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2.25E-03</w:t>
            </w:r>
          </w:p>
        </w:tc>
      </w:tr>
      <w:tr w:rsidR="001A2FAC" w:rsidRPr="00832B3C" w14:paraId="3F55A9E7" w14:textId="77777777" w:rsidTr="001A2FAC">
        <w:trPr>
          <w:trHeight w:val="54"/>
        </w:trPr>
        <w:tc>
          <w:tcPr>
            <w:tcW w:w="740" w:type="dxa"/>
            <w:vAlign w:val="bottom"/>
          </w:tcPr>
          <w:p w14:paraId="108E7AA7"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4</w:t>
            </w:r>
          </w:p>
        </w:tc>
        <w:tc>
          <w:tcPr>
            <w:tcW w:w="1505" w:type="dxa"/>
            <w:vAlign w:val="bottom"/>
          </w:tcPr>
          <w:p w14:paraId="45040F97"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rs77212406</w:t>
            </w:r>
          </w:p>
        </w:tc>
        <w:tc>
          <w:tcPr>
            <w:tcW w:w="1441" w:type="dxa"/>
            <w:vAlign w:val="bottom"/>
          </w:tcPr>
          <w:p w14:paraId="47D6F32A"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HLA-DRB5</w:t>
            </w:r>
          </w:p>
        </w:tc>
        <w:tc>
          <w:tcPr>
            <w:tcW w:w="709" w:type="dxa"/>
            <w:vAlign w:val="bottom"/>
          </w:tcPr>
          <w:p w14:paraId="1C3B6DE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w:t>
            </w:r>
          </w:p>
        </w:tc>
        <w:tc>
          <w:tcPr>
            <w:tcW w:w="1275" w:type="dxa"/>
            <w:vAlign w:val="bottom"/>
          </w:tcPr>
          <w:p w14:paraId="2EF3C9A7"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32578209</w:t>
            </w:r>
          </w:p>
        </w:tc>
        <w:tc>
          <w:tcPr>
            <w:tcW w:w="1276" w:type="dxa"/>
            <w:vAlign w:val="bottom"/>
          </w:tcPr>
          <w:p w14:paraId="5EB6CDEA" w14:textId="669CB0AA" w:rsidR="001A2FAC" w:rsidRPr="00832B3C" w:rsidRDefault="001B26F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6.84</w:t>
            </w:r>
            <w:r w:rsidR="001A2FAC" w:rsidRPr="00832B3C">
              <w:rPr>
                <w:rFonts w:eastAsia="Times New Roman"/>
                <w:color w:val="000000"/>
                <w:sz w:val="16"/>
                <w:szCs w:val="16"/>
              </w:rPr>
              <w:t>E-0</w:t>
            </w:r>
            <w:r>
              <w:rPr>
                <w:rFonts w:eastAsia="Times New Roman"/>
                <w:color w:val="000000"/>
                <w:sz w:val="16"/>
                <w:szCs w:val="16"/>
              </w:rPr>
              <w:t>9</w:t>
            </w:r>
          </w:p>
        </w:tc>
        <w:tc>
          <w:tcPr>
            <w:tcW w:w="1276" w:type="dxa"/>
            <w:vAlign w:val="bottom"/>
          </w:tcPr>
          <w:p w14:paraId="598BCEE1" w14:textId="1A30399F" w:rsidR="001A2FAC" w:rsidRPr="00832B3C" w:rsidRDefault="001B26FC" w:rsidP="001A2FAC">
            <w:pPr>
              <w:pStyle w:val="ListParagraph"/>
              <w:numPr>
                <w:ilvl w:val="0"/>
                <w:numId w:val="0"/>
              </w:numPr>
              <w:tabs>
                <w:tab w:val="left" w:pos="1050"/>
              </w:tabs>
              <w:spacing w:before="0" w:after="0"/>
              <w:rPr>
                <w:sz w:val="16"/>
                <w:szCs w:val="16"/>
              </w:rPr>
            </w:pPr>
            <w:r>
              <w:rPr>
                <w:rFonts w:eastAsia="Times New Roman"/>
                <w:color w:val="000000"/>
                <w:sz w:val="16"/>
                <w:szCs w:val="16"/>
              </w:rPr>
              <w:t>1.00E-01</w:t>
            </w:r>
          </w:p>
        </w:tc>
        <w:tc>
          <w:tcPr>
            <w:tcW w:w="1276" w:type="dxa"/>
            <w:vAlign w:val="bottom"/>
          </w:tcPr>
          <w:p w14:paraId="638C64F4"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2.57E-04</w:t>
            </w:r>
          </w:p>
        </w:tc>
        <w:tc>
          <w:tcPr>
            <w:tcW w:w="1773" w:type="dxa"/>
            <w:vAlign w:val="bottom"/>
          </w:tcPr>
          <w:p w14:paraId="1C09CEF7" w14:textId="459F0B83"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2.10E-04</w:t>
            </w:r>
          </w:p>
        </w:tc>
      </w:tr>
      <w:tr w:rsidR="001A2FAC" w:rsidRPr="00832B3C" w14:paraId="5299A9A3" w14:textId="77777777" w:rsidTr="001A2FAC">
        <w:trPr>
          <w:trHeight w:val="54"/>
        </w:trPr>
        <w:tc>
          <w:tcPr>
            <w:tcW w:w="740" w:type="dxa"/>
            <w:vAlign w:val="bottom"/>
          </w:tcPr>
          <w:p w14:paraId="5463EA65"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5</w:t>
            </w:r>
          </w:p>
        </w:tc>
        <w:tc>
          <w:tcPr>
            <w:tcW w:w="1505" w:type="dxa"/>
            <w:vAlign w:val="bottom"/>
          </w:tcPr>
          <w:p w14:paraId="1823F89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rs9381563</w:t>
            </w:r>
          </w:p>
        </w:tc>
        <w:tc>
          <w:tcPr>
            <w:tcW w:w="1441" w:type="dxa"/>
            <w:vAlign w:val="bottom"/>
          </w:tcPr>
          <w:p w14:paraId="3705634C"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CD2AP</w:t>
            </w:r>
          </w:p>
        </w:tc>
        <w:tc>
          <w:tcPr>
            <w:tcW w:w="709" w:type="dxa"/>
            <w:vAlign w:val="bottom"/>
          </w:tcPr>
          <w:p w14:paraId="64BF204A"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w:t>
            </w:r>
          </w:p>
        </w:tc>
        <w:tc>
          <w:tcPr>
            <w:tcW w:w="1275" w:type="dxa"/>
            <w:vAlign w:val="bottom"/>
          </w:tcPr>
          <w:p w14:paraId="1346B43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47432637</w:t>
            </w:r>
          </w:p>
        </w:tc>
        <w:tc>
          <w:tcPr>
            <w:tcW w:w="1276" w:type="dxa"/>
            <w:vAlign w:val="bottom"/>
          </w:tcPr>
          <w:p w14:paraId="5F819E5F" w14:textId="5C7FF484" w:rsidR="001A2FAC" w:rsidRPr="00832B3C" w:rsidRDefault="001B26F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5.30</w:t>
            </w:r>
            <w:r w:rsidR="001A2FAC" w:rsidRPr="00832B3C">
              <w:rPr>
                <w:rFonts w:eastAsia="Times New Roman"/>
                <w:color w:val="000000"/>
                <w:sz w:val="16"/>
                <w:szCs w:val="16"/>
              </w:rPr>
              <w:t>E-09</w:t>
            </w:r>
          </w:p>
        </w:tc>
        <w:tc>
          <w:tcPr>
            <w:tcW w:w="1276" w:type="dxa"/>
            <w:vAlign w:val="bottom"/>
          </w:tcPr>
          <w:p w14:paraId="1A7D5D95" w14:textId="7A55DCBE" w:rsidR="001A2FAC" w:rsidRPr="00832B3C" w:rsidRDefault="001B26FC" w:rsidP="001A2FAC">
            <w:pPr>
              <w:pStyle w:val="ListParagraph"/>
              <w:numPr>
                <w:ilvl w:val="0"/>
                <w:numId w:val="0"/>
              </w:numPr>
              <w:tabs>
                <w:tab w:val="left" w:pos="1050"/>
              </w:tabs>
              <w:spacing w:before="0" w:after="0"/>
              <w:rPr>
                <w:sz w:val="16"/>
                <w:szCs w:val="16"/>
              </w:rPr>
            </w:pPr>
            <w:r>
              <w:rPr>
                <w:rFonts w:eastAsia="Times New Roman"/>
                <w:color w:val="000000"/>
                <w:sz w:val="16"/>
                <w:szCs w:val="16"/>
              </w:rPr>
              <w:t>5.86E-01</w:t>
            </w:r>
          </w:p>
        </w:tc>
        <w:tc>
          <w:tcPr>
            <w:tcW w:w="1276" w:type="dxa"/>
            <w:vAlign w:val="bottom"/>
          </w:tcPr>
          <w:p w14:paraId="567BD34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2.09E-04</w:t>
            </w:r>
          </w:p>
        </w:tc>
        <w:tc>
          <w:tcPr>
            <w:tcW w:w="1773" w:type="dxa"/>
            <w:vAlign w:val="bottom"/>
          </w:tcPr>
          <w:p w14:paraId="6766175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5.45E-04</w:t>
            </w:r>
          </w:p>
        </w:tc>
      </w:tr>
      <w:tr w:rsidR="001A2FAC" w:rsidRPr="00832B3C" w14:paraId="4E214A9B" w14:textId="77777777" w:rsidTr="001A2FAC">
        <w:trPr>
          <w:trHeight w:val="54"/>
        </w:trPr>
        <w:tc>
          <w:tcPr>
            <w:tcW w:w="740" w:type="dxa"/>
            <w:vAlign w:val="bottom"/>
          </w:tcPr>
          <w:p w14:paraId="6C0DADED"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6</w:t>
            </w:r>
          </w:p>
        </w:tc>
        <w:tc>
          <w:tcPr>
            <w:tcW w:w="1505" w:type="dxa"/>
            <w:vAlign w:val="bottom"/>
          </w:tcPr>
          <w:p w14:paraId="63D6438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rs11763230</w:t>
            </w:r>
          </w:p>
        </w:tc>
        <w:tc>
          <w:tcPr>
            <w:tcW w:w="1441" w:type="dxa"/>
            <w:vAlign w:val="bottom"/>
          </w:tcPr>
          <w:p w14:paraId="2DE95135" w14:textId="3DAFD2B1" w:rsidR="001A2FAC" w:rsidRPr="001D3A47" w:rsidRDefault="001A2FAC" w:rsidP="001A2FAC">
            <w:pPr>
              <w:pStyle w:val="ListParagraph"/>
              <w:numPr>
                <w:ilvl w:val="0"/>
                <w:numId w:val="0"/>
              </w:numPr>
              <w:tabs>
                <w:tab w:val="left" w:pos="1050"/>
              </w:tabs>
              <w:spacing w:before="0" w:after="0"/>
              <w:rPr>
                <w:sz w:val="16"/>
                <w:szCs w:val="16"/>
              </w:rPr>
            </w:pPr>
            <w:r w:rsidRPr="001D3A47">
              <w:rPr>
                <w:rFonts w:eastAsia="Times New Roman"/>
                <w:color w:val="000000"/>
                <w:sz w:val="16"/>
                <w:szCs w:val="16"/>
                <w:lang w:val="nb-NO"/>
              </w:rPr>
              <w:t>EPHA1-AS1</w:t>
            </w:r>
          </w:p>
        </w:tc>
        <w:tc>
          <w:tcPr>
            <w:tcW w:w="709" w:type="dxa"/>
            <w:vAlign w:val="bottom"/>
          </w:tcPr>
          <w:p w14:paraId="6ADD3CD0"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w:t>
            </w:r>
          </w:p>
        </w:tc>
        <w:tc>
          <w:tcPr>
            <w:tcW w:w="1275" w:type="dxa"/>
            <w:vAlign w:val="bottom"/>
          </w:tcPr>
          <w:p w14:paraId="4472DA3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143108841</w:t>
            </w:r>
          </w:p>
        </w:tc>
        <w:tc>
          <w:tcPr>
            <w:tcW w:w="1276" w:type="dxa"/>
            <w:vAlign w:val="bottom"/>
          </w:tcPr>
          <w:p w14:paraId="0C0A5E91" w14:textId="61B98A62" w:rsidR="001A2FAC" w:rsidRPr="00832B3C" w:rsidRDefault="001A2FA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2.11E-11</w:t>
            </w:r>
          </w:p>
        </w:tc>
        <w:tc>
          <w:tcPr>
            <w:tcW w:w="1276" w:type="dxa"/>
            <w:vAlign w:val="bottom"/>
          </w:tcPr>
          <w:p w14:paraId="052B5EE8" w14:textId="5CBAD78A" w:rsidR="001A2FAC" w:rsidRPr="00832B3C" w:rsidRDefault="001A2FAC" w:rsidP="001A2FAC">
            <w:pPr>
              <w:pStyle w:val="ListParagraph"/>
              <w:numPr>
                <w:ilvl w:val="0"/>
                <w:numId w:val="0"/>
              </w:numPr>
              <w:tabs>
                <w:tab w:val="left" w:pos="1050"/>
              </w:tabs>
              <w:spacing w:before="0" w:after="0"/>
              <w:rPr>
                <w:sz w:val="16"/>
                <w:szCs w:val="16"/>
              </w:rPr>
            </w:pPr>
            <w:r>
              <w:rPr>
                <w:rFonts w:eastAsia="Times New Roman"/>
                <w:color w:val="000000"/>
                <w:sz w:val="16"/>
                <w:szCs w:val="16"/>
              </w:rPr>
              <w:t>4.47E-01</w:t>
            </w:r>
          </w:p>
        </w:tc>
        <w:tc>
          <w:tcPr>
            <w:tcW w:w="1276" w:type="dxa"/>
            <w:vAlign w:val="bottom"/>
          </w:tcPr>
          <w:p w14:paraId="6BE4B0B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vAlign w:val="bottom"/>
          </w:tcPr>
          <w:p w14:paraId="3F5C2C6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7.60E-06</w:t>
            </w:r>
          </w:p>
        </w:tc>
      </w:tr>
      <w:tr w:rsidR="001A2FAC" w:rsidRPr="00832B3C" w14:paraId="70925331" w14:textId="77777777" w:rsidTr="001A2FAC">
        <w:trPr>
          <w:trHeight w:val="54"/>
        </w:trPr>
        <w:tc>
          <w:tcPr>
            <w:tcW w:w="740" w:type="dxa"/>
            <w:vAlign w:val="bottom"/>
          </w:tcPr>
          <w:p w14:paraId="6E38038F"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6</w:t>
            </w:r>
          </w:p>
        </w:tc>
        <w:tc>
          <w:tcPr>
            <w:tcW w:w="1505" w:type="dxa"/>
            <w:vAlign w:val="bottom"/>
          </w:tcPr>
          <w:p w14:paraId="75ED6A5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rs12540656</w:t>
            </w:r>
          </w:p>
        </w:tc>
        <w:tc>
          <w:tcPr>
            <w:tcW w:w="1441" w:type="dxa"/>
            <w:vAlign w:val="bottom"/>
          </w:tcPr>
          <w:p w14:paraId="3014E937" w14:textId="671E8AF9" w:rsidR="001A2FAC" w:rsidRPr="00832B3C" w:rsidRDefault="001A2FAC" w:rsidP="001A2FAC">
            <w:pPr>
              <w:pStyle w:val="ListParagraph"/>
              <w:numPr>
                <w:ilvl w:val="0"/>
                <w:numId w:val="0"/>
              </w:numPr>
              <w:tabs>
                <w:tab w:val="left" w:pos="1050"/>
              </w:tabs>
              <w:spacing w:before="0" w:after="0"/>
              <w:rPr>
                <w:sz w:val="16"/>
                <w:szCs w:val="16"/>
              </w:rPr>
            </w:pPr>
            <w:r w:rsidRPr="001D3A47">
              <w:rPr>
                <w:rFonts w:eastAsia="Times New Roman"/>
                <w:color w:val="000000"/>
                <w:sz w:val="16"/>
                <w:szCs w:val="16"/>
                <w:lang w:val="nb-NO"/>
              </w:rPr>
              <w:t>EPHA1-AS1</w:t>
            </w:r>
          </w:p>
        </w:tc>
        <w:tc>
          <w:tcPr>
            <w:tcW w:w="709" w:type="dxa"/>
            <w:vAlign w:val="bottom"/>
          </w:tcPr>
          <w:p w14:paraId="2D43AE9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w:t>
            </w:r>
          </w:p>
        </w:tc>
        <w:tc>
          <w:tcPr>
            <w:tcW w:w="1275" w:type="dxa"/>
            <w:vAlign w:val="bottom"/>
          </w:tcPr>
          <w:p w14:paraId="188D6E89"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143117919</w:t>
            </w:r>
          </w:p>
        </w:tc>
        <w:tc>
          <w:tcPr>
            <w:tcW w:w="1276" w:type="dxa"/>
            <w:vAlign w:val="bottom"/>
          </w:tcPr>
          <w:p w14:paraId="4FD454F4" w14:textId="49552537" w:rsidR="001A2FAC" w:rsidRPr="00832B3C" w:rsidRDefault="001A2FA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1.17</w:t>
            </w:r>
            <w:r w:rsidRPr="00832B3C">
              <w:rPr>
                <w:rFonts w:eastAsia="Times New Roman"/>
                <w:color w:val="000000"/>
                <w:sz w:val="16"/>
                <w:szCs w:val="16"/>
              </w:rPr>
              <w:t>E-08</w:t>
            </w:r>
          </w:p>
        </w:tc>
        <w:tc>
          <w:tcPr>
            <w:tcW w:w="1276" w:type="dxa"/>
            <w:vAlign w:val="bottom"/>
          </w:tcPr>
          <w:p w14:paraId="04D64089" w14:textId="5DAA0B8D" w:rsidR="001A2FAC" w:rsidRPr="00832B3C" w:rsidRDefault="001A2FAC" w:rsidP="001A2FAC">
            <w:pPr>
              <w:pStyle w:val="ListParagraph"/>
              <w:numPr>
                <w:ilvl w:val="0"/>
                <w:numId w:val="0"/>
              </w:numPr>
              <w:tabs>
                <w:tab w:val="left" w:pos="1050"/>
              </w:tabs>
              <w:spacing w:before="0" w:after="0"/>
              <w:rPr>
                <w:sz w:val="16"/>
                <w:szCs w:val="16"/>
              </w:rPr>
            </w:pPr>
            <w:r>
              <w:rPr>
                <w:rFonts w:eastAsia="Times New Roman"/>
                <w:color w:val="000000"/>
                <w:sz w:val="16"/>
                <w:szCs w:val="16"/>
              </w:rPr>
              <w:t>3.46E-01</w:t>
            </w:r>
          </w:p>
        </w:tc>
        <w:tc>
          <w:tcPr>
            <w:tcW w:w="1276" w:type="dxa"/>
            <w:vAlign w:val="bottom"/>
          </w:tcPr>
          <w:p w14:paraId="2A76752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3.80E-04</w:t>
            </w:r>
          </w:p>
        </w:tc>
        <w:tc>
          <w:tcPr>
            <w:tcW w:w="1773" w:type="dxa"/>
            <w:vAlign w:val="bottom"/>
          </w:tcPr>
          <w:p w14:paraId="1D7A1C09"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7.72E-04</w:t>
            </w:r>
          </w:p>
        </w:tc>
      </w:tr>
      <w:tr w:rsidR="001A2FAC" w:rsidRPr="00832B3C" w14:paraId="3ACF12C2" w14:textId="77777777" w:rsidTr="001A2FAC">
        <w:trPr>
          <w:trHeight w:val="54"/>
        </w:trPr>
        <w:tc>
          <w:tcPr>
            <w:tcW w:w="740" w:type="dxa"/>
            <w:vAlign w:val="bottom"/>
          </w:tcPr>
          <w:p w14:paraId="388E7B68"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7</w:t>
            </w:r>
          </w:p>
        </w:tc>
        <w:tc>
          <w:tcPr>
            <w:tcW w:w="1505" w:type="dxa"/>
            <w:vAlign w:val="bottom"/>
          </w:tcPr>
          <w:p w14:paraId="4D212151"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rs28834970</w:t>
            </w:r>
          </w:p>
        </w:tc>
        <w:tc>
          <w:tcPr>
            <w:tcW w:w="1441" w:type="dxa"/>
            <w:vAlign w:val="bottom"/>
          </w:tcPr>
          <w:p w14:paraId="0B0806C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PTK2B</w:t>
            </w:r>
          </w:p>
        </w:tc>
        <w:tc>
          <w:tcPr>
            <w:tcW w:w="709" w:type="dxa"/>
            <w:vAlign w:val="bottom"/>
          </w:tcPr>
          <w:p w14:paraId="4DF8DEC7"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8</w:t>
            </w:r>
          </w:p>
        </w:tc>
        <w:tc>
          <w:tcPr>
            <w:tcW w:w="1275" w:type="dxa"/>
            <w:vAlign w:val="bottom"/>
          </w:tcPr>
          <w:p w14:paraId="5F875401"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27195121</w:t>
            </w:r>
          </w:p>
        </w:tc>
        <w:tc>
          <w:tcPr>
            <w:tcW w:w="1276" w:type="dxa"/>
            <w:vAlign w:val="bottom"/>
          </w:tcPr>
          <w:p w14:paraId="6CF05D35" w14:textId="617ACAB5"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3.27</w:t>
            </w:r>
            <w:r w:rsidR="001A2FAC" w:rsidRPr="00832B3C">
              <w:rPr>
                <w:rFonts w:eastAsia="Times New Roman"/>
                <w:color w:val="000000"/>
                <w:sz w:val="16"/>
                <w:szCs w:val="16"/>
              </w:rPr>
              <w:t>E-09</w:t>
            </w:r>
          </w:p>
        </w:tc>
        <w:tc>
          <w:tcPr>
            <w:tcW w:w="1276" w:type="dxa"/>
            <w:vAlign w:val="bottom"/>
          </w:tcPr>
          <w:p w14:paraId="65AE90CA" w14:textId="309CC47C" w:rsidR="001A2FAC" w:rsidRPr="00832B3C" w:rsidRDefault="003B5EAA" w:rsidP="001A2FAC">
            <w:pPr>
              <w:pStyle w:val="ListParagraph"/>
              <w:numPr>
                <w:ilvl w:val="0"/>
                <w:numId w:val="0"/>
              </w:numPr>
              <w:tabs>
                <w:tab w:val="left" w:pos="1050"/>
              </w:tabs>
              <w:spacing w:before="0" w:after="0"/>
              <w:rPr>
                <w:sz w:val="16"/>
                <w:szCs w:val="16"/>
              </w:rPr>
            </w:pPr>
            <w:r>
              <w:rPr>
                <w:rFonts w:eastAsia="Times New Roman"/>
                <w:color w:val="000000"/>
                <w:sz w:val="16"/>
                <w:szCs w:val="16"/>
              </w:rPr>
              <w:t>7.26E-01</w:t>
            </w:r>
          </w:p>
        </w:tc>
        <w:tc>
          <w:tcPr>
            <w:tcW w:w="1276" w:type="dxa"/>
            <w:vAlign w:val="bottom"/>
          </w:tcPr>
          <w:p w14:paraId="74F57AD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1.38E-04</w:t>
            </w:r>
          </w:p>
        </w:tc>
        <w:tc>
          <w:tcPr>
            <w:tcW w:w="1773" w:type="dxa"/>
            <w:vAlign w:val="bottom"/>
          </w:tcPr>
          <w:p w14:paraId="08763B5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4.15E-04</w:t>
            </w:r>
          </w:p>
        </w:tc>
      </w:tr>
      <w:tr w:rsidR="001A2FAC" w:rsidRPr="00832B3C" w14:paraId="30E65A3E" w14:textId="77777777" w:rsidTr="001A2FAC">
        <w:trPr>
          <w:trHeight w:val="54"/>
        </w:trPr>
        <w:tc>
          <w:tcPr>
            <w:tcW w:w="740" w:type="dxa"/>
            <w:vAlign w:val="bottom"/>
          </w:tcPr>
          <w:p w14:paraId="350F5F04"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8</w:t>
            </w:r>
          </w:p>
        </w:tc>
        <w:tc>
          <w:tcPr>
            <w:tcW w:w="1505" w:type="dxa"/>
            <w:vAlign w:val="bottom"/>
          </w:tcPr>
          <w:p w14:paraId="29BCDB5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rs9331896</w:t>
            </w:r>
          </w:p>
        </w:tc>
        <w:tc>
          <w:tcPr>
            <w:tcW w:w="1441" w:type="dxa"/>
            <w:vAlign w:val="bottom"/>
          </w:tcPr>
          <w:p w14:paraId="4D369B7A"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CLU</w:t>
            </w:r>
          </w:p>
        </w:tc>
        <w:tc>
          <w:tcPr>
            <w:tcW w:w="709" w:type="dxa"/>
            <w:vAlign w:val="bottom"/>
          </w:tcPr>
          <w:p w14:paraId="42F7641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8</w:t>
            </w:r>
          </w:p>
        </w:tc>
        <w:tc>
          <w:tcPr>
            <w:tcW w:w="1275" w:type="dxa"/>
            <w:vAlign w:val="bottom"/>
          </w:tcPr>
          <w:p w14:paraId="27C8DA1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27467686</w:t>
            </w:r>
          </w:p>
        </w:tc>
        <w:tc>
          <w:tcPr>
            <w:tcW w:w="1276" w:type="dxa"/>
            <w:vAlign w:val="bottom"/>
          </w:tcPr>
          <w:p w14:paraId="6C0D6141" w14:textId="1F5DE282" w:rsidR="001A2FAC" w:rsidRPr="00832B3C" w:rsidRDefault="001B26F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9.63</w:t>
            </w:r>
            <w:r w:rsidR="001A2FAC" w:rsidRPr="00832B3C">
              <w:rPr>
                <w:rFonts w:eastAsia="Times New Roman"/>
                <w:color w:val="000000"/>
                <w:sz w:val="16"/>
                <w:szCs w:val="16"/>
              </w:rPr>
              <w:t>E-1</w:t>
            </w:r>
            <w:r>
              <w:rPr>
                <w:rFonts w:eastAsia="Times New Roman"/>
                <w:color w:val="000000"/>
                <w:sz w:val="16"/>
                <w:szCs w:val="16"/>
              </w:rPr>
              <w:t>7</w:t>
            </w:r>
          </w:p>
        </w:tc>
        <w:tc>
          <w:tcPr>
            <w:tcW w:w="1276" w:type="dxa"/>
            <w:vAlign w:val="bottom"/>
          </w:tcPr>
          <w:p w14:paraId="5F62B217" w14:textId="0AFB5A5B" w:rsidR="001A2FAC" w:rsidRPr="00832B3C" w:rsidRDefault="001B26FC" w:rsidP="001A2FAC">
            <w:pPr>
              <w:pStyle w:val="ListParagraph"/>
              <w:numPr>
                <w:ilvl w:val="0"/>
                <w:numId w:val="0"/>
              </w:numPr>
              <w:tabs>
                <w:tab w:val="left" w:pos="1050"/>
              </w:tabs>
              <w:spacing w:before="0" w:after="0"/>
              <w:rPr>
                <w:sz w:val="16"/>
                <w:szCs w:val="16"/>
              </w:rPr>
            </w:pPr>
            <w:r>
              <w:rPr>
                <w:rFonts w:eastAsia="Times New Roman"/>
                <w:color w:val="000000"/>
                <w:sz w:val="16"/>
                <w:szCs w:val="16"/>
              </w:rPr>
              <w:t>2.48E-01</w:t>
            </w:r>
          </w:p>
        </w:tc>
        <w:tc>
          <w:tcPr>
            <w:tcW w:w="1276" w:type="dxa"/>
            <w:vAlign w:val="bottom"/>
          </w:tcPr>
          <w:p w14:paraId="6856F61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vAlign w:val="bottom"/>
          </w:tcPr>
          <w:p w14:paraId="6B2CCDF7" w14:textId="00985920"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4.79E-06</w:t>
            </w:r>
          </w:p>
        </w:tc>
      </w:tr>
      <w:tr w:rsidR="001A2FAC" w:rsidRPr="00832B3C" w14:paraId="56D84D34" w14:textId="77777777" w:rsidTr="001A2FAC">
        <w:trPr>
          <w:trHeight w:val="54"/>
        </w:trPr>
        <w:tc>
          <w:tcPr>
            <w:tcW w:w="740" w:type="dxa"/>
            <w:vAlign w:val="bottom"/>
          </w:tcPr>
          <w:p w14:paraId="1020CA61"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9</w:t>
            </w:r>
          </w:p>
        </w:tc>
        <w:tc>
          <w:tcPr>
            <w:tcW w:w="1505" w:type="dxa"/>
            <w:vAlign w:val="bottom"/>
          </w:tcPr>
          <w:p w14:paraId="5500942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rs71475924</w:t>
            </w:r>
          </w:p>
        </w:tc>
        <w:tc>
          <w:tcPr>
            <w:tcW w:w="1441" w:type="dxa"/>
            <w:vAlign w:val="bottom"/>
          </w:tcPr>
          <w:p w14:paraId="12405664" w14:textId="3B98EEBB" w:rsidR="001A2FAC" w:rsidRPr="00265A39" w:rsidRDefault="001A2FAC" w:rsidP="001A2FAC">
            <w:pPr>
              <w:pStyle w:val="ListParagraph"/>
              <w:numPr>
                <w:ilvl w:val="0"/>
                <w:numId w:val="0"/>
              </w:numPr>
              <w:tabs>
                <w:tab w:val="left" w:pos="1050"/>
              </w:tabs>
              <w:spacing w:before="0" w:after="0"/>
              <w:rPr>
                <w:sz w:val="16"/>
                <w:szCs w:val="16"/>
              </w:rPr>
            </w:pPr>
            <w:r w:rsidRPr="00265A39">
              <w:rPr>
                <w:rFonts w:eastAsia="Times New Roman"/>
                <w:color w:val="000000"/>
                <w:sz w:val="16"/>
                <w:szCs w:val="16"/>
                <w:lang w:val="nb-NO"/>
              </w:rPr>
              <w:t>NDUFS3</w:t>
            </w:r>
          </w:p>
        </w:tc>
        <w:tc>
          <w:tcPr>
            <w:tcW w:w="709" w:type="dxa"/>
            <w:vAlign w:val="bottom"/>
          </w:tcPr>
          <w:p w14:paraId="493EF2F9"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w:t>
            </w:r>
          </w:p>
        </w:tc>
        <w:tc>
          <w:tcPr>
            <w:tcW w:w="1275" w:type="dxa"/>
            <w:vAlign w:val="bottom"/>
          </w:tcPr>
          <w:p w14:paraId="0EFC209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47603006</w:t>
            </w:r>
          </w:p>
        </w:tc>
        <w:tc>
          <w:tcPr>
            <w:tcW w:w="1276" w:type="dxa"/>
            <w:vAlign w:val="bottom"/>
          </w:tcPr>
          <w:p w14:paraId="65B836FB" w14:textId="4324E69A" w:rsidR="001A2FAC" w:rsidRPr="00832B3C" w:rsidRDefault="001B26F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1.44</w:t>
            </w:r>
            <w:r w:rsidR="001A2FAC" w:rsidRPr="00832B3C">
              <w:rPr>
                <w:rFonts w:eastAsia="Times New Roman"/>
                <w:color w:val="000000"/>
                <w:sz w:val="16"/>
                <w:szCs w:val="16"/>
              </w:rPr>
              <w:t>E-06</w:t>
            </w:r>
          </w:p>
        </w:tc>
        <w:tc>
          <w:tcPr>
            <w:tcW w:w="1276" w:type="dxa"/>
            <w:vAlign w:val="bottom"/>
          </w:tcPr>
          <w:p w14:paraId="797AE412" w14:textId="59A3A282" w:rsidR="001A2FAC" w:rsidRPr="00832B3C" w:rsidRDefault="001B26FC" w:rsidP="001A2FAC">
            <w:pPr>
              <w:pStyle w:val="ListParagraph"/>
              <w:numPr>
                <w:ilvl w:val="0"/>
                <w:numId w:val="0"/>
              </w:numPr>
              <w:tabs>
                <w:tab w:val="left" w:pos="1050"/>
              </w:tabs>
              <w:spacing w:before="0" w:after="0"/>
              <w:rPr>
                <w:sz w:val="16"/>
                <w:szCs w:val="16"/>
              </w:rPr>
            </w:pPr>
            <w:r>
              <w:rPr>
                <w:rFonts w:eastAsia="Times New Roman"/>
                <w:color w:val="000000"/>
                <w:sz w:val="16"/>
                <w:szCs w:val="16"/>
              </w:rPr>
              <w:t>3.28E-03</w:t>
            </w:r>
          </w:p>
        </w:tc>
        <w:tc>
          <w:tcPr>
            <w:tcW w:w="1276" w:type="dxa"/>
            <w:vAlign w:val="bottom"/>
          </w:tcPr>
          <w:p w14:paraId="7A8C6E9C"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1.50E-02</w:t>
            </w:r>
          </w:p>
        </w:tc>
        <w:tc>
          <w:tcPr>
            <w:tcW w:w="1773" w:type="dxa"/>
            <w:vAlign w:val="bottom"/>
          </w:tcPr>
          <w:p w14:paraId="787C6269" w14:textId="39084FFC"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3.23E-03*</w:t>
            </w:r>
          </w:p>
        </w:tc>
      </w:tr>
      <w:tr w:rsidR="001A2FAC" w:rsidRPr="00832B3C" w14:paraId="5435C9EE" w14:textId="77777777" w:rsidTr="001A2FAC">
        <w:trPr>
          <w:trHeight w:val="54"/>
        </w:trPr>
        <w:tc>
          <w:tcPr>
            <w:tcW w:w="740" w:type="dxa"/>
            <w:vAlign w:val="bottom"/>
          </w:tcPr>
          <w:p w14:paraId="4316B5DB"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10</w:t>
            </w:r>
          </w:p>
        </w:tc>
        <w:tc>
          <w:tcPr>
            <w:tcW w:w="1505" w:type="dxa"/>
            <w:vAlign w:val="bottom"/>
          </w:tcPr>
          <w:p w14:paraId="594B76F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rs1530914</w:t>
            </w:r>
          </w:p>
        </w:tc>
        <w:tc>
          <w:tcPr>
            <w:tcW w:w="1441" w:type="dxa"/>
            <w:vAlign w:val="bottom"/>
          </w:tcPr>
          <w:p w14:paraId="3F1FA47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MS4A4A</w:t>
            </w:r>
          </w:p>
        </w:tc>
        <w:tc>
          <w:tcPr>
            <w:tcW w:w="709" w:type="dxa"/>
            <w:vAlign w:val="bottom"/>
          </w:tcPr>
          <w:p w14:paraId="3BF6498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w:t>
            </w:r>
          </w:p>
        </w:tc>
        <w:tc>
          <w:tcPr>
            <w:tcW w:w="1275" w:type="dxa"/>
            <w:vAlign w:val="bottom"/>
          </w:tcPr>
          <w:p w14:paraId="7270362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60028940</w:t>
            </w:r>
          </w:p>
        </w:tc>
        <w:tc>
          <w:tcPr>
            <w:tcW w:w="1276" w:type="dxa"/>
            <w:vAlign w:val="bottom"/>
          </w:tcPr>
          <w:p w14:paraId="2710B95B" w14:textId="4733B823"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5.60</w:t>
            </w:r>
            <w:r w:rsidR="001A2FAC" w:rsidRPr="00832B3C">
              <w:rPr>
                <w:rFonts w:eastAsia="Times New Roman"/>
                <w:color w:val="000000"/>
                <w:sz w:val="16"/>
                <w:szCs w:val="16"/>
              </w:rPr>
              <w:t>E-11</w:t>
            </w:r>
          </w:p>
        </w:tc>
        <w:tc>
          <w:tcPr>
            <w:tcW w:w="1276" w:type="dxa"/>
            <w:vAlign w:val="bottom"/>
          </w:tcPr>
          <w:p w14:paraId="55DB7700" w14:textId="7689A629" w:rsidR="001A2FAC" w:rsidRPr="00832B3C" w:rsidRDefault="003B5EAA" w:rsidP="001A2FAC">
            <w:pPr>
              <w:pStyle w:val="ListParagraph"/>
              <w:numPr>
                <w:ilvl w:val="0"/>
                <w:numId w:val="0"/>
              </w:numPr>
              <w:tabs>
                <w:tab w:val="left" w:pos="1050"/>
              </w:tabs>
              <w:spacing w:before="0" w:after="0"/>
              <w:rPr>
                <w:sz w:val="16"/>
                <w:szCs w:val="16"/>
              </w:rPr>
            </w:pPr>
            <w:r>
              <w:rPr>
                <w:rFonts w:eastAsia="Times New Roman"/>
                <w:color w:val="000000"/>
                <w:sz w:val="16"/>
                <w:szCs w:val="16"/>
              </w:rPr>
              <w:t>4.10E-01</w:t>
            </w:r>
          </w:p>
        </w:tc>
        <w:tc>
          <w:tcPr>
            <w:tcW w:w="1276" w:type="dxa"/>
            <w:vAlign w:val="bottom"/>
          </w:tcPr>
          <w:p w14:paraId="5F71113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vAlign w:val="bottom"/>
          </w:tcPr>
          <w:p w14:paraId="0FAF53F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7.11E-06</w:t>
            </w:r>
          </w:p>
        </w:tc>
      </w:tr>
      <w:tr w:rsidR="001A2FAC" w:rsidRPr="00832B3C" w14:paraId="76C38952" w14:textId="77777777" w:rsidTr="001A2FAC">
        <w:trPr>
          <w:trHeight w:val="54"/>
        </w:trPr>
        <w:tc>
          <w:tcPr>
            <w:tcW w:w="740" w:type="dxa"/>
            <w:vAlign w:val="bottom"/>
          </w:tcPr>
          <w:p w14:paraId="2E909211"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11</w:t>
            </w:r>
          </w:p>
        </w:tc>
        <w:tc>
          <w:tcPr>
            <w:tcW w:w="1505" w:type="dxa"/>
            <w:vAlign w:val="bottom"/>
          </w:tcPr>
          <w:p w14:paraId="7B40718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rs659023</w:t>
            </w:r>
          </w:p>
        </w:tc>
        <w:tc>
          <w:tcPr>
            <w:tcW w:w="1441" w:type="dxa"/>
            <w:vAlign w:val="bottom"/>
          </w:tcPr>
          <w:p w14:paraId="724F9889"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PICALM</w:t>
            </w:r>
          </w:p>
        </w:tc>
        <w:tc>
          <w:tcPr>
            <w:tcW w:w="709" w:type="dxa"/>
            <w:vAlign w:val="bottom"/>
          </w:tcPr>
          <w:p w14:paraId="729BB9FA"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w:t>
            </w:r>
          </w:p>
        </w:tc>
        <w:tc>
          <w:tcPr>
            <w:tcW w:w="1275" w:type="dxa"/>
            <w:vAlign w:val="bottom"/>
          </w:tcPr>
          <w:p w14:paraId="5B3A8F8C"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85824859</w:t>
            </w:r>
          </w:p>
        </w:tc>
        <w:tc>
          <w:tcPr>
            <w:tcW w:w="1276" w:type="dxa"/>
            <w:vAlign w:val="bottom"/>
          </w:tcPr>
          <w:p w14:paraId="69942846" w14:textId="7DF20264" w:rsidR="001A2FAC" w:rsidRPr="00832B3C" w:rsidRDefault="006A3B76"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1.17</w:t>
            </w:r>
            <w:r w:rsidR="001A2FAC" w:rsidRPr="00832B3C">
              <w:rPr>
                <w:rFonts w:eastAsia="Times New Roman"/>
                <w:color w:val="000000"/>
                <w:sz w:val="16"/>
                <w:szCs w:val="16"/>
              </w:rPr>
              <w:t>E-12</w:t>
            </w:r>
          </w:p>
        </w:tc>
        <w:tc>
          <w:tcPr>
            <w:tcW w:w="1276" w:type="dxa"/>
            <w:vAlign w:val="bottom"/>
          </w:tcPr>
          <w:p w14:paraId="70A1E511" w14:textId="390D3A0D" w:rsidR="001A2FAC" w:rsidRPr="00832B3C" w:rsidRDefault="006A3B76" w:rsidP="001A2FAC">
            <w:pPr>
              <w:pStyle w:val="ListParagraph"/>
              <w:numPr>
                <w:ilvl w:val="0"/>
                <w:numId w:val="0"/>
              </w:numPr>
              <w:tabs>
                <w:tab w:val="left" w:pos="1050"/>
              </w:tabs>
              <w:spacing w:before="0" w:after="0"/>
              <w:rPr>
                <w:sz w:val="16"/>
                <w:szCs w:val="16"/>
              </w:rPr>
            </w:pPr>
            <w:r>
              <w:rPr>
                <w:rFonts w:eastAsia="Times New Roman"/>
                <w:color w:val="000000"/>
                <w:sz w:val="16"/>
                <w:szCs w:val="16"/>
              </w:rPr>
              <w:t>5.03E-01</w:t>
            </w:r>
          </w:p>
        </w:tc>
        <w:tc>
          <w:tcPr>
            <w:tcW w:w="1276" w:type="dxa"/>
            <w:vAlign w:val="bottom"/>
          </w:tcPr>
          <w:p w14:paraId="0DDDBD02"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vAlign w:val="bottom"/>
          </w:tcPr>
          <w:p w14:paraId="0EA8A4B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8.34E-06</w:t>
            </w:r>
          </w:p>
        </w:tc>
      </w:tr>
      <w:tr w:rsidR="001A2FAC" w:rsidRPr="00832B3C" w14:paraId="3CF23DDE" w14:textId="77777777" w:rsidTr="001A2FAC">
        <w:trPr>
          <w:trHeight w:val="54"/>
        </w:trPr>
        <w:tc>
          <w:tcPr>
            <w:tcW w:w="740" w:type="dxa"/>
            <w:vAlign w:val="bottom"/>
          </w:tcPr>
          <w:p w14:paraId="4677F943"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12</w:t>
            </w:r>
          </w:p>
        </w:tc>
        <w:tc>
          <w:tcPr>
            <w:tcW w:w="1505" w:type="dxa"/>
            <w:vAlign w:val="bottom"/>
          </w:tcPr>
          <w:p w14:paraId="03A25D87"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rs11218343</w:t>
            </w:r>
          </w:p>
        </w:tc>
        <w:tc>
          <w:tcPr>
            <w:tcW w:w="1441" w:type="dxa"/>
            <w:vAlign w:val="bottom"/>
          </w:tcPr>
          <w:p w14:paraId="06EAC3E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SORL1</w:t>
            </w:r>
          </w:p>
        </w:tc>
        <w:tc>
          <w:tcPr>
            <w:tcW w:w="709" w:type="dxa"/>
            <w:vAlign w:val="bottom"/>
          </w:tcPr>
          <w:p w14:paraId="776985A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w:t>
            </w:r>
          </w:p>
        </w:tc>
        <w:tc>
          <w:tcPr>
            <w:tcW w:w="1275" w:type="dxa"/>
            <w:vAlign w:val="bottom"/>
          </w:tcPr>
          <w:p w14:paraId="2639154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121435587</w:t>
            </w:r>
          </w:p>
        </w:tc>
        <w:tc>
          <w:tcPr>
            <w:tcW w:w="1276" w:type="dxa"/>
            <w:vAlign w:val="bottom"/>
          </w:tcPr>
          <w:p w14:paraId="0B9026A0" w14:textId="17E8B8D5" w:rsidR="001A2FAC" w:rsidRPr="00832B3C" w:rsidRDefault="00B12995"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4</w:t>
            </w:r>
            <w:r w:rsidR="001A2FAC">
              <w:rPr>
                <w:rFonts w:eastAsia="Times New Roman"/>
                <w:color w:val="000000"/>
                <w:sz w:val="16"/>
                <w:szCs w:val="16"/>
              </w:rPr>
              <w:t>.98</w:t>
            </w:r>
            <w:r w:rsidR="001A2FAC" w:rsidRPr="00832B3C">
              <w:rPr>
                <w:rFonts w:eastAsia="Times New Roman"/>
                <w:color w:val="000000"/>
                <w:sz w:val="16"/>
                <w:szCs w:val="16"/>
              </w:rPr>
              <w:t>E-11</w:t>
            </w:r>
          </w:p>
        </w:tc>
        <w:tc>
          <w:tcPr>
            <w:tcW w:w="1276" w:type="dxa"/>
            <w:vAlign w:val="bottom"/>
          </w:tcPr>
          <w:p w14:paraId="76F16ACD" w14:textId="45F8740A" w:rsidR="001A2FAC" w:rsidRPr="00832B3C" w:rsidRDefault="001A2FAC" w:rsidP="001A2FAC">
            <w:pPr>
              <w:pStyle w:val="ListParagraph"/>
              <w:numPr>
                <w:ilvl w:val="0"/>
                <w:numId w:val="0"/>
              </w:numPr>
              <w:tabs>
                <w:tab w:val="left" w:pos="1050"/>
              </w:tabs>
              <w:spacing w:before="0" w:after="0"/>
              <w:rPr>
                <w:sz w:val="16"/>
                <w:szCs w:val="16"/>
              </w:rPr>
            </w:pPr>
            <w:r>
              <w:rPr>
                <w:rFonts w:eastAsia="Times New Roman"/>
                <w:color w:val="000000"/>
                <w:sz w:val="16"/>
                <w:szCs w:val="16"/>
              </w:rPr>
              <w:t>7.19E-01</w:t>
            </w:r>
          </w:p>
        </w:tc>
        <w:tc>
          <w:tcPr>
            <w:tcW w:w="1276" w:type="dxa"/>
            <w:vAlign w:val="bottom"/>
          </w:tcPr>
          <w:p w14:paraId="269B34E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6.24E-06</w:t>
            </w:r>
          </w:p>
        </w:tc>
        <w:tc>
          <w:tcPr>
            <w:tcW w:w="1773" w:type="dxa"/>
            <w:vAlign w:val="bottom"/>
          </w:tcPr>
          <w:p w14:paraId="2B497AA1"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1.11E-05</w:t>
            </w:r>
          </w:p>
        </w:tc>
      </w:tr>
      <w:tr w:rsidR="001A2FAC" w:rsidRPr="00832B3C" w14:paraId="02F2A225" w14:textId="77777777" w:rsidTr="001A2FAC">
        <w:trPr>
          <w:trHeight w:val="54"/>
        </w:trPr>
        <w:tc>
          <w:tcPr>
            <w:tcW w:w="740" w:type="dxa"/>
            <w:vAlign w:val="bottom"/>
          </w:tcPr>
          <w:p w14:paraId="343C3D26"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13</w:t>
            </w:r>
          </w:p>
        </w:tc>
        <w:tc>
          <w:tcPr>
            <w:tcW w:w="1505" w:type="dxa"/>
            <w:vAlign w:val="bottom"/>
          </w:tcPr>
          <w:p w14:paraId="0602A9E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rs10143128</w:t>
            </w:r>
          </w:p>
        </w:tc>
        <w:tc>
          <w:tcPr>
            <w:tcW w:w="1441" w:type="dxa"/>
            <w:vAlign w:val="bottom"/>
          </w:tcPr>
          <w:p w14:paraId="2F3DE21C"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RPS6KL1</w:t>
            </w:r>
          </w:p>
        </w:tc>
        <w:tc>
          <w:tcPr>
            <w:tcW w:w="709" w:type="dxa"/>
            <w:vAlign w:val="bottom"/>
          </w:tcPr>
          <w:p w14:paraId="74180D0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14</w:t>
            </w:r>
          </w:p>
        </w:tc>
        <w:tc>
          <w:tcPr>
            <w:tcW w:w="1275" w:type="dxa"/>
            <w:vAlign w:val="bottom"/>
          </w:tcPr>
          <w:p w14:paraId="59B9DDD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75398902</w:t>
            </w:r>
          </w:p>
        </w:tc>
        <w:tc>
          <w:tcPr>
            <w:tcW w:w="1276" w:type="dxa"/>
            <w:vAlign w:val="bottom"/>
          </w:tcPr>
          <w:p w14:paraId="444C4A03" w14:textId="6FE4ABBD" w:rsidR="001A2FAC" w:rsidRPr="00832B3C" w:rsidRDefault="001A2FA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1.00</w:t>
            </w:r>
            <w:r w:rsidRPr="00832B3C">
              <w:rPr>
                <w:rFonts w:eastAsia="Times New Roman"/>
                <w:color w:val="000000"/>
                <w:sz w:val="16"/>
                <w:szCs w:val="16"/>
              </w:rPr>
              <w:t>E-07</w:t>
            </w:r>
          </w:p>
        </w:tc>
        <w:tc>
          <w:tcPr>
            <w:tcW w:w="1276" w:type="dxa"/>
            <w:vAlign w:val="bottom"/>
          </w:tcPr>
          <w:p w14:paraId="4A7FDEB7" w14:textId="59F1830A" w:rsidR="001A2FAC" w:rsidRPr="00832B3C" w:rsidRDefault="001A2FAC" w:rsidP="001A2FAC">
            <w:pPr>
              <w:pStyle w:val="ListParagraph"/>
              <w:numPr>
                <w:ilvl w:val="0"/>
                <w:numId w:val="0"/>
              </w:numPr>
              <w:tabs>
                <w:tab w:val="left" w:pos="1050"/>
              </w:tabs>
              <w:spacing w:before="0" w:after="0"/>
              <w:rPr>
                <w:sz w:val="16"/>
                <w:szCs w:val="16"/>
              </w:rPr>
            </w:pPr>
            <w:r>
              <w:rPr>
                <w:rFonts w:eastAsia="Times New Roman"/>
                <w:color w:val="000000"/>
                <w:sz w:val="16"/>
                <w:szCs w:val="16"/>
              </w:rPr>
              <w:t>3.26</w:t>
            </w:r>
            <w:r w:rsidRPr="00832B3C">
              <w:rPr>
                <w:rFonts w:eastAsia="Times New Roman"/>
                <w:color w:val="000000"/>
                <w:sz w:val="16"/>
                <w:szCs w:val="16"/>
              </w:rPr>
              <w:t>E-0</w:t>
            </w:r>
            <w:r>
              <w:rPr>
                <w:rFonts w:eastAsia="Times New Roman"/>
                <w:color w:val="000000"/>
                <w:sz w:val="16"/>
                <w:szCs w:val="16"/>
              </w:rPr>
              <w:t>1</w:t>
            </w:r>
          </w:p>
        </w:tc>
        <w:tc>
          <w:tcPr>
            <w:tcW w:w="1276" w:type="dxa"/>
            <w:vAlign w:val="bottom"/>
          </w:tcPr>
          <w:p w14:paraId="268FDE0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1.88E-03</w:t>
            </w:r>
          </w:p>
        </w:tc>
        <w:tc>
          <w:tcPr>
            <w:tcW w:w="1773" w:type="dxa"/>
            <w:vAlign w:val="bottom"/>
          </w:tcPr>
          <w:p w14:paraId="7844D029"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4.60E-03</w:t>
            </w:r>
          </w:p>
        </w:tc>
      </w:tr>
      <w:tr w:rsidR="001A2FAC" w:rsidRPr="00832B3C" w14:paraId="405DC09E" w14:textId="77777777" w:rsidTr="001A2FAC">
        <w:trPr>
          <w:trHeight w:val="54"/>
        </w:trPr>
        <w:tc>
          <w:tcPr>
            <w:tcW w:w="740" w:type="dxa"/>
            <w:vAlign w:val="bottom"/>
          </w:tcPr>
          <w:p w14:paraId="314312A0"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14</w:t>
            </w:r>
          </w:p>
        </w:tc>
        <w:tc>
          <w:tcPr>
            <w:tcW w:w="1505" w:type="dxa"/>
            <w:vAlign w:val="bottom"/>
          </w:tcPr>
          <w:p w14:paraId="752E4BE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rs12590654</w:t>
            </w:r>
          </w:p>
        </w:tc>
        <w:tc>
          <w:tcPr>
            <w:tcW w:w="1441" w:type="dxa"/>
            <w:vAlign w:val="bottom"/>
          </w:tcPr>
          <w:p w14:paraId="0C22F494"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SLC24A4</w:t>
            </w:r>
          </w:p>
        </w:tc>
        <w:tc>
          <w:tcPr>
            <w:tcW w:w="709" w:type="dxa"/>
            <w:vAlign w:val="bottom"/>
          </w:tcPr>
          <w:p w14:paraId="340D777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14</w:t>
            </w:r>
          </w:p>
        </w:tc>
        <w:tc>
          <w:tcPr>
            <w:tcW w:w="1275" w:type="dxa"/>
            <w:vAlign w:val="bottom"/>
          </w:tcPr>
          <w:p w14:paraId="03AC84F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92938855</w:t>
            </w:r>
          </w:p>
        </w:tc>
        <w:tc>
          <w:tcPr>
            <w:tcW w:w="1276" w:type="dxa"/>
            <w:vAlign w:val="bottom"/>
          </w:tcPr>
          <w:p w14:paraId="11DDA63D" w14:textId="7E8170B9" w:rsidR="001A2FAC" w:rsidRPr="00832B3C" w:rsidRDefault="001A2FA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4.10</w:t>
            </w:r>
            <w:r w:rsidRPr="00832B3C">
              <w:rPr>
                <w:rFonts w:eastAsia="Times New Roman"/>
                <w:color w:val="000000"/>
                <w:sz w:val="16"/>
                <w:szCs w:val="16"/>
              </w:rPr>
              <w:t>E-08</w:t>
            </w:r>
          </w:p>
        </w:tc>
        <w:tc>
          <w:tcPr>
            <w:tcW w:w="1276" w:type="dxa"/>
            <w:vAlign w:val="bottom"/>
          </w:tcPr>
          <w:p w14:paraId="0C76D4AD" w14:textId="59B7BBF4" w:rsidR="001A2FAC" w:rsidRPr="00832B3C" w:rsidRDefault="001A2FAC" w:rsidP="001A2FAC">
            <w:pPr>
              <w:pStyle w:val="ListParagraph"/>
              <w:numPr>
                <w:ilvl w:val="0"/>
                <w:numId w:val="0"/>
              </w:numPr>
              <w:tabs>
                <w:tab w:val="left" w:pos="1050"/>
              </w:tabs>
              <w:spacing w:before="0" w:after="0"/>
              <w:rPr>
                <w:sz w:val="16"/>
                <w:szCs w:val="16"/>
              </w:rPr>
            </w:pPr>
            <w:r>
              <w:rPr>
                <w:rFonts w:eastAsia="Times New Roman"/>
                <w:color w:val="000000"/>
                <w:sz w:val="16"/>
                <w:szCs w:val="16"/>
              </w:rPr>
              <w:t>2.16E-01</w:t>
            </w:r>
          </w:p>
        </w:tc>
        <w:tc>
          <w:tcPr>
            <w:tcW w:w="1276" w:type="dxa"/>
            <w:vAlign w:val="bottom"/>
          </w:tcPr>
          <w:p w14:paraId="45C9A081"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9.71E-04</w:t>
            </w:r>
          </w:p>
        </w:tc>
        <w:tc>
          <w:tcPr>
            <w:tcW w:w="1773" w:type="dxa"/>
            <w:vAlign w:val="bottom"/>
          </w:tcPr>
          <w:p w14:paraId="631F3C6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1.72E-03</w:t>
            </w:r>
          </w:p>
        </w:tc>
      </w:tr>
      <w:tr w:rsidR="001A2FAC" w:rsidRPr="00832B3C" w14:paraId="461E992B" w14:textId="77777777" w:rsidTr="001A2FAC">
        <w:trPr>
          <w:trHeight w:val="54"/>
        </w:trPr>
        <w:tc>
          <w:tcPr>
            <w:tcW w:w="740" w:type="dxa"/>
            <w:vAlign w:val="bottom"/>
          </w:tcPr>
          <w:p w14:paraId="67B34EE1"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15</w:t>
            </w:r>
          </w:p>
        </w:tc>
        <w:tc>
          <w:tcPr>
            <w:tcW w:w="1505" w:type="dxa"/>
            <w:vAlign w:val="bottom"/>
          </w:tcPr>
          <w:p w14:paraId="64E5F3A4"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rs12597717</w:t>
            </w:r>
          </w:p>
        </w:tc>
        <w:tc>
          <w:tcPr>
            <w:tcW w:w="1441" w:type="dxa"/>
            <w:vAlign w:val="bottom"/>
          </w:tcPr>
          <w:p w14:paraId="64C0B59D"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MTSS1L</w:t>
            </w:r>
          </w:p>
        </w:tc>
        <w:tc>
          <w:tcPr>
            <w:tcW w:w="709" w:type="dxa"/>
            <w:vAlign w:val="bottom"/>
          </w:tcPr>
          <w:p w14:paraId="50043C79"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16</w:t>
            </w:r>
          </w:p>
        </w:tc>
        <w:tc>
          <w:tcPr>
            <w:tcW w:w="1275" w:type="dxa"/>
            <w:vAlign w:val="bottom"/>
          </w:tcPr>
          <w:p w14:paraId="4D90D22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70702758</w:t>
            </w:r>
          </w:p>
        </w:tc>
        <w:tc>
          <w:tcPr>
            <w:tcW w:w="1276" w:type="dxa"/>
            <w:vAlign w:val="bottom"/>
          </w:tcPr>
          <w:p w14:paraId="352EE8E7" w14:textId="00F5B63E" w:rsidR="001A2FAC" w:rsidRPr="00832B3C" w:rsidRDefault="001A2FA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9.85</w:t>
            </w:r>
            <w:r w:rsidRPr="00832B3C">
              <w:rPr>
                <w:rFonts w:eastAsia="Times New Roman"/>
                <w:color w:val="000000"/>
                <w:sz w:val="16"/>
                <w:szCs w:val="16"/>
              </w:rPr>
              <w:t>E-0</w:t>
            </w:r>
            <w:r>
              <w:rPr>
                <w:rFonts w:eastAsia="Times New Roman"/>
                <w:color w:val="000000"/>
                <w:sz w:val="16"/>
                <w:szCs w:val="16"/>
              </w:rPr>
              <w:t>6</w:t>
            </w:r>
          </w:p>
        </w:tc>
        <w:tc>
          <w:tcPr>
            <w:tcW w:w="1276" w:type="dxa"/>
            <w:vAlign w:val="bottom"/>
          </w:tcPr>
          <w:p w14:paraId="47DA5CEF" w14:textId="7BE8BB68" w:rsidR="001A2FAC" w:rsidRPr="00832B3C" w:rsidRDefault="001A2FAC" w:rsidP="001A2FAC">
            <w:pPr>
              <w:pStyle w:val="ListParagraph"/>
              <w:numPr>
                <w:ilvl w:val="0"/>
                <w:numId w:val="0"/>
              </w:numPr>
              <w:tabs>
                <w:tab w:val="left" w:pos="1050"/>
              </w:tabs>
              <w:spacing w:before="0" w:after="0"/>
              <w:rPr>
                <w:sz w:val="16"/>
                <w:szCs w:val="16"/>
              </w:rPr>
            </w:pPr>
            <w:r>
              <w:rPr>
                <w:rFonts w:eastAsia="Times New Roman"/>
                <w:color w:val="000000"/>
                <w:sz w:val="16"/>
                <w:szCs w:val="16"/>
              </w:rPr>
              <w:t>1.25</w:t>
            </w:r>
            <w:r w:rsidRPr="00832B3C">
              <w:rPr>
                <w:rFonts w:eastAsia="Times New Roman"/>
                <w:color w:val="000000"/>
                <w:sz w:val="16"/>
                <w:szCs w:val="16"/>
              </w:rPr>
              <w:t>E-0</w:t>
            </w:r>
            <w:r>
              <w:rPr>
                <w:rFonts w:eastAsia="Times New Roman"/>
                <w:color w:val="000000"/>
                <w:sz w:val="16"/>
                <w:szCs w:val="16"/>
              </w:rPr>
              <w:t>4</w:t>
            </w:r>
          </w:p>
        </w:tc>
        <w:tc>
          <w:tcPr>
            <w:tcW w:w="1276" w:type="dxa"/>
            <w:vAlign w:val="bottom"/>
          </w:tcPr>
          <w:p w14:paraId="1F2C1CF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4.78E-02</w:t>
            </w:r>
          </w:p>
        </w:tc>
        <w:tc>
          <w:tcPr>
            <w:tcW w:w="1773" w:type="dxa"/>
            <w:vAlign w:val="bottom"/>
          </w:tcPr>
          <w:p w14:paraId="7A5FBE90" w14:textId="2739B1F5"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5.57E-03*</w:t>
            </w:r>
          </w:p>
        </w:tc>
      </w:tr>
      <w:tr w:rsidR="001A2FAC" w:rsidRPr="00832B3C" w14:paraId="14658C3E" w14:textId="77777777" w:rsidTr="001A2FAC">
        <w:trPr>
          <w:trHeight w:val="54"/>
        </w:trPr>
        <w:tc>
          <w:tcPr>
            <w:tcW w:w="740" w:type="dxa"/>
            <w:vAlign w:val="bottom"/>
          </w:tcPr>
          <w:p w14:paraId="1EE6CE08"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16</w:t>
            </w:r>
          </w:p>
        </w:tc>
        <w:tc>
          <w:tcPr>
            <w:tcW w:w="1505" w:type="dxa"/>
            <w:vAlign w:val="bottom"/>
          </w:tcPr>
          <w:p w14:paraId="177AC05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rs8093731</w:t>
            </w:r>
          </w:p>
        </w:tc>
        <w:tc>
          <w:tcPr>
            <w:tcW w:w="1441" w:type="dxa"/>
            <w:vAlign w:val="bottom"/>
          </w:tcPr>
          <w:p w14:paraId="5B32266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DSG2</w:t>
            </w:r>
          </w:p>
        </w:tc>
        <w:tc>
          <w:tcPr>
            <w:tcW w:w="709" w:type="dxa"/>
            <w:vAlign w:val="bottom"/>
          </w:tcPr>
          <w:p w14:paraId="2DF8BC07"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18</w:t>
            </w:r>
          </w:p>
        </w:tc>
        <w:tc>
          <w:tcPr>
            <w:tcW w:w="1275" w:type="dxa"/>
            <w:vAlign w:val="bottom"/>
          </w:tcPr>
          <w:p w14:paraId="3A52144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29088958</w:t>
            </w:r>
          </w:p>
        </w:tc>
        <w:tc>
          <w:tcPr>
            <w:tcW w:w="1276" w:type="dxa"/>
            <w:vAlign w:val="bottom"/>
          </w:tcPr>
          <w:p w14:paraId="03423ABD" w14:textId="7FF7D8BD" w:rsidR="001A2FAC" w:rsidRPr="00832B3C" w:rsidRDefault="001B26FC"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4.63</w:t>
            </w:r>
            <w:r w:rsidR="001A2FAC" w:rsidRPr="00832B3C">
              <w:rPr>
                <w:rFonts w:eastAsia="Times New Roman"/>
                <w:color w:val="000000"/>
                <w:sz w:val="16"/>
                <w:szCs w:val="16"/>
              </w:rPr>
              <w:t>E-08</w:t>
            </w:r>
          </w:p>
        </w:tc>
        <w:tc>
          <w:tcPr>
            <w:tcW w:w="1276" w:type="dxa"/>
            <w:vAlign w:val="bottom"/>
          </w:tcPr>
          <w:p w14:paraId="79E01F42" w14:textId="74A1D30F"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6.</w:t>
            </w:r>
            <w:r w:rsidR="001B26FC">
              <w:rPr>
                <w:rFonts w:eastAsia="Times New Roman"/>
                <w:color w:val="000000"/>
                <w:sz w:val="16"/>
                <w:szCs w:val="16"/>
              </w:rPr>
              <w:t>46E-01</w:t>
            </w:r>
          </w:p>
        </w:tc>
        <w:tc>
          <w:tcPr>
            <w:tcW w:w="1276" w:type="dxa"/>
            <w:vAlign w:val="bottom"/>
          </w:tcPr>
          <w:p w14:paraId="261C2DC6"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1.06E-03</w:t>
            </w:r>
          </w:p>
        </w:tc>
        <w:tc>
          <w:tcPr>
            <w:tcW w:w="1773" w:type="dxa"/>
            <w:vAlign w:val="bottom"/>
          </w:tcPr>
          <w:p w14:paraId="2214D614"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3.47E-03</w:t>
            </w:r>
          </w:p>
        </w:tc>
      </w:tr>
      <w:tr w:rsidR="001A2FAC" w:rsidRPr="00832B3C" w14:paraId="7B5B6AED" w14:textId="77777777" w:rsidTr="001A2FAC">
        <w:trPr>
          <w:trHeight w:val="54"/>
        </w:trPr>
        <w:tc>
          <w:tcPr>
            <w:tcW w:w="740" w:type="dxa"/>
            <w:vAlign w:val="bottom"/>
          </w:tcPr>
          <w:p w14:paraId="16C1EB3C"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17</w:t>
            </w:r>
          </w:p>
        </w:tc>
        <w:tc>
          <w:tcPr>
            <w:tcW w:w="1505" w:type="dxa"/>
            <w:vAlign w:val="bottom"/>
          </w:tcPr>
          <w:p w14:paraId="286A25EE"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rs4147929</w:t>
            </w:r>
          </w:p>
        </w:tc>
        <w:tc>
          <w:tcPr>
            <w:tcW w:w="1441" w:type="dxa"/>
            <w:vAlign w:val="bottom"/>
          </w:tcPr>
          <w:p w14:paraId="0B3DD9B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ABCA7</w:t>
            </w:r>
          </w:p>
        </w:tc>
        <w:tc>
          <w:tcPr>
            <w:tcW w:w="709" w:type="dxa"/>
            <w:vAlign w:val="bottom"/>
          </w:tcPr>
          <w:p w14:paraId="5ED68C3C"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w:t>
            </w:r>
          </w:p>
        </w:tc>
        <w:tc>
          <w:tcPr>
            <w:tcW w:w="1275" w:type="dxa"/>
            <w:vAlign w:val="bottom"/>
          </w:tcPr>
          <w:p w14:paraId="67CEC791"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1063443</w:t>
            </w:r>
          </w:p>
        </w:tc>
        <w:tc>
          <w:tcPr>
            <w:tcW w:w="1276" w:type="dxa"/>
            <w:vAlign w:val="bottom"/>
          </w:tcPr>
          <w:p w14:paraId="47D19DDB" w14:textId="34FA7391"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1.70</w:t>
            </w:r>
            <w:r w:rsidR="001A2FAC" w:rsidRPr="00832B3C">
              <w:rPr>
                <w:rFonts w:eastAsia="Times New Roman"/>
                <w:color w:val="000000"/>
                <w:sz w:val="16"/>
                <w:szCs w:val="16"/>
              </w:rPr>
              <w:t>E-09</w:t>
            </w:r>
          </w:p>
        </w:tc>
        <w:tc>
          <w:tcPr>
            <w:tcW w:w="1276" w:type="dxa"/>
            <w:vAlign w:val="bottom"/>
          </w:tcPr>
          <w:p w14:paraId="02CAE37D" w14:textId="1A559E87" w:rsidR="001A2FAC" w:rsidRPr="00832B3C" w:rsidRDefault="003B5EAA" w:rsidP="001A2FAC">
            <w:pPr>
              <w:pStyle w:val="ListParagraph"/>
              <w:numPr>
                <w:ilvl w:val="0"/>
                <w:numId w:val="0"/>
              </w:numPr>
              <w:tabs>
                <w:tab w:val="left" w:pos="1050"/>
              </w:tabs>
              <w:spacing w:before="0" w:after="0"/>
              <w:rPr>
                <w:sz w:val="16"/>
                <w:szCs w:val="16"/>
              </w:rPr>
            </w:pPr>
            <w:r>
              <w:rPr>
                <w:rFonts w:eastAsia="Times New Roman"/>
                <w:color w:val="000000"/>
                <w:sz w:val="16"/>
                <w:szCs w:val="16"/>
              </w:rPr>
              <w:t>5.04E-01</w:t>
            </w:r>
          </w:p>
        </w:tc>
        <w:tc>
          <w:tcPr>
            <w:tcW w:w="1276" w:type="dxa"/>
            <w:vAlign w:val="bottom"/>
          </w:tcPr>
          <w:p w14:paraId="3C85F5C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7.68E-05</w:t>
            </w:r>
          </w:p>
        </w:tc>
        <w:tc>
          <w:tcPr>
            <w:tcW w:w="1773" w:type="dxa"/>
            <w:vAlign w:val="bottom"/>
          </w:tcPr>
          <w:p w14:paraId="7A326BB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1.81E-04</w:t>
            </w:r>
          </w:p>
        </w:tc>
      </w:tr>
      <w:tr w:rsidR="001A2FAC" w:rsidRPr="00832B3C" w14:paraId="30A8F9B9" w14:textId="77777777" w:rsidTr="001A2FAC">
        <w:trPr>
          <w:trHeight w:val="54"/>
        </w:trPr>
        <w:tc>
          <w:tcPr>
            <w:tcW w:w="740" w:type="dxa"/>
            <w:vAlign w:val="bottom"/>
          </w:tcPr>
          <w:p w14:paraId="7D21F450"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18</w:t>
            </w:r>
          </w:p>
        </w:tc>
        <w:tc>
          <w:tcPr>
            <w:tcW w:w="1505" w:type="dxa"/>
            <w:vAlign w:val="bottom"/>
          </w:tcPr>
          <w:p w14:paraId="1AA6A8C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rs17878252</w:t>
            </w:r>
          </w:p>
        </w:tc>
        <w:tc>
          <w:tcPr>
            <w:tcW w:w="1441" w:type="dxa"/>
            <w:vAlign w:val="bottom"/>
          </w:tcPr>
          <w:p w14:paraId="06A4F28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FBXO46</w:t>
            </w:r>
          </w:p>
        </w:tc>
        <w:tc>
          <w:tcPr>
            <w:tcW w:w="709" w:type="dxa"/>
            <w:vAlign w:val="bottom"/>
          </w:tcPr>
          <w:p w14:paraId="00F89C35"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w:t>
            </w:r>
          </w:p>
        </w:tc>
        <w:tc>
          <w:tcPr>
            <w:tcW w:w="1275" w:type="dxa"/>
            <w:vAlign w:val="bottom"/>
          </w:tcPr>
          <w:p w14:paraId="5C8D401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46234155</w:t>
            </w:r>
          </w:p>
        </w:tc>
        <w:tc>
          <w:tcPr>
            <w:tcW w:w="1276" w:type="dxa"/>
            <w:vAlign w:val="bottom"/>
          </w:tcPr>
          <w:p w14:paraId="0BFC82ED" w14:textId="464B0157"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7.87</w:t>
            </w:r>
            <w:r w:rsidR="001A2FAC" w:rsidRPr="00832B3C">
              <w:rPr>
                <w:rFonts w:eastAsia="Times New Roman"/>
                <w:color w:val="000000"/>
                <w:sz w:val="16"/>
                <w:szCs w:val="16"/>
              </w:rPr>
              <w:t>E-0</w:t>
            </w:r>
            <w:r>
              <w:rPr>
                <w:rFonts w:eastAsia="Times New Roman"/>
                <w:color w:val="000000"/>
                <w:sz w:val="16"/>
                <w:szCs w:val="16"/>
              </w:rPr>
              <w:t>8</w:t>
            </w:r>
          </w:p>
        </w:tc>
        <w:tc>
          <w:tcPr>
            <w:tcW w:w="1276" w:type="dxa"/>
            <w:vAlign w:val="bottom"/>
          </w:tcPr>
          <w:p w14:paraId="31E0C451" w14:textId="276688D0" w:rsidR="001A2FAC" w:rsidRPr="00832B3C" w:rsidRDefault="003B5EAA" w:rsidP="001A2FAC">
            <w:pPr>
              <w:pStyle w:val="ListParagraph"/>
              <w:numPr>
                <w:ilvl w:val="0"/>
                <w:numId w:val="0"/>
              </w:numPr>
              <w:tabs>
                <w:tab w:val="left" w:pos="1050"/>
              </w:tabs>
              <w:spacing w:before="0" w:after="0"/>
              <w:rPr>
                <w:sz w:val="16"/>
                <w:szCs w:val="16"/>
              </w:rPr>
            </w:pPr>
            <w:r>
              <w:rPr>
                <w:rFonts w:eastAsia="Times New Roman"/>
                <w:color w:val="000000"/>
                <w:sz w:val="16"/>
                <w:szCs w:val="16"/>
              </w:rPr>
              <w:t>1.38E-01</w:t>
            </w:r>
          </w:p>
        </w:tc>
        <w:tc>
          <w:tcPr>
            <w:tcW w:w="1276" w:type="dxa"/>
            <w:vAlign w:val="bottom"/>
          </w:tcPr>
          <w:p w14:paraId="16D83670"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1.56E-03</w:t>
            </w:r>
          </w:p>
        </w:tc>
        <w:tc>
          <w:tcPr>
            <w:tcW w:w="1773" w:type="dxa"/>
            <w:vAlign w:val="bottom"/>
          </w:tcPr>
          <w:p w14:paraId="7FAD2673"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2.37E-03</w:t>
            </w:r>
          </w:p>
        </w:tc>
      </w:tr>
      <w:tr w:rsidR="001A2FAC" w:rsidRPr="00832B3C" w14:paraId="6707B4AA" w14:textId="77777777" w:rsidTr="001A2FAC">
        <w:trPr>
          <w:trHeight w:val="54"/>
        </w:trPr>
        <w:tc>
          <w:tcPr>
            <w:tcW w:w="740" w:type="dxa"/>
            <w:tcBorders>
              <w:bottom w:val="single" w:sz="4" w:space="0" w:color="auto"/>
            </w:tcBorders>
            <w:vAlign w:val="bottom"/>
          </w:tcPr>
          <w:p w14:paraId="5D80F011" w14:textId="77777777" w:rsidR="001A2FAC" w:rsidRPr="001B26FC" w:rsidRDefault="001A2FAC" w:rsidP="001A2FAC">
            <w:pPr>
              <w:pStyle w:val="ListParagraph"/>
              <w:numPr>
                <w:ilvl w:val="0"/>
                <w:numId w:val="0"/>
              </w:numPr>
              <w:tabs>
                <w:tab w:val="left" w:pos="1050"/>
              </w:tabs>
              <w:spacing w:before="0" w:after="0"/>
              <w:rPr>
                <w:sz w:val="16"/>
                <w:szCs w:val="16"/>
              </w:rPr>
            </w:pPr>
            <w:r w:rsidRPr="001B26FC">
              <w:rPr>
                <w:rFonts w:eastAsia="Times New Roman"/>
                <w:color w:val="000000"/>
                <w:sz w:val="16"/>
                <w:szCs w:val="16"/>
              </w:rPr>
              <w:t>19</w:t>
            </w:r>
          </w:p>
        </w:tc>
        <w:tc>
          <w:tcPr>
            <w:tcW w:w="1505" w:type="dxa"/>
            <w:tcBorders>
              <w:bottom w:val="single" w:sz="4" w:space="0" w:color="auto"/>
            </w:tcBorders>
            <w:vAlign w:val="bottom"/>
          </w:tcPr>
          <w:p w14:paraId="3686AF6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rs3865444</w:t>
            </w:r>
          </w:p>
        </w:tc>
        <w:tc>
          <w:tcPr>
            <w:tcW w:w="1441" w:type="dxa"/>
            <w:tcBorders>
              <w:bottom w:val="single" w:sz="4" w:space="0" w:color="auto"/>
            </w:tcBorders>
            <w:vAlign w:val="bottom"/>
          </w:tcPr>
          <w:p w14:paraId="68045D48"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CD33</w:t>
            </w:r>
          </w:p>
        </w:tc>
        <w:tc>
          <w:tcPr>
            <w:tcW w:w="709" w:type="dxa"/>
            <w:tcBorders>
              <w:bottom w:val="single" w:sz="4" w:space="0" w:color="auto"/>
            </w:tcBorders>
            <w:vAlign w:val="bottom"/>
          </w:tcPr>
          <w:p w14:paraId="0A7B82F4"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w:t>
            </w:r>
          </w:p>
        </w:tc>
        <w:tc>
          <w:tcPr>
            <w:tcW w:w="1275" w:type="dxa"/>
            <w:tcBorders>
              <w:bottom w:val="single" w:sz="4" w:space="0" w:color="auto"/>
            </w:tcBorders>
            <w:vAlign w:val="bottom"/>
          </w:tcPr>
          <w:p w14:paraId="3F5B7E6B"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51727962</w:t>
            </w:r>
          </w:p>
        </w:tc>
        <w:tc>
          <w:tcPr>
            <w:tcW w:w="1276" w:type="dxa"/>
            <w:tcBorders>
              <w:bottom w:val="single" w:sz="4" w:space="0" w:color="auto"/>
            </w:tcBorders>
            <w:vAlign w:val="bottom"/>
          </w:tcPr>
          <w:p w14:paraId="766ECD2F" w14:textId="43D7E2EB" w:rsidR="001A2FAC" w:rsidRPr="00832B3C" w:rsidRDefault="003B5EAA" w:rsidP="001A2FAC">
            <w:pPr>
              <w:pStyle w:val="ListParagraph"/>
              <w:numPr>
                <w:ilvl w:val="0"/>
                <w:numId w:val="0"/>
              </w:numPr>
              <w:tabs>
                <w:tab w:val="left" w:pos="1050"/>
              </w:tabs>
              <w:spacing w:before="0" w:after="0"/>
              <w:rPr>
                <w:rFonts w:eastAsia="Times New Roman"/>
                <w:color w:val="000000"/>
                <w:sz w:val="16"/>
                <w:szCs w:val="16"/>
              </w:rPr>
            </w:pPr>
            <w:r>
              <w:rPr>
                <w:rFonts w:eastAsia="Times New Roman"/>
                <w:color w:val="000000"/>
                <w:sz w:val="16"/>
                <w:szCs w:val="16"/>
              </w:rPr>
              <w:t>5.12</w:t>
            </w:r>
            <w:r w:rsidR="001A2FAC" w:rsidRPr="00832B3C">
              <w:rPr>
                <w:rFonts w:eastAsia="Times New Roman"/>
                <w:color w:val="000000"/>
                <w:sz w:val="16"/>
                <w:szCs w:val="16"/>
              </w:rPr>
              <w:t>E-08</w:t>
            </w:r>
          </w:p>
        </w:tc>
        <w:tc>
          <w:tcPr>
            <w:tcW w:w="1276" w:type="dxa"/>
            <w:tcBorders>
              <w:bottom w:val="single" w:sz="4" w:space="0" w:color="auto"/>
            </w:tcBorders>
            <w:vAlign w:val="bottom"/>
          </w:tcPr>
          <w:p w14:paraId="340D960E" w14:textId="119519ED" w:rsidR="001A2FAC" w:rsidRPr="00832B3C" w:rsidRDefault="003B5EAA" w:rsidP="001A2FAC">
            <w:pPr>
              <w:pStyle w:val="ListParagraph"/>
              <w:numPr>
                <w:ilvl w:val="0"/>
                <w:numId w:val="0"/>
              </w:numPr>
              <w:tabs>
                <w:tab w:val="left" w:pos="1050"/>
              </w:tabs>
              <w:spacing w:before="0" w:after="0"/>
              <w:rPr>
                <w:sz w:val="16"/>
                <w:szCs w:val="16"/>
              </w:rPr>
            </w:pPr>
            <w:r>
              <w:rPr>
                <w:rFonts w:eastAsia="Times New Roman"/>
                <w:color w:val="000000"/>
                <w:sz w:val="16"/>
                <w:szCs w:val="16"/>
              </w:rPr>
              <w:t>3.52E-01</w:t>
            </w:r>
          </w:p>
        </w:tc>
        <w:tc>
          <w:tcPr>
            <w:tcW w:w="1276" w:type="dxa"/>
            <w:tcBorders>
              <w:bottom w:val="single" w:sz="4" w:space="0" w:color="auto"/>
            </w:tcBorders>
            <w:vAlign w:val="bottom"/>
          </w:tcPr>
          <w:p w14:paraId="08425FF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1.14E-03</w:t>
            </w:r>
          </w:p>
        </w:tc>
        <w:tc>
          <w:tcPr>
            <w:tcW w:w="1773" w:type="dxa"/>
            <w:tcBorders>
              <w:bottom w:val="single" w:sz="4" w:space="0" w:color="auto"/>
            </w:tcBorders>
            <w:vAlign w:val="bottom"/>
          </w:tcPr>
          <w:p w14:paraId="756962FF" w14:textId="77777777" w:rsidR="001A2FAC" w:rsidRPr="00832B3C" w:rsidRDefault="001A2FAC" w:rsidP="001A2FAC">
            <w:pPr>
              <w:pStyle w:val="ListParagraph"/>
              <w:numPr>
                <w:ilvl w:val="0"/>
                <w:numId w:val="0"/>
              </w:numPr>
              <w:tabs>
                <w:tab w:val="left" w:pos="1050"/>
              </w:tabs>
              <w:spacing w:before="0" w:after="0"/>
              <w:rPr>
                <w:sz w:val="16"/>
                <w:szCs w:val="16"/>
              </w:rPr>
            </w:pPr>
            <w:r w:rsidRPr="00832B3C">
              <w:rPr>
                <w:rFonts w:eastAsia="Times New Roman"/>
                <w:color w:val="000000"/>
                <w:sz w:val="16"/>
                <w:szCs w:val="16"/>
              </w:rPr>
              <w:t>2.73E-03</w:t>
            </w:r>
          </w:p>
        </w:tc>
      </w:tr>
    </w:tbl>
    <w:p w14:paraId="66D9C9A6" w14:textId="03E1240B" w:rsidR="00F8183B" w:rsidRPr="009B7936" w:rsidRDefault="00C434C9" w:rsidP="00F8183B">
      <w:pPr>
        <w:rPr>
          <w:sz w:val="20"/>
          <w:szCs w:val="20"/>
          <w:lang w:val="en-US"/>
        </w:rPr>
      </w:pPr>
      <w:r w:rsidRPr="009B7936">
        <w:rPr>
          <w:sz w:val="20"/>
          <w:szCs w:val="20"/>
          <w:lang w:val="en-US"/>
        </w:rPr>
        <w:t xml:space="preserve">* </w:t>
      </w:r>
      <w:r w:rsidR="00F8183B" w:rsidRPr="009B7936">
        <w:rPr>
          <w:sz w:val="20"/>
          <w:szCs w:val="20"/>
          <w:lang w:val="en-US"/>
        </w:rPr>
        <w:t>loci enriched for associations with BIP (</w:t>
      </w:r>
      <w:proofErr w:type="spellStart"/>
      <w:proofErr w:type="gramStart"/>
      <w:r w:rsidR="00F8183B" w:rsidRPr="009B7936">
        <w:rPr>
          <w:sz w:val="20"/>
          <w:szCs w:val="20"/>
          <w:lang w:val="en-US"/>
        </w:rPr>
        <w:t>condFDR</w:t>
      </w:r>
      <w:proofErr w:type="spellEnd"/>
      <w:r w:rsidR="00F8183B" w:rsidRPr="009B7936">
        <w:rPr>
          <w:sz w:val="20"/>
          <w:szCs w:val="20"/>
          <w:vertAlign w:val="subscript"/>
          <w:lang w:val="en-US"/>
        </w:rPr>
        <w:t>(</w:t>
      </w:r>
      <w:proofErr w:type="gramEnd"/>
      <w:r w:rsidR="00F8183B" w:rsidRPr="009B7936">
        <w:rPr>
          <w:sz w:val="20"/>
          <w:szCs w:val="20"/>
          <w:vertAlign w:val="subscript"/>
          <w:lang w:val="en-US"/>
        </w:rPr>
        <w:t>AD|BIP)</w:t>
      </w:r>
      <w:r w:rsidR="00F8183B" w:rsidRPr="009B7936">
        <w:rPr>
          <w:sz w:val="20"/>
          <w:szCs w:val="20"/>
          <w:lang w:val="en-US"/>
        </w:rPr>
        <w:t xml:space="preserve"> &lt; FDR</w:t>
      </w:r>
      <w:r w:rsidR="00F8183B" w:rsidRPr="009B7936">
        <w:rPr>
          <w:sz w:val="20"/>
          <w:szCs w:val="20"/>
          <w:vertAlign w:val="subscript"/>
          <w:lang w:val="en-US"/>
        </w:rPr>
        <w:t>(AD)</w:t>
      </w:r>
      <w:r w:rsidR="00F8183B" w:rsidRPr="009B7936">
        <w:rPr>
          <w:sz w:val="20"/>
          <w:szCs w:val="20"/>
          <w:lang w:val="en-US"/>
        </w:rPr>
        <w:t>) not detected by conventional methods in original GWAS (p-value</w:t>
      </w:r>
      <w:r w:rsidR="00F8183B" w:rsidRPr="009B7936">
        <w:rPr>
          <w:sz w:val="20"/>
          <w:szCs w:val="20"/>
          <w:vertAlign w:val="subscript"/>
          <w:lang w:val="en-US"/>
        </w:rPr>
        <w:t>(AD)</w:t>
      </w:r>
      <w:r w:rsidR="00F8183B" w:rsidRPr="009B7936">
        <w:rPr>
          <w:sz w:val="20"/>
          <w:szCs w:val="20"/>
          <w:lang w:val="en-US"/>
        </w:rPr>
        <w:t>&gt;5 x 10</w:t>
      </w:r>
      <w:r w:rsidR="00F8183B" w:rsidRPr="009B7936">
        <w:rPr>
          <w:sz w:val="20"/>
          <w:szCs w:val="20"/>
          <w:vertAlign w:val="superscript"/>
          <w:lang w:val="en-US"/>
        </w:rPr>
        <w:t>-8</w:t>
      </w:r>
      <w:r w:rsidR="00F8183B" w:rsidRPr="009B7936">
        <w:rPr>
          <w:sz w:val="20"/>
          <w:szCs w:val="20"/>
          <w:lang w:val="en-US"/>
        </w:rPr>
        <w:t>)</w:t>
      </w:r>
    </w:p>
    <w:p w14:paraId="62E574EC" w14:textId="77777777" w:rsidR="00F8183B" w:rsidRDefault="00F8183B">
      <w:pPr>
        <w:spacing w:after="200" w:line="276" w:lineRule="auto"/>
        <w:rPr>
          <w:sz w:val="20"/>
          <w:szCs w:val="20"/>
          <w:lang w:val="en-US"/>
        </w:rPr>
      </w:pPr>
      <w:r>
        <w:rPr>
          <w:sz w:val="20"/>
          <w:szCs w:val="20"/>
          <w:lang w:val="en-US"/>
        </w:rPr>
        <w:br w:type="page"/>
      </w:r>
    </w:p>
    <w:p w14:paraId="44180C53" w14:textId="2DCE6AD7" w:rsidR="00E72AD8" w:rsidRPr="00832B3C" w:rsidRDefault="00E72AD8" w:rsidP="00F8183B">
      <w:pPr>
        <w:rPr>
          <w:sz w:val="20"/>
          <w:szCs w:val="20"/>
          <w:lang w:val="en-US"/>
        </w:rPr>
      </w:pPr>
      <w:r w:rsidRPr="00832B3C">
        <w:rPr>
          <w:sz w:val="20"/>
          <w:szCs w:val="20"/>
          <w:lang w:val="en-US"/>
        </w:rPr>
        <w:lastRenderedPageBreak/>
        <w:t xml:space="preserve">Supplementary table 2: SNPs with related genes associated with bipolar disorder (BIP) </w:t>
      </w:r>
      <w:r w:rsidR="009A72C4" w:rsidRPr="00832B3C">
        <w:rPr>
          <w:sz w:val="20"/>
          <w:szCs w:val="20"/>
          <w:lang w:val="en-US"/>
        </w:rPr>
        <w:t xml:space="preserve">conditioned </w:t>
      </w:r>
      <w:r w:rsidR="008C6442" w:rsidRPr="00832B3C">
        <w:rPr>
          <w:sz w:val="20"/>
          <w:szCs w:val="20"/>
          <w:lang w:val="en-US"/>
        </w:rPr>
        <w:t>on</w:t>
      </w:r>
      <w:r w:rsidR="009A72C4" w:rsidRPr="00832B3C">
        <w:rPr>
          <w:sz w:val="20"/>
          <w:szCs w:val="20"/>
          <w:lang w:val="en-US"/>
        </w:rPr>
        <w:t xml:space="preserve"> their association with Alzheimer’s disease (AD) </w:t>
      </w:r>
      <w:r w:rsidRPr="00832B3C">
        <w:rPr>
          <w:sz w:val="20"/>
          <w:szCs w:val="20"/>
          <w:lang w:val="en-US"/>
        </w:rPr>
        <w:t>at a conditional false discovery rate &lt;0.01.</w:t>
      </w:r>
    </w:p>
    <w:tbl>
      <w:tblPr>
        <w:tblStyle w:val="TableGrid"/>
        <w:tblW w:w="11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59"/>
        <w:gridCol w:w="1418"/>
        <w:gridCol w:w="709"/>
        <w:gridCol w:w="1275"/>
        <w:gridCol w:w="1276"/>
        <w:gridCol w:w="1276"/>
        <w:gridCol w:w="1276"/>
        <w:gridCol w:w="1674"/>
      </w:tblGrid>
      <w:tr w:rsidR="00AE7B6B" w:rsidRPr="00832B3C" w14:paraId="2E6C88CB" w14:textId="77777777" w:rsidTr="001175D9">
        <w:trPr>
          <w:trHeight w:val="112"/>
        </w:trPr>
        <w:tc>
          <w:tcPr>
            <w:tcW w:w="709" w:type="dxa"/>
            <w:tcBorders>
              <w:top w:val="single" w:sz="4" w:space="0" w:color="auto"/>
              <w:bottom w:val="single" w:sz="4" w:space="0" w:color="auto"/>
            </w:tcBorders>
          </w:tcPr>
          <w:p w14:paraId="699D974E" w14:textId="77777777" w:rsidR="005B6A54" w:rsidRPr="00832B3C" w:rsidRDefault="005B6A54" w:rsidP="005B6A54">
            <w:pPr>
              <w:pStyle w:val="ListParagraph"/>
              <w:numPr>
                <w:ilvl w:val="0"/>
                <w:numId w:val="0"/>
              </w:numPr>
              <w:tabs>
                <w:tab w:val="left" w:pos="1050"/>
              </w:tabs>
              <w:spacing w:before="0" w:after="0"/>
              <w:rPr>
                <w:sz w:val="16"/>
                <w:szCs w:val="16"/>
              </w:rPr>
            </w:pPr>
            <w:r w:rsidRPr="00832B3C">
              <w:rPr>
                <w:sz w:val="16"/>
                <w:szCs w:val="16"/>
              </w:rPr>
              <w:t>Locus no.</w:t>
            </w:r>
          </w:p>
        </w:tc>
        <w:tc>
          <w:tcPr>
            <w:tcW w:w="1559" w:type="dxa"/>
            <w:tcBorders>
              <w:top w:val="single" w:sz="4" w:space="0" w:color="auto"/>
              <w:bottom w:val="single" w:sz="4" w:space="0" w:color="auto"/>
            </w:tcBorders>
          </w:tcPr>
          <w:p w14:paraId="5DC26C4B" w14:textId="77777777" w:rsidR="005B6A54" w:rsidRPr="00832B3C" w:rsidRDefault="005B6A54" w:rsidP="005B6A54">
            <w:pPr>
              <w:pStyle w:val="ListParagraph"/>
              <w:numPr>
                <w:ilvl w:val="0"/>
                <w:numId w:val="0"/>
              </w:numPr>
              <w:tabs>
                <w:tab w:val="left" w:pos="1050"/>
              </w:tabs>
              <w:spacing w:before="0" w:after="0"/>
              <w:rPr>
                <w:sz w:val="16"/>
                <w:szCs w:val="16"/>
              </w:rPr>
            </w:pPr>
            <w:r w:rsidRPr="00832B3C">
              <w:rPr>
                <w:sz w:val="16"/>
                <w:szCs w:val="16"/>
              </w:rPr>
              <w:t>SNP</w:t>
            </w:r>
          </w:p>
        </w:tc>
        <w:tc>
          <w:tcPr>
            <w:tcW w:w="1418" w:type="dxa"/>
            <w:tcBorders>
              <w:top w:val="single" w:sz="4" w:space="0" w:color="auto"/>
              <w:bottom w:val="single" w:sz="4" w:space="0" w:color="auto"/>
            </w:tcBorders>
          </w:tcPr>
          <w:p w14:paraId="06C154BD" w14:textId="77777777" w:rsidR="005B6A54" w:rsidRPr="00832B3C" w:rsidRDefault="005B6A54" w:rsidP="005B6A54">
            <w:pPr>
              <w:pStyle w:val="ListParagraph"/>
              <w:numPr>
                <w:ilvl w:val="0"/>
                <w:numId w:val="0"/>
              </w:numPr>
              <w:tabs>
                <w:tab w:val="left" w:pos="1050"/>
              </w:tabs>
              <w:spacing w:before="0" w:after="0"/>
              <w:rPr>
                <w:sz w:val="16"/>
                <w:szCs w:val="16"/>
              </w:rPr>
            </w:pPr>
            <w:r w:rsidRPr="00832B3C">
              <w:rPr>
                <w:sz w:val="16"/>
                <w:szCs w:val="16"/>
              </w:rPr>
              <w:t>Closest gene</w:t>
            </w:r>
          </w:p>
        </w:tc>
        <w:tc>
          <w:tcPr>
            <w:tcW w:w="709" w:type="dxa"/>
            <w:tcBorders>
              <w:top w:val="single" w:sz="4" w:space="0" w:color="auto"/>
              <w:bottom w:val="single" w:sz="4" w:space="0" w:color="auto"/>
            </w:tcBorders>
          </w:tcPr>
          <w:p w14:paraId="41DC81D2" w14:textId="77777777" w:rsidR="005B6A54" w:rsidRPr="00832B3C" w:rsidRDefault="005B6A54" w:rsidP="005B6A54">
            <w:pPr>
              <w:pStyle w:val="ListParagraph"/>
              <w:numPr>
                <w:ilvl w:val="0"/>
                <w:numId w:val="0"/>
              </w:numPr>
              <w:tabs>
                <w:tab w:val="left" w:pos="1050"/>
              </w:tabs>
              <w:spacing w:before="0" w:after="0"/>
              <w:rPr>
                <w:sz w:val="16"/>
                <w:szCs w:val="16"/>
              </w:rPr>
            </w:pPr>
            <w:proofErr w:type="spellStart"/>
            <w:r w:rsidRPr="00832B3C">
              <w:rPr>
                <w:sz w:val="16"/>
                <w:szCs w:val="16"/>
              </w:rPr>
              <w:t>Chr</w:t>
            </w:r>
            <w:proofErr w:type="spellEnd"/>
          </w:p>
        </w:tc>
        <w:tc>
          <w:tcPr>
            <w:tcW w:w="1275" w:type="dxa"/>
            <w:tcBorders>
              <w:top w:val="single" w:sz="4" w:space="0" w:color="auto"/>
              <w:bottom w:val="single" w:sz="4" w:space="0" w:color="auto"/>
            </w:tcBorders>
          </w:tcPr>
          <w:p w14:paraId="436D20BE" w14:textId="77777777" w:rsidR="005B6A54" w:rsidRPr="00832B3C" w:rsidRDefault="005B6A54" w:rsidP="005B6A54">
            <w:pPr>
              <w:pStyle w:val="ListParagraph"/>
              <w:numPr>
                <w:ilvl w:val="0"/>
                <w:numId w:val="0"/>
              </w:numPr>
              <w:tabs>
                <w:tab w:val="left" w:pos="1050"/>
              </w:tabs>
              <w:spacing w:before="0" w:after="0"/>
              <w:rPr>
                <w:sz w:val="16"/>
                <w:szCs w:val="16"/>
              </w:rPr>
            </w:pPr>
            <w:r w:rsidRPr="00832B3C">
              <w:rPr>
                <w:sz w:val="16"/>
                <w:szCs w:val="16"/>
              </w:rPr>
              <w:t>Position</w:t>
            </w:r>
          </w:p>
        </w:tc>
        <w:tc>
          <w:tcPr>
            <w:tcW w:w="1276" w:type="dxa"/>
            <w:tcBorders>
              <w:top w:val="single" w:sz="4" w:space="0" w:color="auto"/>
              <w:bottom w:val="single" w:sz="4" w:space="0" w:color="auto"/>
            </w:tcBorders>
          </w:tcPr>
          <w:p w14:paraId="10929CEA" w14:textId="2F046800" w:rsidR="005B6A54" w:rsidRPr="00832B3C" w:rsidRDefault="005B6A54" w:rsidP="005B6A54">
            <w:pPr>
              <w:pStyle w:val="ListParagraph"/>
              <w:numPr>
                <w:ilvl w:val="0"/>
                <w:numId w:val="0"/>
              </w:numPr>
              <w:tabs>
                <w:tab w:val="left" w:pos="1050"/>
              </w:tabs>
              <w:spacing w:before="0" w:after="0"/>
              <w:rPr>
                <w:sz w:val="16"/>
                <w:szCs w:val="16"/>
              </w:rPr>
            </w:pPr>
            <w:r w:rsidRPr="00832B3C">
              <w:rPr>
                <w:sz w:val="16"/>
                <w:szCs w:val="16"/>
              </w:rPr>
              <w:t>P-</w:t>
            </w:r>
            <w:proofErr w:type="gramStart"/>
            <w:r w:rsidRPr="00832B3C">
              <w:rPr>
                <w:sz w:val="16"/>
                <w:szCs w:val="16"/>
              </w:rPr>
              <w:t>value</w:t>
            </w:r>
            <w:r w:rsidRPr="00832B3C">
              <w:rPr>
                <w:sz w:val="16"/>
                <w:szCs w:val="16"/>
                <w:vertAlign w:val="subscript"/>
              </w:rPr>
              <w:t>(</w:t>
            </w:r>
            <w:proofErr w:type="gramEnd"/>
            <w:r w:rsidRPr="00832B3C">
              <w:rPr>
                <w:sz w:val="16"/>
                <w:szCs w:val="16"/>
                <w:vertAlign w:val="subscript"/>
              </w:rPr>
              <w:t>BIP)</w:t>
            </w:r>
          </w:p>
        </w:tc>
        <w:tc>
          <w:tcPr>
            <w:tcW w:w="1276" w:type="dxa"/>
            <w:tcBorders>
              <w:top w:val="single" w:sz="4" w:space="0" w:color="auto"/>
              <w:bottom w:val="single" w:sz="4" w:space="0" w:color="auto"/>
            </w:tcBorders>
          </w:tcPr>
          <w:p w14:paraId="4C8DEF7E" w14:textId="6F2B857E" w:rsidR="005B6A54" w:rsidRPr="00832B3C" w:rsidRDefault="005B6A54" w:rsidP="005B6A54">
            <w:pPr>
              <w:pStyle w:val="ListParagraph"/>
              <w:numPr>
                <w:ilvl w:val="0"/>
                <w:numId w:val="0"/>
              </w:numPr>
              <w:tabs>
                <w:tab w:val="left" w:pos="1050"/>
              </w:tabs>
              <w:spacing w:before="0" w:after="0"/>
              <w:rPr>
                <w:sz w:val="16"/>
                <w:szCs w:val="16"/>
              </w:rPr>
            </w:pPr>
            <w:r w:rsidRPr="00832B3C">
              <w:rPr>
                <w:sz w:val="16"/>
                <w:szCs w:val="16"/>
              </w:rPr>
              <w:t>P-</w:t>
            </w:r>
            <w:proofErr w:type="gramStart"/>
            <w:r w:rsidRPr="00832B3C">
              <w:rPr>
                <w:sz w:val="16"/>
                <w:szCs w:val="16"/>
              </w:rPr>
              <w:t>value</w:t>
            </w:r>
            <w:r>
              <w:rPr>
                <w:sz w:val="16"/>
                <w:szCs w:val="16"/>
                <w:vertAlign w:val="subscript"/>
              </w:rPr>
              <w:t>(</w:t>
            </w:r>
            <w:proofErr w:type="gramEnd"/>
            <w:r>
              <w:rPr>
                <w:sz w:val="16"/>
                <w:szCs w:val="16"/>
                <w:vertAlign w:val="subscript"/>
              </w:rPr>
              <w:t>AD</w:t>
            </w:r>
            <w:r w:rsidRPr="00832B3C">
              <w:rPr>
                <w:sz w:val="16"/>
                <w:szCs w:val="16"/>
                <w:vertAlign w:val="subscript"/>
              </w:rPr>
              <w:t>)</w:t>
            </w:r>
          </w:p>
        </w:tc>
        <w:tc>
          <w:tcPr>
            <w:tcW w:w="1276" w:type="dxa"/>
            <w:tcBorders>
              <w:top w:val="single" w:sz="4" w:space="0" w:color="auto"/>
              <w:bottom w:val="single" w:sz="4" w:space="0" w:color="auto"/>
            </w:tcBorders>
          </w:tcPr>
          <w:p w14:paraId="7C297FC6" w14:textId="77777777" w:rsidR="005B6A54" w:rsidRPr="00832B3C" w:rsidRDefault="005B6A54" w:rsidP="005B6A54">
            <w:pPr>
              <w:pStyle w:val="ListParagraph"/>
              <w:numPr>
                <w:ilvl w:val="0"/>
                <w:numId w:val="0"/>
              </w:numPr>
              <w:tabs>
                <w:tab w:val="left" w:pos="1050"/>
              </w:tabs>
              <w:spacing w:before="0" w:after="0"/>
              <w:rPr>
                <w:sz w:val="16"/>
                <w:szCs w:val="16"/>
              </w:rPr>
            </w:pPr>
            <w:r w:rsidRPr="00832B3C">
              <w:rPr>
                <w:sz w:val="16"/>
                <w:szCs w:val="16"/>
              </w:rPr>
              <w:t>FDR</w:t>
            </w:r>
            <w:r w:rsidRPr="00832B3C">
              <w:rPr>
                <w:sz w:val="16"/>
                <w:szCs w:val="16"/>
                <w:vertAlign w:val="subscript"/>
              </w:rPr>
              <w:t>(BIP)</w:t>
            </w:r>
          </w:p>
        </w:tc>
        <w:tc>
          <w:tcPr>
            <w:tcW w:w="1674" w:type="dxa"/>
            <w:tcBorders>
              <w:top w:val="single" w:sz="4" w:space="0" w:color="auto"/>
              <w:bottom w:val="single" w:sz="4" w:space="0" w:color="auto"/>
            </w:tcBorders>
          </w:tcPr>
          <w:p w14:paraId="5F17C850" w14:textId="77777777" w:rsidR="005B6A54" w:rsidRPr="00832B3C" w:rsidRDefault="005B6A54" w:rsidP="005B6A54">
            <w:pPr>
              <w:pStyle w:val="ListParagraph"/>
              <w:numPr>
                <w:ilvl w:val="0"/>
                <w:numId w:val="0"/>
              </w:numPr>
              <w:tabs>
                <w:tab w:val="left" w:pos="1050"/>
              </w:tabs>
              <w:spacing w:before="0" w:after="0"/>
              <w:rPr>
                <w:sz w:val="16"/>
                <w:szCs w:val="16"/>
              </w:rPr>
            </w:pPr>
            <w:proofErr w:type="spellStart"/>
            <w:proofErr w:type="gramStart"/>
            <w:r w:rsidRPr="00832B3C">
              <w:rPr>
                <w:sz w:val="16"/>
                <w:szCs w:val="16"/>
              </w:rPr>
              <w:t>condFDR</w:t>
            </w:r>
            <w:proofErr w:type="spellEnd"/>
            <w:r w:rsidRPr="00832B3C">
              <w:rPr>
                <w:sz w:val="16"/>
                <w:szCs w:val="16"/>
                <w:vertAlign w:val="subscript"/>
              </w:rPr>
              <w:t>(</w:t>
            </w:r>
            <w:proofErr w:type="gramEnd"/>
            <w:r w:rsidRPr="00832B3C">
              <w:rPr>
                <w:sz w:val="16"/>
                <w:szCs w:val="16"/>
                <w:vertAlign w:val="subscript"/>
              </w:rPr>
              <w:t>BIP|AD)</w:t>
            </w:r>
          </w:p>
        </w:tc>
      </w:tr>
      <w:tr w:rsidR="00AE7B6B" w:rsidRPr="00832B3C" w14:paraId="51F3E239" w14:textId="77777777" w:rsidTr="001175D9">
        <w:trPr>
          <w:trHeight w:val="55"/>
        </w:trPr>
        <w:tc>
          <w:tcPr>
            <w:tcW w:w="709" w:type="dxa"/>
            <w:tcBorders>
              <w:top w:val="single" w:sz="4" w:space="0" w:color="auto"/>
            </w:tcBorders>
            <w:vAlign w:val="bottom"/>
          </w:tcPr>
          <w:p w14:paraId="14C8A48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w:t>
            </w:r>
          </w:p>
        </w:tc>
        <w:tc>
          <w:tcPr>
            <w:tcW w:w="1559" w:type="dxa"/>
            <w:tcBorders>
              <w:top w:val="single" w:sz="4" w:space="0" w:color="auto"/>
            </w:tcBorders>
            <w:vAlign w:val="bottom"/>
          </w:tcPr>
          <w:p w14:paraId="705C54CF"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rs1889778</w:t>
            </w:r>
          </w:p>
        </w:tc>
        <w:tc>
          <w:tcPr>
            <w:tcW w:w="1418" w:type="dxa"/>
            <w:tcBorders>
              <w:top w:val="single" w:sz="4" w:space="0" w:color="auto"/>
            </w:tcBorders>
            <w:vAlign w:val="bottom"/>
          </w:tcPr>
          <w:p w14:paraId="212E88E1" w14:textId="2C4BF9CB" w:rsidR="00AE7B6B" w:rsidRPr="00265A39" w:rsidRDefault="00AE7B6B" w:rsidP="00AE7B6B">
            <w:pPr>
              <w:pStyle w:val="ListParagraph"/>
              <w:numPr>
                <w:ilvl w:val="0"/>
                <w:numId w:val="0"/>
              </w:numPr>
              <w:tabs>
                <w:tab w:val="left" w:pos="1050"/>
              </w:tabs>
              <w:spacing w:before="0" w:after="0"/>
              <w:rPr>
                <w:sz w:val="16"/>
                <w:szCs w:val="16"/>
              </w:rPr>
            </w:pPr>
            <w:r w:rsidRPr="00B6652C">
              <w:rPr>
                <w:rFonts w:eastAsia="Times New Roman"/>
                <w:color w:val="000000"/>
                <w:sz w:val="16"/>
                <w:szCs w:val="16"/>
                <w:lang w:val="nb-NO"/>
              </w:rPr>
              <w:t>LOC105378763</w:t>
            </w:r>
          </w:p>
        </w:tc>
        <w:tc>
          <w:tcPr>
            <w:tcW w:w="709" w:type="dxa"/>
            <w:tcBorders>
              <w:top w:val="single" w:sz="4" w:space="0" w:color="auto"/>
            </w:tcBorders>
            <w:vAlign w:val="bottom"/>
          </w:tcPr>
          <w:p w14:paraId="1145E70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w:t>
            </w:r>
          </w:p>
        </w:tc>
        <w:tc>
          <w:tcPr>
            <w:tcW w:w="1275" w:type="dxa"/>
            <w:tcBorders>
              <w:top w:val="single" w:sz="4" w:space="0" w:color="auto"/>
            </w:tcBorders>
            <w:vAlign w:val="bottom"/>
          </w:tcPr>
          <w:p w14:paraId="41BB948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61066279</w:t>
            </w:r>
          </w:p>
        </w:tc>
        <w:tc>
          <w:tcPr>
            <w:tcW w:w="1276" w:type="dxa"/>
            <w:tcBorders>
              <w:top w:val="single" w:sz="4" w:space="0" w:color="auto"/>
            </w:tcBorders>
            <w:vAlign w:val="bottom"/>
          </w:tcPr>
          <w:p w14:paraId="3533A0BC" w14:textId="5A8DD6FF"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2.32E-07</w:t>
            </w:r>
          </w:p>
        </w:tc>
        <w:tc>
          <w:tcPr>
            <w:tcW w:w="1276" w:type="dxa"/>
            <w:tcBorders>
              <w:top w:val="single" w:sz="4" w:space="0" w:color="auto"/>
            </w:tcBorders>
            <w:vAlign w:val="bottom"/>
          </w:tcPr>
          <w:p w14:paraId="543D3131" w14:textId="179D0642"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5.49E-02</w:t>
            </w:r>
          </w:p>
        </w:tc>
        <w:tc>
          <w:tcPr>
            <w:tcW w:w="1276" w:type="dxa"/>
            <w:tcBorders>
              <w:top w:val="single" w:sz="4" w:space="0" w:color="auto"/>
            </w:tcBorders>
            <w:vAlign w:val="bottom"/>
          </w:tcPr>
          <w:p w14:paraId="4A95093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9.85E-03</w:t>
            </w:r>
          </w:p>
        </w:tc>
        <w:tc>
          <w:tcPr>
            <w:tcW w:w="1674" w:type="dxa"/>
            <w:tcBorders>
              <w:top w:val="single" w:sz="4" w:space="0" w:color="auto"/>
            </w:tcBorders>
            <w:vAlign w:val="bottom"/>
          </w:tcPr>
          <w:p w14:paraId="528EF904" w14:textId="61918095"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7.91E-03</w:t>
            </w:r>
            <w:r w:rsidR="009124C5">
              <w:rPr>
                <w:rFonts w:eastAsia="Times New Roman"/>
                <w:color w:val="000000"/>
                <w:sz w:val="16"/>
                <w:szCs w:val="16"/>
              </w:rPr>
              <w:t>*</w:t>
            </w:r>
          </w:p>
        </w:tc>
      </w:tr>
      <w:tr w:rsidR="00AE7B6B" w:rsidRPr="00832B3C" w14:paraId="1F524587" w14:textId="77777777" w:rsidTr="001175D9">
        <w:trPr>
          <w:trHeight w:val="54"/>
        </w:trPr>
        <w:tc>
          <w:tcPr>
            <w:tcW w:w="709" w:type="dxa"/>
            <w:vAlign w:val="bottom"/>
          </w:tcPr>
          <w:p w14:paraId="143A8165"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w:t>
            </w:r>
          </w:p>
        </w:tc>
        <w:tc>
          <w:tcPr>
            <w:tcW w:w="1559" w:type="dxa"/>
            <w:vAlign w:val="bottom"/>
          </w:tcPr>
          <w:p w14:paraId="2382CD9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rs57681866</w:t>
            </w:r>
          </w:p>
        </w:tc>
        <w:tc>
          <w:tcPr>
            <w:tcW w:w="1418" w:type="dxa"/>
            <w:vAlign w:val="bottom"/>
          </w:tcPr>
          <w:p w14:paraId="6C16FCA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VRK2</w:t>
            </w:r>
          </w:p>
        </w:tc>
        <w:tc>
          <w:tcPr>
            <w:tcW w:w="709" w:type="dxa"/>
            <w:vAlign w:val="bottom"/>
          </w:tcPr>
          <w:p w14:paraId="48E6FC0A"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w:t>
            </w:r>
          </w:p>
        </w:tc>
        <w:tc>
          <w:tcPr>
            <w:tcW w:w="1275" w:type="dxa"/>
            <w:vAlign w:val="bottom"/>
          </w:tcPr>
          <w:p w14:paraId="605FEB2A"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57975714</w:t>
            </w:r>
          </w:p>
        </w:tc>
        <w:tc>
          <w:tcPr>
            <w:tcW w:w="1276" w:type="dxa"/>
            <w:vAlign w:val="bottom"/>
          </w:tcPr>
          <w:p w14:paraId="4FE53CA6" w14:textId="4118466C"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5.00E-08</w:t>
            </w:r>
          </w:p>
        </w:tc>
        <w:tc>
          <w:tcPr>
            <w:tcW w:w="1276" w:type="dxa"/>
            <w:vAlign w:val="bottom"/>
          </w:tcPr>
          <w:p w14:paraId="5ACD9ACC" w14:textId="04393664"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9.21E-02</w:t>
            </w:r>
          </w:p>
        </w:tc>
        <w:tc>
          <w:tcPr>
            <w:tcW w:w="1276" w:type="dxa"/>
            <w:vAlign w:val="bottom"/>
          </w:tcPr>
          <w:p w14:paraId="1CB87D9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5.81E-03</w:t>
            </w:r>
          </w:p>
        </w:tc>
        <w:tc>
          <w:tcPr>
            <w:tcW w:w="1674" w:type="dxa"/>
            <w:vAlign w:val="bottom"/>
          </w:tcPr>
          <w:p w14:paraId="6CB60E5F" w14:textId="74CFC3A5"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3.53E-03</w:t>
            </w:r>
          </w:p>
        </w:tc>
      </w:tr>
      <w:tr w:rsidR="00AE7B6B" w:rsidRPr="00832B3C" w14:paraId="21CAB229" w14:textId="77777777" w:rsidTr="001175D9">
        <w:trPr>
          <w:trHeight w:val="54"/>
        </w:trPr>
        <w:tc>
          <w:tcPr>
            <w:tcW w:w="709" w:type="dxa"/>
            <w:vAlign w:val="bottom"/>
          </w:tcPr>
          <w:p w14:paraId="32421EFD"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w:t>
            </w:r>
          </w:p>
        </w:tc>
        <w:tc>
          <w:tcPr>
            <w:tcW w:w="1559" w:type="dxa"/>
            <w:vAlign w:val="bottom"/>
          </w:tcPr>
          <w:p w14:paraId="2DABACA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rs4619651</w:t>
            </w:r>
          </w:p>
        </w:tc>
        <w:tc>
          <w:tcPr>
            <w:tcW w:w="1418" w:type="dxa"/>
            <w:vAlign w:val="bottom"/>
          </w:tcPr>
          <w:p w14:paraId="2E0C176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LMAN2L</w:t>
            </w:r>
          </w:p>
        </w:tc>
        <w:tc>
          <w:tcPr>
            <w:tcW w:w="709" w:type="dxa"/>
            <w:vAlign w:val="bottom"/>
          </w:tcPr>
          <w:p w14:paraId="20E9B65D"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w:t>
            </w:r>
          </w:p>
        </w:tc>
        <w:tc>
          <w:tcPr>
            <w:tcW w:w="1275" w:type="dxa"/>
            <w:vAlign w:val="bottom"/>
          </w:tcPr>
          <w:p w14:paraId="4105C44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97416153</w:t>
            </w:r>
          </w:p>
        </w:tc>
        <w:tc>
          <w:tcPr>
            <w:tcW w:w="1276" w:type="dxa"/>
            <w:vAlign w:val="bottom"/>
          </w:tcPr>
          <w:p w14:paraId="4E6302D6" w14:textId="67B8AC9C"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5.97E-09</w:t>
            </w:r>
          </w:p>
        </w:tc>
        <w:tc>
          <w:tcPr>
            <w:tcW w:w="1276" w:type="dxa"/>
            <w:vAlign w:val="bottom"/>
          </w:tcPr>
          <w:p w14:paraId="1546F3D7" w14:textId="76222BC1"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5.12E-01</w:t>
            </w:r>
          </w:p>
        </w:tc>
        <w:tc>
          <w:tcPr>
            <w:tcW w:w="1276" w:type="dxa"/>
            <w:vAlign w:val="bottom"/>
          </w:tcPr>
          <w:p w14:paraId="5E054D1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2.30E-03</w:t>
            </w:r>
          </w:p>
        </w:tc>
        <w:tc>
          <w:tcPr>
            <w:tcW w:w="1674" w:type="dxa"/>
            <w:vAlign w:val="bottom"/>
          </w:tcPr>
          <w:p w14:paraId="0C6BE20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2.83E-03</w:t>
            </w:r>
          </w:p>
        </w:tc>
      </w:tr>
      <w:tr w:rsidR="00AE7B6B" w:rsidRPr="00832B3C" w14:paraId="14E4945B" w14:textId="77777777" w:rsidTr="001175D9">
        <w:trPr>
          <w:trHeight w:val="54"/>
        </w:trPr>
        <w:tc>
          <w:tcPr>
            <w:tcW w:w="709" w:type="dxa"/>
            <w:vAlign w:val="bottom"/>
          </w:tcPr>
          <w:p w14:paraId="7821884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w:t>
            </w:r>
          </w:p>
        </w:tc>
        <w:tc>
          <w:tcPr>
            <w:tcW w:w="1559" w:type="dxa"/>
            <w:vAlign w:val="bottom"/>
          </w:tcPr>
          <w:p w14:paraId="39765DF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rs13011184</w:t>
            </w:r>
          </w:p>
        </w:tc>
        <w:tc>
          <w:tcPr>
            <w:tcW w:w="1418" w:type="dxa"/>
            <w:vAlign w:val="bottom"/>
          </w:tcPr>
          <w:p w14:paraId="0CFFB9E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CNTNAP5</w:t>
            </w:r>
          </w:p>
        </w:tc>
        <w:tc>
          <w:tcPr>
            <w:tcW w:w="709" w:type="dxa"/>
            <w:vAlign w:val="bottom"/>
          </w:tcPr>
          <w:p w14:paraId="498B9F5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w:t>
            </w:r>
          </w:p>
        </w:tc>
        <w:tc>
          <w:tcPr>
            <w:tcW w:w="1275" w:type="dxa"/>
            <w:vAlign w:val="bottom"/>
          </w:tcPr>
          <w:p w14:paraId="0C6CD74D"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125089268</w:t>
            </w:r>
          </w:p>
        </w:tc>
        <w:tc>
          <w:tcPr>
            <w:tcW w:w="1276" w:type="dxa"/>
            <w:vAlign w:val="bottom"/>
          </w:tcPr>
          <w:p w14:paraId="4833CF4D" w14:textId="40FCFF09"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9.26E-06</w:t>
            </w:r>
          </w:p>
        </w:tc>
        <w:tc>
          <w:tcPr>
            <w:tcW w:w="1276" w:type="dxa"/>
            <w:vAlign w:val="bottom"/>
          </w:tcPr>
          <w:p w14:paraId="468C60C4" w14:textId="1BCF550B"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5.91E-04</w:t>
            </w:r>
          </w:p>
        </w:tc>
        <w:tc>
          <w:tcPr>
            <w:tcW w:w="1276" w:type="dxa"/>
            <w:vAlign w:val="bottom"/>
          </w:tcPr>
          <w:p w14:paraId="1269171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3.73E-02</w:t>
            </w:r>
          </w:p>
        </w:tc>
        <w:tc>
          <w:tcPr>
            <w:tcW w:w="1674" w:type="dxa"/>
            <w:vAlign w:val="bottom"/>
          </w:tcPr>
          <w:p w14:paraId="64A7D007" w14:textId="7C4FFA34"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8.39E-03*</w:t>
            </w:r>
          </w:p>
        </w:tc>
      </w:tr>
      <w:tr w:rsidR="00AE7B6B" w:rsidRPr="00832B3C" w14:paraId="2F623A95" w14:textId="77777777" w:rsidTr="001175D9">
        <w:trPr>
          <w:trHeight w:val="54"/>
        </w:trPr>
        <w:tc>
          <w:tcPr>
            <w:tcW w:w="709" w:type="dxa"/>
            <w:vAlign w:val="bottom"/>
          </w:tcPr>
          <w:p w14:paraId="201C2B8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w:t>
            </w:r>
          </w:p>
        </w:tc>
        <w:tc>
          <w:tcPr>
            <w:tcW w:w="1559" w:type="dxa"/>
            <w:vAlign w:val="bottom"/>
          </w:tcPr>
          <w:p w14:paraId="73BF4E15"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rs9834970</w:t>
            </w:r>
          </w:p>
        </w:tc>
        <w:tc>
          <w:tcPr>
            <w:tcW w:w="1418" w:type="dxa"/>
            <w:vAlign w:val="bottom"/>
          </w:tcPr>
          <w:p w14:paraId="0D236CA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TRANK1</w:t>
            </w:r>
          </w:p>
        </w:tc>
        <w:tc>
          <w:tcPr>
            <w:tcW w:w="709" w:type="dxa"/>
            <w:vAlign w:val="bottom"/>
          </w:tcPr>
          <w:p w14:paraId="230AE64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w:t>
            </w:r>
          </w:p>
        </w:tc>
        <w:tc>
          <w:tcPr>
            <w:tcW w:w="1275" w:type="dxa"/>
            <w:vAlign w:val="bottom"/>
          </w:tcPr>
          <w:p w14:paraId="7432104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36856030</w:t>
            </w:r>
          </w:p>
        </w:tc>
        <w:tc>
          <w:tcPr>
            <w:tcW w:w="1276" w:type="dxa"/>
            <w:vAlign w:val="bottom"/>
          </w:tcPr>
          <w:p w14:paraId="71D60B45" w14:textId="651E4E38"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5.53E-14</w:t>
            </w:r>
          </w:p>
        </w:tc>
        <w:tc>
          <w:tcPr>
            <w:tcW w:w="1276" w:type="dxa"/>
            <w:vAlign w:val="bottom"/>
          </w:tcPr>
          <w:p w14:paraId="3FA87599" w14:textId="12857C8A"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6.68E-01</w:t>
            </w:r>
          </w:p>
        </w:tc>
        <w:tc>
          <w:tcPr>
            <w:tcW w:w="1276" w:type="dxa"/>
            <w:vAlign w:val="bottom"/>
          </w:tcPr>
          <w:p w14:paraId="3CB452C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4.28E-04</w:t>
            </w:r>
          </w:p>
        </w:tc>
        <w:tc>
          <w:tcPr>
            <w:tcW w:w="1674" w:type="dxa"/>
            <w:vAlign w:val="bottom"/>
          </w:tcPr>
          <w:p w14:paraId="6CD7D70F" w14:textId="3A1F29D5"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1.46E-05</w:t>
            </w:r>
          </w:p>
        </w:tc>
      </w:tr>
      <w:tr w:rsidR="00AE7B6B" w:rsidRPr="00832B3C" w14:paraId="49D49E52" w14:textId="77777777" w:rsidTr="001175D9">
        <w:trPr>
          <w:trHeight w:val="54"/>
        </w:trPr>
        <w:tc>
          <w:tcPr>
            <w:tcW w:w="709" w:type="dxa"/>
            <w:vAlign w:val="bottom"/>
          </w:tcPr>
          <w:p w14:paraId="666E41C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w:t>
            </w:r>
          </w:p>
        </w:tc>
        <w:tc>
          <w:tcPr>
            <w:tcW w:w="1559" w:type="dxa"/>
            <w:vAlign w:val="bottom"/>
          </w:tcPr>
          <w:p w14:paraId="2EDDDBAA"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rs2071044</w:t>
            </w:r>
          </w:p>
        </w:tc>
        <w:tc>
          <w:tcPr>
            <w:tcW w:w="1418" w:type="dxa"/>
            <w:vAlign w:val="bottom"/>
          </w:tcPr>
          <w:p w14:paraId="1040CBF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ITIH4</w:t>
            </w:r>
          </w:p>
        </w:tc>
        <w:tc>
          <w:tcPr>
            <w:tcW w:w="709" w:type="dxa"/>
            <w:vAlign w:val="bottom"/>
          </w:tcPr>
          <w:p w14:paraId="20DDC05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w:t>
            </w:r>
          </w:p>
        </w:tc>
        <w:tc>
          <w:tcPr>
            <w:tcW w:w="1275" w:type="dxa"/>
            <w:vAlign w:val="bottom"/>
          </w:tcPr>
          <w:p w14:paraId="76278105"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52847601</w:t>
            </w:r>
          </w:p>
        </w:tc>
        <w:tc>
          <w:tcPr>
            <w:tcW w:w="1276" w:type="dxa"/>
            <w:vAlign w:val="bottom"/>
          </w:tcPr>
          <w:p w14:paraId="01AFD499" w14:textId="0580914C"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9.10E-09</w:t>
            </w:r>
          </w:p>
        </w:tc>
        <w:tc>
          <w:tcPr>
            <w:tcW w:w="1276" w:type="dxa"/>
            <w:vAlign w:val="bottom"/>
          </w:tcPr>
          <w:p w14:paraId="648D935A" w14:textId="71D1D651"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5.01E-01</w:t>
            </w:r>
          </w:p>
        </w:tc>
        <w:tc>
          <w:tcPr>
            <w:tcW w:w="1276" w:type="dxa"/>
            <w:vAlign w:val="bottom"/>
          </w:tcPr>
          <w:p w14:paraId="265ACB5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2.74E-03</w:t>
            </w:r>
          </w:p>
        </w:tc>
        <w:tc>
          <w:tcPr>
            <w:tcW w:w="1674" w:type="dxa"/>
            <w:vAlign w:val="bottom"/>
          </w:tcPr>
          <w:p w14:paraId="0436EAA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3.84E-03</w:t>
            </w:r>
          </w:p>
        </w:tc>
      </w:tr>
      <w:tr w:rsidR="00AE7B6B" w:rsidRPr="00832B3C" w14:paraId="346805AF" w14:textId="77777777" w:rsidTr="001175D9">
        <w:trPr>
          <w:trHeight w:val="54"/>
        </w:trPr>
        <w:tc>
          <w:tcPr>
            <w:tcW w:w="709" w:type="dxa"/>
            <w:vAlign w:val="bottom"/>
          </w:tcPr>
          <w:p w14:paraId="7CCA9C95"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w:t>
            </w:r>
          </w:p>
        </w:tc>
        <w:tc>
          <w:tcPr>
            <w:tcW w:w="1559" w:type="dxa"/>
            <w:vAlign w:val="bottom"/>
          </w:tcPr>
          <w:p w14:paraId="03E5F67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rs45605540</w:t>
            </w:r>
          </w:p>
        </w:tc>
        <w:tc>
          <w:tcPr>
            <w:tcW w:w="1418" w:type="dxa"/>
            <w:vAlign w:val="bottom"/>
          </w:tcPr>
          <w:p w14:paraId="282C1FB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KIAA1109</w:t>
            </w:r>
          </w:p>
        </w:tc>
        <w:tc>
          <w:tcPr>
            <w:tcW w:w="709" w:type="dxa"/>
            <w:vAlign w:val="bottom"/>
          </w:tcPr>
          <w:p w14:paraId="3FC8D6EA"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w:t>
            </w:r>
          </w:p>
        </w:tc>
        <w:tc>
          <w:tcPr>
            <w:tcW w:w="1275" w:type="dxa"/>
            <w:vAlign w:val="bottom"/>
          </w:tcPr>
          <w:p w14:paraId="16E9B46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123141054</w:t>
            </w:r>
          </w:p>
        </w:tc>
        <w:tc>
          <w:tcPr>
            <w:tcW w:w="1276" w:type="dxa"/>
            <w:vAlign w:val="bottom"/>
          </w:tcPr>
          <w:p w14:paraId="109A5511" w14:textId="2062F8CF"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8.24E-07</w:t>
            </w:r>
          </w:p>
        </w:tc>
        <w:tc>
          <w:tcPr>
            <w:tcW w:w="1276" w:type="dxa"/>
            <w:vAlign w:val="bottom"/>
          </w:tcPr>
          <w:p w14:paraId="1EBA0A97" w14:textId="7ED4A6A1"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1.18E-02</w:t>
            </w:r>
          </w:p>
        </w:tc>
        <w:tc>
          <w:tcPr>
            <w:tcW w:w="1276" w:type="dxa"/>
            <w:vAlign w:val="bottom"/>
          </w:tcPr>
          <w:p w14:paraId="6235076A"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1.24E-02</w:t>
            </w:r>
          </w:p>
        </w:tc>
        <w:tc>
          <w:tcPr>
            <w:tcW w:w="1674" w:type="dxa"/>
            <w:vAlign w:val="bottom"/>
          </w:tcPr>
          <w:p w14:paraId="276A4F11" w14:textId="76E69C0D"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7.38E-03*</w:t>
            </w:r>
          </w:p>
        </w:tc>
      </w:tr>
      <w:tr w:rsidR="00AE7B6B" w:rsidRPr="00832B3C" w14:paraId="3B415EC9" w14:textId="77777777" w:rsidTr="001175D9">
        <w:trPr>
          <w:trHeight w:val="54"/>
        </w:trPr>
        <w:tc>
          <w:tcPr>
            <w:tcW w:w="709" w:type="dxa"/>
            <w:vAlign w:val="bottom"/>
          </w:tcPr>
          <w:p w14:paraId="15AEE17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8</w:t>
            </w:r>
          </w:p>
        </w:tc>
        <w:tc>
          <w:tcPr>
            <w:tcW w:w="1559" w:type="dxa"/>
            <w:vAlign w:val="bottom"/>
          </w:tcPr>
          <w:p w14:paraId="710D6D3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rs7707981</w:t>
            </w:r>
          </w:p>
        </w:tc>
        <w:tc>
          <w:tcPr>
            <w:tcW w:w="1418" w:type="dxa"/>
            <w:vAlign w:val="bottom"/>
          </w:tcPr>
          <w:p w14:paraId="2B24045E" w14:textId="6767508E" w:rsidR="00AE7B6B" w:rsidRPr="00832B3C" w:rsidRDefault="00AE7B6B" w:rsidP="00AE7B6B">
            <w:pPr>
              <w:pStyle w:val="ListParagraph"/>
              <w:numPr>
                <w:ilvl w:val="0"/>
                <w:numId w:val="0"/>
              </w:numPr>
              <w:tabs>
                <w:tab w:val="left" w:pos="1050"/>
              </w:tabs>
              <w:spacing w:before="0" w:after="0"/>
              <w:rPr>
                <w:sz w:val="16"/>
                <w:szCs w:val="16"/>
              </w:rPr>
            </w:pPr>
            <w:r>
              <w:rPr>
                <w:rFonts w:eastAsia="Times New Roman"/>
                <w:color w:val="000000"/>
                <w:sz w:val="16"/>
                <w:szCs w:val="16"/>
              </w:rPr>
              <w:t>SSBP2</w:t>
            </w:r>
          </w:p>
        </w:tc>
        <w:tc>
          <w:tcPr>
            <w:tcW w:w="709" w:type="dxa"/>
            <w:vAlign w:val="bottom"/>
          </w:tcPr>
          <w:p w14:paraId="1FC849EA"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w:t>
            </w:r>
          </w:p>
        </w:tc>
        <w:tc>
          <w:tcPr>
            <w:tcW w:w="1275" w:type="dxa"/>
            <w:vAlign w:val="bottom"/>
          </w:tcPr>
          <w:p w14:paraId="61C85F9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80922749</w:t>
            </w:r>
          </w:p>
        </w:tc>
        <w:tc>
          <w:tcPr>
            <w:tcW w:w="1276" w:type="dxa"/>
            <w:vAlign w:val="bottom"/>
          </w:tcPr>
          <w:p w14:paraId="167649AC" w14:textId="64A9937F"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2.76E-07</w:t>
            </w:r>
          </w:p>
        </w:tc>
        <w:tc>
          <w:tcPr>
            <w:tcW w:w="1276" w:type="dxa"/>
            <w:vAlign w:val="bottom"/>
          </w:tcPr>
          <w:p w14:paraId="5F07E591" w14:textId="1B1FF63E"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1.42E-02</w:t>
            </w:r>
          </w:p>
        </w:tc>
        <w:tc>
          <w:tcPr>
            <w:tcW w:w="1276" w:type="dxa"/>
            <w:vAlign w:val="bottom"/>
          </w:tcPr>
          <w:p w14:paraId="4CFED0FA"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1.04E-02</w:t>
            </w:r>
          </w:p>
        </w:tc>
        <w:tc>
          <w:tcPr>
            <w:tcW w:w="1674" w:type="dxa"/>
            <w:vAlign w:val="bottom"/>
          </w:tcPr>
          <w:p w14:paraId="66A3F6D6" w14:textId="2567052D"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3.37E-03*</w:t>
            </w:r>
          </w:p>
        </w:tc>
      </w:tr>
      <w:tr w:rsidR="00AE7B6B" w:rsidRPr="00832B3C" w14:paraId="0AD1C520" w14:textId="77777777" w:rsidTr="001175D9">
        <w:trPr>
          <w:trHeight w:val="54"/>
        </w:trPr>
        <w:tc>
          <w:tcPr>
            <w:tcW w:w="709" w:type="dxa"/>
            <w:vAlign w:val="bottom"/>
          </w:tcPr>
          <w:p w14:paraId="55DE263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9</w:t>
            </w:r>
          </w:p>
        </w:tc>
        <w:tc>
          <w:tcPr>
            <w:tcW w:w="1559" w:type="dxa"/>
            <w:vAlign w:val="bottom"/>
          </w:tcPr>
          <w:p w14:paraId="466C62E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rs329319</w:t>
            </w:r>
          </w:p>
        </w:tc>
        <w:tc>
          <w:tcPr>
            <w:tcW w:w="1418" w:type="dxa"/>
            <w:vAlign w:val="bottom"/>
          </w:tcPr>
          <w:p w14:paraId="471BBCE5" w14:textId="487A4362" w:rsidR="00AE7B6B" w:rsidRPr="00832B3C" w:rsidRDefault="00AE7B6B" w:rsidP="00AE7B6B">
            <w:pPr>
              <w:pStyle w:val="ListParagraph"/>
              <w:numPr>
                <w:ilvl w:val="0"/>
                <w:numId w:val="0"/>
              </w:numPr>
              <w:tabs>
                <w:tab w:val="left" w:pos="1050"/>
              </w:tabs>
              <w:spacing w:before="0" w:after="0"/>
              <w:rPr>
                <w:sz w:val="16"/>
                <w:szCs w:val="16"/>
              </w:rPr>
            </w:pPr>
            <w:r>
              <w:rPr>
                <w:rFonts w:eastAsia="Times New Roman"/>
                <w:color w:val="000000"/>
                <w:sz w:val="16"/>
                <w:szCs w:val="16"/>
              </w:rPr>
              <w:t>JADE2</w:t>
            </w:r>
          </w:p>
        </w:tc>
        <w:tc>
          <w:tcPr>
            <w:tcW w:w="709" w:type="dxa"/>
            <w:vAlign w:val="bottom"/>
          </w:tcPr>
          <w:p w14:paraId="0E2A69C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w:t>
            </w:r>
          </w:p>
        </w:tc>
        <w:tc>
          <w:tcPr>
            <w:tcW w:w="1275" w:type="dxa"/>
            <w:vAlign w:val="bottom"/>
          </w:tcPr>
          <w:p w14:paraId="0C28767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133906609</w:t>
            </w:r>
          </w:p>
        </w:tc>
        <w:tc>
          <w:tcPr>
            <w:tcW w:w="1276" w:type="dxa"/>
            <w:vAlign w:val="bottom"/>
          </w:tcPr>
          <w:p w14:paraId="1E195BB2" w14:textId="257F91A5"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1.54E-08</w:t>
            </w:r>
          </w:p>
        </w:tc>
        <w:tc>
          <w:tcPr>
            <w:tcW w:w="1276" w:type="dxa"/>
            <w:vAlign w:val="bottom"/>
          </w:tcPr>
          <w:p w14:paraId="0755B383" w14:textId="59D62A75"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6.48E-03</w:t>
            </w:r>
          </w:p>
        </w:tc>
        <w:tc>
          <w:tcPr>
            <w:tcW w:w="1276" w:type="dxa"/>
            <w:vAlign w:val="bottom"/>
          </w:tcPr>
          <w:p w14:paraId="7DD45ADD"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3.48E-03</w:t>
            </w:r>
          </w:p>
        </w:tc>
        <w:tc>
          <w:tcPr>
            <w:tcW w:w="1674" w:type="dxa"/>
            <w:vAlign w:val="bottom"/>
          </w:tcPr>
          <w:p w14:paraId="56AECBEA" w14:textId="567064C3"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1.32E-04</w:t>
            </w:r>
          </w:p>
        </w:tc>
      </w:tr>
      <w:tr w:rsidR="00AE7B6B" w:rsidRPr="00832B3C" w14:paraId="6FF0D8AE" w14:textId="77777777" w:rsidTr="001175D9">
        <w:trPr>
          <w:trHeight w:val="54"/>
        </w:trPr>
        <w:tc>
          <w:tcPr>
            <w:tcW w:w="709" w:type="dxa"/>
            <w:vAlign w:val="bottom"/>
          </w:tcPr>
          <w:p w14:paraId="2C840C6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10</w:t>
            </w:r>
          </w:p>
        </w:tc>
        <w:tc>
          <w:tcPr>
            <w:tcW w:w="1559" w:type="dxa"/>
            <w:vAlign w:val="bottom"/>
          </w:tcPr>
          <w:p w14:paraId="60DDAD7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rs55648125</w:t>
            </w:r>
          </w:p>
        </w:tc>
        <w:tc>
          <w:tcPr>
            <w:tcW w:w="1418" w:type="dxa"/>
            <w:vAlign w:val="bottom"/>
          </w:tcPr>
          <w:p w14:paraId="33541EA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TFAP2B</w:t>
            </w:r>
          </w:p>
        </w:tc>
        <w:tc>
          <w:tcPr>
            <w:tcW w:w="709" w:type="dxa"/>
            <w:vAlign w:val="bottom"/>
          </w:tcPr>
          <w:p w14:paraId="3D28822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w:t>
            </w:r>
          </w:p>
        </w:tc>
        <w:tc>
          <w:tcPr>
            <w:tcW w:w="1275" w:type="dxa"/>
            <w:vAlign w:val="bottom"/>
          </w:tcPr>
          <w:p w14:paraId="5616B0D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50816718</w:t>
            </w:r>
          </w:p>
        </w:tc>
        <w:tc>
          <w:tcPr>
            <w:tcW w:w="1276" w:type="dxa"/>
            <w:vAlign w:val="bottom"/>
          </w:tcPr>
          <w:p w14:paraId="0F55CE26" w14:textId="74656F4D"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4.92E-08</w:t>
            </w:r>
          </w:p>
        </w:tc>
        <w:tc>
          <w:tcPr>
            <w:tcW w:w="1276" w:type="dxa"/>
            <w:vAlign w:val="bottom"/>
          </w:tcPr>
          <w:p w14:paraId="3F8B26A9" w14:textId="2D7B8B68"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3.15E-01</w:t>
            </w:r>
          </w:p>
        </w:tc>
        <w:tc>
          <w:tcPr>
            <w:tcW w:w="1276" w:type="dxa"/>
            <w:vAlign w:val="bottom"/>
          </w:tcPr>
          <w:p w14:paraId="5856F337"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5.78E-03</w:t>
            </w:r>
          </w:p>
        </w:tc>
        <w:tc>
          <w:tcPr>
            <w:tcW w:w="1674" w:type="dxa"/>
            <w:vAlign w:val="bottom"/>
          </w:tcPr>
          <w:p w14:paraId="1ABD6C4F"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8.84E-03</w:t>
            </w:r>
          </w:p>
        </w:tc>
      </w:tr>
      <w:tr w:rsidR="00AE7B6B" w:rsidRPr="00832B3C" w14:paraId="5B2AC6FF" w14:textId="77777777" w:rsidTr="001175D9">
        <w:trPr>
          <w:trHeight w:val="54"/>
        </w:trPr>
        <w:tc>
          <w:tcPr>
            <w:tcW w:w="709" w:type="dxa"/>
            <w:vAlign w:val="bottom"/>
          </w:tcPr>
          <w:p w14:paraId="05B57E1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w:t>
            </w:r>
          </w:p>
        </w:tc>
        <w:tc>
          <w:tcPr>
            <w:tcW w:w="1559" w:type="dxa"/>
            <w:vAlign w:val="bottom"/>
          </w:tcPr>
          <w:p w14:paraId="1EB28A47"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rs2388334</w:t>
            </w:r>
          </w:p>
        </w:tc>
        <w:tc>
          <w:tcPr>
            <w:tcW w:w="1418" w:type="dxa"/>
            <w:vAlign w:val="bottom"/>
          </w:tcPr>
          <w:p w14:paraId="426F846F"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AK091365</w:t>
            </w:r>
          </w:p>
        </w:tc>
        <w:tc>
          <w:tcPr>
            <w:tcW w:w="709" w:type="dxa"/>
            <w:vAlign w:val="bottom"/>
          </w:tcPr>
          <w:p w14:paraId="4B386A7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w:t>
            </w:r>
          </w:p>
        </w:tc>
        <w:tc>
          <w:tcPr>
            <w:tcW w:w="1275" w:type="dxa"/>
            <w:vAlign w:val="bottom"/>
          </w:tcPr>
          <w:p w14:paraId="4E5956C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98591622</w:t>
            </w:r>
          </w:p>
        </w:tc>
        <w:tc>
          <w:tcPr>
            <w:tcW w:w="1276" w:type="dxa"/>
            <w:vAlign w:val="bottom"/>
          </w:tcPr>
          <w:p w14:paraId="44E7E069" w14:textId="4AB23C8A"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8.62E-08</w:t>
            </w:r>
          </w:p>
        </w:tc>
        <w:tc>
          <w:tcPr>
            <w:tcW w:w="1276" w:type="dxa"/>
            <w:vAlign w:val="bottom"/>
          </w:tcPr>
          <w:p w14:paraId="54623029" w14:textId="737BA889"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9.36E-02</w:t>
            </w:r>
          </w:p>
        </w:tc>
        <w:tc>
          <w:tcPr>
            <w:tcW w:w="1276" w:type="dxa"/>
            <w:vAlign w:val="bottom"/>
          </w:tcPr>
          <w:p w14:paraId="55DE6D0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6.99E-03</w:t>
            </w:r>
          </w:p>
        </w:tc>
        <w:tc>
          <w:tcPr>
            <w:tcW w:w="1674" w:type="dxa"/>
            <w:vAlign w:val="bottom"/>
          </w:tcPr>
          <w:p w14:paraId="5108D6F1" w14:textId="29A5615D"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5.45E-03*</w:t>
            </w:r>
          </w:p>
        </w:tc>
      </w:tr>
      <w:tr w:rsidR="00AE7B6B" w:rsidRPr="00832B3C" w14:paraId="5B233D21" w14:textId="77777777" w:rsidTr="001175D9">
        <w:trPr>
          <w:trHeight w:val="54"/>
        </w:trPr>
        <w:tc>
          <w:tcPr>
            <w:tcW w:w="709" w:type="dxa"/>
            <w:vAlign w:val="bottom"/>
          </w:tcPr>
          <w:p w14:paraId="1321109D"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w:t>
            </w:r>
          </w:p>
        </w:tc>
        <w:tc>
          <w:tcPr>
            <w:tcW w:w="1559" w:type="dxa"/>
            <w:vAlign w:val="bottom"/>
          </w:tcPr>
          <w:p w14:paraId="768700B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rs12672003</w:t>
            </w:r>
          </w:p>
        </w:tc>
        <w:tc>
          <w:tcPr>
            <w:tcW w:w="1418" w:type="dxa"/>
            <w:vAlign w:val="bottom"/>
          </w:tcPr>
          <w:p w14:paraId="3432863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MPP6</w:t>
            </w:r>
          </w:p>
        </w:tc>
        <w:tc>
          <w:tcPr>
            <w:tcW w:w="709" w:type="dxa"/>
            <w:vAlign w:val="bottom"/>
          </w:tcPr>
          <w:p w14:paraId="1153552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w:t>
            </w:r>
          </w:p>
        </w:tc>
        <w:tc>
          <w:tcPr>
            <w:tcW w:w="1275" w:type="dxa"/>
            <w:vAlign w:val="bottom"/>
          </w:tcPr>
          <w:p w14:paraId="44F59D7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24647222</w:t>
            </w:r>
          </w:p>
        </w:tc>
        <w:tc>
          <w:tcPr>
            <w:tcW w:w="1276" w:type="dxa"/>
            <w:vAlign w:val="bottom"/>
          </w:tcPr>
          <w:p w14:paraId="1BB76684" w14:textId="3F105AA3"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2.87E-08</w:t>
            </w:r>
          </w:p>
        </w:tc>
        <w:tc>
          <w:tcPr>
            <w:tcW w:w="1276" w:type="dxa"/>
            <w:vAlign w:val="bottom"/>
          </w:tcPr>
          <w:p w14:paraId="1DA6CD34" w14:textId="3A97D4D7"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5.72E-01</w:t>
            </w:r>
          </w:p>
        </w:tc>
        <w:tc>
          <w:tcPr>
            <w:tcW w:w="1276" w:type="dxa"/>
            <w:vAlign w:val="bottom"/>
          </w:tcPr>
          <w:p w14:paraId="231AF7B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4.65E-03</w:t>
            </w:r>
          </w:p>
        </w:tc>
        <w:tc>
          <w:tcPr>
            <w:tcW w:w="1674" w:type="dxa"/>
            <w:vAlign w:val="bottom"/>
          </w:tcPr>
          <w:p w14:paraId="5C9F022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9.74E-03</w:t>
            </w:r>
          </w:p>
        </w:tc>
      </w:tr>
      <w:tr w:rsidR="00AE7B6B" w:rsidRPr="00832B3C" w14:paraId="26F68486" w14:textId="77777777" w:rsidTr="001175D9">
        <w:trPr>
          <w:trHeight w:val="54"/>
        </w:trPr>
        <w:tc>
          <w:tcPr>
            <w:tcW w:w="709" w:type="dxa"/>
            <w:vAlign w:val="bottom"/>
          </w:tcPr>
          <w:p w14:paraId="71ED117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13</w:t>
            </w:r>
          </w:p>
        </w:tc>
        <w:tc>
          <w:tcPr>
            <w:tcW w:w="1559" w:type="dxa"/>
            <w:vAlign w:val="bottom"/>
          </w:tcPr>
          <w:p w14:paraId="2EC3494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rs12538191</w:t>
            </w:r>
          </w:p>
        </w:tc>
        <w:tc>
          <w:tcPr>
            <w:tcW w:w="1418" w:type="dxa"/>
            <w:vAlign w:val="bottom"/>
          </w:tcPr>
          <w:p w14:paraId="14DF4D9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MYO1G</w:t>
            </w:r>
          </w:p>
        </w:tc>
        <w:tc>
          <w:tcPr>
            <w:tcW w:w="709" w:type="dxa"/>
            <w:vAlign w:val="bottom"/>
          </w:tcPr>
          <w:p w14:paraId="55AF513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w:t>
            </w:r>
          </w:p>
        </w:tc>
        <w:tc>
          <w:tcPr>
            <w:tcW w:w="1275" w:type="dxa"/>
            <w:vAlign w:val="bottom"/>
          </w:tcPr>
          <w:p w14:paraId="41CADAB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44980824</w:t>
            </w:r>
          </w:p>
        </w:tc>
        <w:tc>
          <w:tcPr>
            <w:tcW w:w="1276" w:type="dxa"/>
            <w:vAlign w:val="bottom"/>
          </w:tcPr>
          <w:p w14:paraId="0E7B6FFA" w14:textId="6CEFD7B1"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1.46E-07</w:t>
            </w:r>
          </w:p>
        </w:tc>
        <w:tc>
          <w:tcPr>
            <w:tcW w:w="1276" w:type="dxa"/>
            <w:vAlign w:val="bottom"/>
          </w:tcPr>
          <w:p w14:paraId="1E362388" w14:textId="567F453C"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1.05E-01</w:t>
            </w:r>
          </w:p>
        </w:tc>
        <w:tc>
          <w:tcPr>
            <w:tcW w:w="1276" w:type="dxa"/>
            <w:vAlign w:val="bottom"/>
          </w:tcPr>
          <w:p w14:paraId="1DFDEBF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8.36E-03</w:t>
            </w:r>
          </w:p>
        </w:tc>
        <w:tc>
          <w:tcPr>
            <w:tcW w:w="1674" w:type="dxa"/>
            <w:vAlign w:val="bottom"/>
          </w:tcPr>
          <w:p w14:paraId="3151B76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8.72E-03</w:t>
            </w:r>
          </w:p>
        </w:tc>
      </w:tr>
      <w:tr w:rsidR="00AE7B6B" w:rsidRPr="00832B3C" w14:paraId="70EC6AB1" w14:textId="77777777" w:rsidTr="001175D9">
        <w:trPr>
          <w:trHeight w:val="54"/>
        </w:trPr>
        <w:tc>
          <w:tcPr>
            <w:tcW w:w="709" w:type="dxa"/>
            <w:vAlign w:val="bottom"/>
          </w:tcPr>
          <w:p w14:paraId="5A46DDC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14</w:t>
            </w:r>
          </w:p>
        </w:tc>
        <w:tc>
          <w:tcPr>
            <w:tcW w:w="1559" w:type="dxa"/>
            <w:vAlign w:val="bottom"/>
          </w:tcPr>
          <w:p w14:paraId="6BB7C22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rs4980532</w:t>
            </w:r>
          </w:p>
        </w:tc>
        <w:tc>
          <w:tcPr>
            <w:tcW w:w="1418" w:type="dxa"/>
            <w:vAlign w:val="bottom"/>
          </w:tcPr>
          <w:p w14:paraId="039F893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RCOR2</w:t>
            </w:r>
          </w:p>
        </w:tc>
        <w:tc>
          <w:tcPr>
            <w:tcW w:w="709" w:type="dxa"/>
            <w:vAlign w:val="bottom"/>
          </w:tcPr>
          <w:p w14:paraId="1A5ED39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w:t>
            </w:r>
          </w:p>
        </w:tc>
        <w:tc>
          <w:tcPr>
            <w:tcW w:w="1275" w:type="dxa"/>
            <w:vAlign w:val="bottom"/>
          </w:tcPr>
          <w:p w14:paraId="42E77FC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63680719</w:t>
            </w:r>
          </w:p>
        </w:tc>
        <w:tc>
          <w:tcPr>
            <w:tcW w:w="1276" w:type="dxa"/>
            <w:vAlign w:val="bottom"/>
          </w:tcPr>
          <w:p w14:paraId="408FD117" w14:textId="0B6F204B"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8.95E-07</w:t>
            </w:r>
          </w:p>
        </w:tc>
        <w:tc>
          <w:tcPr>
            <w:tcW w:w="1276" w:type="dxa"/>
            <w:vAlign w:val="bottom"/>
          </w:tcPr>
          <w:p w14:paraId="461DB2CF" w14:textId="684BF8FE"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5.85E-04</w:t>
            </w:r>
          </w:p>
        </w:tc>
        <w:tc>
          <w:tcPr>
            <w:tcW w:w="1276" w:type="dxa"/>
            <w:vAlign w:val="bottom"/>
          </w:tcPr>
          <w:p w14:paraId="7C618DE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1.26E-02</w:t>
            </w:r>
          </w:p>
        </w:tc>
        <w:tc>
          <w:tcPr>
            <w:tcW w:w="1674" w:type="dxa"/>
            <w:vAlign w:val="bottom"/>
          </w:tcPr>
          <w:p w14:paraId="458DEDE6" w14:textId="7656F114"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1.04E-03*</w:t>
            </w:r>
          </w:p>
        </w:tc>
      </w:tr>
      <w:tr w:rsidR="00AE7B6B" w:rsidRPr="00832B3C" w14:paraId="315FCBBE" w14:textId="77777777" w:rsidTr="001175D9">
        <w:trPr>
          <w:trHeight w:val="54"/>
        </w:trPr>
        <w:tc>
          <w:tcPr>
            <w:tcW w:w="709" w:type="dxa"/>
            <w:vAlign w:val="bottom"/>
          </w:tcPr>
          <w:p w14:paraId="38C5F5D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15</w:t>
            </w:r>
          </w:p>
        </w:tc>
        <w:tc>
          <w:tcPr>
            <w:tcW w:w="1559" w:type="dxa"/>
            <w:vAlign w:val="bottom"/>
          </w:tcPr>
          <w:p w14:paraId="1D754EE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rs11237821</w:t>
            </w:r>
          </w:p>
        </w:tc>
        <w:tc>
          <w:tcPr>
            <w:tcW w:w="1418" w:type="dxa"/>
            <w:vAlign w:val="bottom"/>
          </w:tcPr>
          <w:p w14:paraId="3860382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TENM4</w:t>
            </w:r>
          </w:p>
        </w:tc>
        <w:tc>
          <w:tcPr>
            <w:tcW w:w="709" w:type="dxa"/>
            <w:vAlign w:val="bottom"/>
          </w:tcPr>
          <w:p w14:paraId="5E55FF6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11</w:t>
            </w:r>
          </w:p>
        </w:tc>
        <w:tc>
          <w:tcPr>
            <w:tcW w:w="1275" w:type="dxa"/>
            <w:vAlign w:val="bottom"/>
          </w:tcPr>
          <w:p w14:paraId="24344C8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79106804</w:t>
            </w:r>
          </w:p>
        </w:tc>
        <w:tc>
          <w:tcPr>
            <w:tcW w:w="1276" w:type="dxa"/>
            <w:vAlign w:val="bottom"/>
          </w:tcPr>
          <w:p w14:paraId="28AE02C5" w14:textId="11E3AC57"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1.17E-08</w:t>
            </w:r>
          </w:p>
        </w:tc>
        <w:tc>
          <w:tcPr>
            <w:tcW w:w="1276" w:type="dxa"/>
            <w:vAlign w:val="bottom"/>
          </w:tcPr>
          <w:p w14:paraId="05692B78" w14:textId="3E8E45C3"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6.75E-01</w:t>
            </w:r>
          </w:p>
        </w:tc>
        <w:tc>
          <w:tcPr>
            <w:tcW w:w="1276" w:type="dxa"/>
            <w:vAlign w:val="bottom"/>
          </w:tcPr>
          <w:p w14:paraId="2EB54C3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3.07E-03</w:t>
            </w:r>
          </w:p>
        </w:tc>
        <w:tc>
          <w:tcPr>
            <w:tcW w:w="1674" w:type="dxa"/>
            <w:vAlign w:val="bottom"/>
          </w:tcPr>
          <w:p w14:paraId="7C38FD7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6.01E-03</w:t>
            </w:r>
          </w:p>
        </w:tc>
      </w:tr>
      <w:tr w:rsidR="00AE7B6B" w:rsidRPr="00832B3C" w14:paraId="45C67139" w14:textId="77777777" w:rsidTr="001175D9">
        <w:trPr>
          <w:trHeight w:val="54"/>
        </w:trPr>
        <w:tc>
          <w:tcPr>
            <w:tcW w:w="709" w:type="dxa"/>
            <w:vAlign w:val="bottom"/>
          </w:tcPr>
          <w:p w14:paraId="4317FCE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16</w:t>
            </w:r>
          </w:p>
        </w:tc>
        <w:tc>
          <w:tcPr>
            <w:tcW w:w="1559" w:type="dxa"/>
            <w:vAlign w:val="bottom"/>
          </w:tcPr>
          <w:p w14:paraId="0A4D412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rs10744560</w:t>
            </w:r>
          </w:p>
        </w:tc>
        <w:tc>
          <w:tcPr>
            <w:tcW w:w="1418" w:type="dxa"/>
            <w:vAlign w:val="bottom"/>
          </w:tcPr>
          <w:p w14:paraId="50C9EB0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CACNA1C</w:t>
            </w:r>
          </w:p>
        </w:tc>
        <w:tc>
          <w:tcPr>
            <w:tcW w:w="709" w:type="dxa"/>
            <w:vAlign w:val="bottom"/>
          </w:tcPr>
          <w:p w14:paraId="6D49842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w:t>
            </w:r>
          </w:p>
        </w:tc>
        <w:tc>
          <w:tcPr>
            <w:tcW w:w="1275" w:type="dxa"/>
            <w:vAlign w:val="bottom"/>
          </w:tcPr>
          <w:p w14:paraId="385F3FC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2387099</w:t>
            </w:r>
          </w:p>
        </w:tc>
        <w:tc>
          <w:tcPr>
            <w:tcW w:w="1276" w:type="dxa"/>
            <w:vAlign w:val="bottom"/>
          </w:tcPr>
          <w:p w14:paraId="25816CD3" w14:textId="599E1D6F"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2.92E-09</w:t>
            </w:r>
          </w:p>
        </w:tc>
        <w:tc>
          <w:tcPr>
            <w:tcW w:w="1276" w:type="dxa"/>
            <w:vAlign w:val="bottom"/>
          </w:tcPr>
          <w:p w14:paraId="391F9CE0" w14:textId="125CDB4F"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3.40E-01</w:t>
            </w:r>
          </w:p>
        </w:tc>
        <w:tc>
          <w:tcPr>
            <w:tcW w:w="1276" w:type="dxa"/>
            <w:vAlign w:val="bottom"/>
          </w:tcPr>
          <w:p w14:paraId="0CD20B7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1.82E-03</w:t>
            </w:r>
          </w:p>
        </w:tc>
        <w:tc>
          <w:tcPr>
            <w:tcW w:w="1674" w:type="dxa"/>
            <w:vAlign w:val="bottom"/>
          </w:tcPr>
          <w:p w14:paraId="710E1EF4" w14:textId="7B47ED24"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1.09E-03</w:t>
            </w:r>
          </w:p>
        </w:tc>
      </w:tr>
      <w:tr w:rsidR="00AE7B6B" w:rsidRPr="00832B3C" w14:paraId="6A79B47D" w14:textId="77777777" w:rsidTr="001175D9">
        <w:trPr>
          <w:trHeight w:val="54"/>
        </w:trPr>
        <w:tc>
          <w:tcPr>
            <w:tcW w:w="709" w:type="dxa"/>
            <w:vAlign w:val="bottom"/>
          </w:tcPr>
          <w:p w14:paraId="68F277D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17</w:t>
            </w:r>
          </w:p>
        </w:tc>
        <w:tc>
          <w:tcPr>
            <w:tcW w:w="1559" w:type="dxa"/>
            <w:vAlign w:val="bottom"/>
          </w:tcPr>
          <w:p w14:paraId="38EC4EA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rs4447398</w:t>
            </w:r>
          </w:p>
        </w:tc>
        <w:tc>
          <w:tcPr>
            <w:tcW w:w="1418" w:type="dxa"/>
            <w:vAlign w:val="bottom"/>
          </w:tcPr>
          <w:p w14:paraId="5C92CE9C" w14:textId="5B53BEF4" w:rsidR="00AE7B6B" w:rsidRPr="00832B3C" w:rsidRDefault="00AE7B6B" w:rsidP="00AE7B6B">
            <w:pPr>
              <w:pStyle w:val="ListParagraph"/>
              <w:numPr>
                <w:ilvl w:val="0"/>
                <w:numId w:val="0"/>
              </w:numPr>
              <w:tabs>
                <w:tab w:val="left" w:pos="1050"/>
              </w:tabs>
              <w:spacing w:before="0" w:after="0"/>
              <w:rPr>
                <w:sz w:val="16"/>
                <w:szCs w:val="16"/>
              </w:rPr>
            </w:pPr>
            <w:r>
              <w:rPr>
                <w:rFonts w:eastAsia="Times New Roman"/>
                <w:color w:val="000000"/>
                <w:sz w:val="16"/>
                <w:szCs w:val="16"/>
              </w:rPr>
              <w:t>STARD9</w:t>
            </w:r>
          </w:p>
        </w:tc>
        <w:tc>
          <w:tcPr>
            <w:tcW w:w="709" w:type="dxa"/>
            <w:vAlign w:val="bottom"/>
          </w:tcPr>
          <w:p w14:paraId="070D245F"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15</w:t>
            </w:r>
          </w:p>
        </w:tc>
        <w:tc>
          <w:tcPr>
            <w:tcW w:w="1275" w:type="dxa"/>
            <w:vAlign w:val="bottom"/>
          </w:tcPr>
          <w:p w14:paraId="1E3900F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42904904</w:t>
            </w:r>
          </w:p>
        </w:tc>
        <w:tc>
          <w:tcPr>
            <w:tcW w:w="1276" w:type="dxa"/>
            <w:vAlign w:val="bottom"/>
          </w:tcPr>
          <w:p w14:paraId="22A2CECD" w14:textId="780D429E"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1.10E-07</w:t>
            </w:r>
          </w:p>
        </w:tc>
        <w:tc>
          <w:tcPr>
            <w:tcW w:w="1276" w:type="dxa"/>
            <w:vAlign w:val="bottom"/>
          </w:tcPr>
          <w:p w14:paraId="0BE7D7C2" w14:textId="2FE9377E"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2.57E-02</w:t>
            </w:r>
          </w:p>
        </w:tc>
        <w:tc>
          <w:tcPr>
            <w:tcW w:w="1276" w:type="dxa"/>
            <w:vAlign w:val="bottom"/>
          </w:tcPr>
          <w:p w14:paraId="584CEBE4"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7.57E-03</w:t>
            </w:r>
          </w:p>
        </w:tc>
        <w:tc>
          <w:tcPr>
            <w:tcW w:w="1674" w:type="dxa"/>
            <w:vAlign w:val="bottom"/>
          </w:tcPr>
          <w:p w14:paraId="1A026F6F" w14:textId="74461A44"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2.46E-03*</w:t>
            </w:r>
          </w:p>
        </w:tc>
      </w:tr>
      <w:tr w:rsidR="00AE7B6B" w:rsidRPr="00832B3C" w14:paraId="413F12F0" w14:textId="77777777" w:rsidTr="001175D9">
        <w:trPr>
          <w:trHeight w:val="54"/>
        </w:trPr>
        <w:tc>
          <w:tcPr>
            <w:tcW w:w="709" w:type="dxa"/>
            <w:vAlign w:val="bottom"/>
          </w:tcPr>
          <w:p w14:paraId="5A0DFDF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18</w:t>
            </w:r>
          </w:p>
        </w:tc>
        <w:tc>
          <w:tcPr>
            <w:tcW w:w="1559" w:type="dxa"/>
            <w:vAlign w:val="bottom"/>
          </w:tcPr>
          <w:p w14:paraId="65D4F5C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rs71395455</w:t>
            </w:r>
          </w:p>
        </w:tc>
        <w:tc>
          <w:tcPr>
            <w:tcW w:w="1418" w:type="dxa"/>
            <w:vAlign w:val="bottom"/>
          </w:tcPr>
          <w:p w14:paraId="35E58F3D"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ZSCAN2</w:t>
            </w:r>
          </w:p>
        </w:tc>
        <w:tc>
          <w:tcPr>
            <w:tcW w:w="709" w:type="dxa"/>
            <w:vAlign w:val="bottom"/>
          </w:tcPr>
          <w:p w14:paraId="42B4D6A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15</w:t>
            </w:r>
          </w:p>
        </w:tc>
        <w:tc>
          <w:tcPr>
            <w:tcW w:w="1275" w:type="dxa"/>
            <w:vAlign w:val="bottom"/>
          </w:tcPr>
          <w:p w14:paraId="2E9A8C3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85153804</w:t>
            </w:r>
          </w:p>
        </w:tc>
        <w:tc>
          <w:tcPr>
            <w:tcW w:w="1276" w:type="dxa"/>
            <w:vAlign w:val="bottom"/>
          </w:tcPr>
          <w:p w14:paraId="0194DB06" w14:textId="7CAC3EAA"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1.93E-08</w:t>
            </w:r>
          </w:p>
        </w:tc>
        <w:tc>
          <w:tcPr>
            <w:tcW w:w="1276" w:type="dxa"/>
            <w:vAlign w:val="bottom"/>
          </w:tcPr>
          <w:p w14:paraId="7A012C5B" w14:textId="7E2FA602"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2.06E-01</w:t>
            </w:r>
          </w:p>
        </w:tc>
        <w:tc>
          <w:tcPr>
            <w:tcW w:w="1276" w:type="dxa"/>
            <w:vAlign w:val="bottom"/>
          </w:tcPr>
          <w:p w14:paraId="1A0FA93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3.88E-03</w:t>
            </w:r>
          </w:p>
        </w:tc>
        <w:tc>
          <w:tcPr>
            <w:tcW w:w="1674" w:type="dxa"/>
            <w:vAlign w:val="bottom"/>
          </w:tcPr>
          <w:p w14:paraId="65DBEDCF" w14:textId="3232F1F8"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3.24E-03</w:t>
            </w:r>
          </w:p>
        </w:tc>
      </w:tr>
      <w:tr w:rsidR="00AE7B6B" w:rsidRPr="00832B3C" w14:paraId="6F4C038A" w14:textId="77777777" w:rsidTr="001175D9">
        <w:trPr>
          <w:trHeight w:val="54"/>
        </w:trPr>
        <w:tc>
          <w:tcPr>
            <w:tcW w:w="709" w:type="dxa"/>
            <w:vAlign w:val="bottom"/>
          </w:tcPr>
          <w:p w14:paraId="2BC65AE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w:t>
            </w:r>
          </w:p>
        </w:tc>
        <w:tc>
          <w:tcPr>
            <w:tcW w:w="1559" w:type="dxa"/>
            <w:vAlign w:val="bottom"/>
          </w:tcPr>
          <w:p w14:paraId="73992D7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rs11647445</w:t>
            </w:r>
          </w:p>
        </w:tc>
        <w:tc>
          <w:tcPr>
            <w:tcW w:w="1418" w:type="dxa"/>
            <w:vAlign w:val="bottom"/>
          </w:tcPr>
          <w:p w14:paraId="56725C9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GRIN2A</w:t>
            </w:r>
          </w:p>
        </w:tc>
        <w:tc>
          <w:tcPr>
            <w:tcW w:w="709" w:type="dxa"/>
            <w:vAlign w:val="bottom"/>
          </w:tcPr>
          <w:p w14:paraId="7C56DA67"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16</w:t>
            </w:r>
          </w:p>
        </w:tc>
        <w:tc>
          <w:tcPr>
            <w:tcW w:w="1275" w:type="dxa"/>
            <w:vAlign w:val="bottom"/>
          </w:tcPr>
          <w:p w14:paraId="2B05A18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9926966</w:t>
            </w:r>
          </w:p>
        </w:tc>
        <w:tc>
          <w:tcPr>
            <w:tcW w:w="1276" w:type="dxa"/>
            <w:vAlign w:val="bottom"/>
          </w:tcPr>
          <w:p w14:paraId="7AAC5A1A" w14:textId="03446E36"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1.22E-07</w:t>
            </w:r>
          </w:p>
        </w:tc>
        <w:tc>
          <w:tcPr>
            <w:tcW w:w="1276" w:type="dxa"/>
            <w:vAlign w:val="bottom"/>
          </w:tcPr>
          <w:p w14:paraId="121342B7" w14:textId="30AA9C25"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4.14E-02</w:t>
            </w:r>
          </w:p>
        </w:tc>
        <w:tc>
          <w:tcPr>
            <w:tcW w:w="1276" w:type="dxa"/>
            <w:vAlign w:val="bottom"/>
          </w:tcPr>
          <w:p w14:paraId="07F32B9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7.84E-03</w:t>
            </w:r>
          </w:p>
        </w:tc>
        <w:tc>
          <w:tcPr>
            <w:tcW w:w="1674" w:type="dxa"/>
            <w:vAlign w:val="bottom"/>
          </w:tcPr>
          <w:p w14:paraId="16DB1F49" w14:textId="064819EF"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3.89E-03*</w:t>
            </w:r>
          </w:p>
        </w:tc>
      </w:tr>
      <w:tr w:rsidR="00AE7B6B" w:rsidRPr="00832B3C" w14:paraId="33B9853E" w14:textId="77777777" w:rsidTr="001175D9">
        <w:trPr>
          <w:trHeight w:val="54"/>
        </w:trPr>
        <w:tc>
          <w:tcPr>
            <w:tcW w:w="709" w:type="dxa"/>
            <w:vAlign w:val="bottom"/>
          </w:tcPr>
          <w:p w14:paraId="5230C509"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20</w:t>
            </w:r>
          </w:p>
        </w:tc>
        <w:tc>
          <w:tcPr>
            <w:tcW w:w="1559" w:type="dxa"/>
            <w:vAlign w:val="bottom"/>
          </w:tcPr>
          <w:p w14:paraId="3403C68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rs61554907</w:t>
            </w:r>
          </w:p>
        </w:tc>
        <w:tc>
          <w:tcPr>
            <w:tcW w:w="1418" w:type="dxa"/>
            <w:vAlign w:val="bottom"/>
          </w:tcPr>
          <w:p w14:paraId="0FE333B5"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THRA</w:t>
            </w:r>
          </w:p>
        </w:tc>
        <w:tc>
          <w:tcPr>
            <w:tcW w:w="709" w:type="dxa"/>
            <w:vAlign w:val="bottom"/>
          </w:tcPr>
          <w:p w14:paraId="1A436F5D"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17</w:t>
            </w:r>
          </w:p>
        </w:tc>
        <w:tc>
          <w:tcPr>
            <w:tcW w:w="1275" w:type="dxa"/>
            <w:vAlign w:val="bottom"/>
          </w:tcPr>
          <w:p w14:paraId="2813F6A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38220432</w:t>
            </w:r>
          </w:p>
        </w:tc>
        <w:tc>
          <w:tcPr>
            <w:tcW w:w="1276" w:type="dxa"/>
            <w:vAlign w:val="bottom"/>
          </w:tcPr>
          <w:p w14:paraId="249914AE" w14:textId="36897B02"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4.32E-06</w:t>
            </w:r>
          </w:p>
        </w:tc>
        <w:tc>
          <w:tcPr>
            <w:tcW w:w="1276" w:type="dxa"/>
            <w:vAlign w:val="bottom"/>
          </w:tcPr>
          <w:p w14:paraId="20E9995E" w14:textId="77654354"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3.33E-04</w:t>
            </w:r>
          </w:p>
        </w:tc>
        <w:tc>
          <w:tcPr>
            <w:tcW w:w="1276" w:type="dxa"/>
            <w:vAlign w:val="bottom"/>
          </w:tcPr>
          <w:p w14:paraId="3CAD6FEF"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2.54E-02</w:t>
            </w:r>
          </w:p>
        </w:tc>
        <w:tc>
          <w:tcPr>
            <w:tcW w:w="1674" w:type="dxa"/>
            <w:vAlign w:val="bottom"/>
          </w:tcPr>
          <w:p w14:paraId="64ABF3EC" w14:textId="41A74F4C"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4.33E-03*</w:t>
            </w:r>
          </w:p>
        </w:tc>
      </w:tr>
      <w:tr w:rsidR="00AE7B6B" w:rsidRPr="00832B3C" w14:paraId="19FD0114" w14:textId="77777777" w:rsidTr="001175D9">
        <w:trPr>
          <w:trHeight w:val="54"/>
        </w:trPr>
        <w:tc>
          <w:tcPr>
            <w:tcW w:w="709" w:type="dxa"/>
            <w:vAlign w:val="bottom"/>
          </w:tcPr>
          <w:p w14:paraId="6F39739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21</w:t>
            </w:r>
          </w:p>
        </w:tc>
        <w:tc>
          <w:tcPr>
            <w:tcW w:w="1559" w:type="dxa"/>
            <w:vAlign w:val="bottom"/>
          </w:tcPr>
          <w:p w14:paraId="0A13459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rs876720</w:t>
            </w:r>
          </w:p>
        </w:tc>
        <w:tc>
          <w:tcPr>
            <w:tcW w:w="1418" w:type="dxa"/>
            <w:vAlign w:val="bottom"/>
          </w:tcPr>
          <w:p w14:paraId="20606EA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HLF</w:t>
            </w:r>
          </w:p>
        </w:tc>
        <w:tc>
          <w:tcPr>
            <w:tcW w:w="709" w:type="dxa"/>
            <w:vAlign w:val="bottom"/>
          </w:tcPr>
          <w:p w14:paraId="2E82694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17</w:t>
            </w:r>
          </w:p>
        </w:tc>
        <w:tc>
          <w:tcPr>
            <w:tcW w:w="1275" w:type="dxa"/>
            <w:vAlign w:val="bottom"/>
          </w:tcPr>
          <w:p w14:paraId="5C0E2D8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53366515</w:t>
            </w:r>
          </w:p>
        </w:tc>
        <w:tc>
          <w:tcPr>
            <w:tcW w:w="1276" w:type="dxa"/>
            <w:vAlign w:val="bottom"/>
          </w:tcPr>
          <w:p w14:paraId="6B24B397" w14:textId="3F206D0A"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8.33E-09</w:t>
            </w:r>
          </w:p>
        </w:tc>
        <w:tc>
          <w:tcPr>
            <w:tcW w:w="1276" w:type="dxa"/>
            <w:vAlign w:val="bottom"/>
          </w:tcPr>
          <w:p w14:paraId="26F642C1" w14:textId="61243B0A"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4.57E-01</w:t>
            </w:r>
          </w:p>
        </w:tc>
        <w:tc>
          <w:tcPr>
            <w:tcW w:w="1276" w:type="dxa"/>
            <w:vAlign w:val="bottom"/>
          </w:tcPr>
          <w:p w14:paraId="506BB95C"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2.63E-03</w:t>
            </w:r>
          </w:p>
        </w:tc>
        <w:tc>
          <w:tcPr>
            <w:tcW w:w="1674" w:type="dxa"/>
            <w:vAlign w:val="bottom"/>
          </w:tcPr>
          <w:p w14:paraId="4FB2D0B1"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3.31E-03</w:t>
            </w:r>
          </w:p>
        </w:tc>
      </w:tr>
      <w:tr w:rsidR="00AE7B6B" w:rsidRPr="00832B3C" w14:paraId="1DFF0B29" w14:textId="77777777" w:rsidTr="001175D9">
        <w:trPr>
          <w:trHeight w:val="54"/>
        </w:trPr>
        <w:tc>
          <w:tcPr>
            <w:tcW w:w="709" w:type="dxa"/>
            <w:vAlign w:val="bottom"/>
          </w:tcPr>
          <w:p w14:paraId="1A1F0986"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22</w:t>
            </w:r>
          </w:p>
        </w:tc>
        <w:tc>
          <w:tcPr>
            <w:tcW w:w="1559" w:type="dxa"/>
            <w:vAlign w:val="bottom"/>
          </w:tcPr>
          <w:p w14:paraId="33BD286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rs7406066</w:t>
            </w:r>
          </w:p>
        </w:tc>
        <w:tc>
          <w:tcPr>
            <w:tcW w:w="1418" w:type="dxa"/>
            <w:vAlign w:val="bottom"/>
          </w:tcPr>
          <w:p w14:paraId="7AC4DA2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PRKCA</w:t>
            </w:r>
          </w:p>
        </w:tc>
        <w:tc>
          <w:tcPr>
            <w:tcW w:w="709" w:type="dxa"/>
            <w:vAlign w:val="bottom"/>
          </w:tcPr>
          <w:p w14:paraId="6CF0F97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17</w:t>
            </w:r>
          </w:p>
        </w:tc>
        <w:tc>
          <w:tcPr>
            <w:tcW w:w="1275" w:type="dxa"/>
            <w:vAlign w:val="bottom"/>
          </w:tcPr>
          <w:p w14:paraId="739FC743"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64313153</w:t>
            </w:r>
          </w:p>
        </w:tc>
        <w:tc>
          <w:tcPr>
            <w:tcW w:w="1276" w:type="dxa"/>
            <w:vAlign w:val="bottom"/>
          </w:tcPr>
          <w:p w14:paraId="04CD0569" w14:textId="1E52702E"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6.25E-06</w:t>
            </w:r>
          </w:p>
        </w:tc>
        <w:tc>
          <w:tcPr>
            <w:tcW w:w="1276" w:type="dxa"/>
            <w:vAlign w:val="bottom"/>
          </w:tcPr>
          <w:p w14:paraId="53AC3E9D" w14:textId="1490F219"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6.41E-04</w:t>
            </w:r>
          </w:p>
        </w:tc>
        <w:tc>
          <w:tcPr>
            <w:tcW w:w="1276" w:type="dxa"/>
            <w:vAlign w:val="bottom"/>
          </w:tcPr>
          <w:p w14:paraId="11EAEED2"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3.05E-02</w:t>
            </w:r>
          </w:p>
        </w:tc>
        <w:tc>
          <w:tcPr>
            <w:tcW w:w="1674" w:type="dxa"/>
            <w:vAlign w:val="bottom"/>
          </w:tcPr>
          <w:p w14:paraId="7CD8A356" w14:textId="1FA88F61"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5.98E-03*</w:t>
            </w:r>
          </w:p>
        </w:tc>
      </w:tr>
      <w:tr w:rsidR="00AE7B6B" w:rsidRPr="00832B3C" w14:paraId="232833D5" w14:textId="77777777" w:rsidTr="001175D9">
        <w:trPr>
          <w:trHeight w:val="54"/>
        </w:trPr>
        <w:tc>
          <w:tcPr>
            <w:tcW w:w="709" w:type="dxa"/>
            <w:vAlign w:val="bottom"/>
          </w:tcPr>
          <w:p w14:paraId="2D868940"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23</w:t>
            </w:r>
          </w:p>
        </w:tc>
        <w:tc>
          <w:tcPr>
            <w:tcW w:w="1559" w:type="dxa"/>
            <w:vAlign w:val="bottom"/>
          </w:tcPr>
          <w:p w14:paraId="1D4C3498"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rs111444407</w:t>
            </w:r>
          </w:p>
        </w:tc>
        <w:tc>
          <w:tcPr>
            <w:tcW w:w="1418" w:type="dxa"/>
            <w:vAlign w:val="bottom"/>
          </w:tcPr>
          <w:p w14:paraId="0F8A649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NCAN</w:t>
            </w:r>
          </w:p>
        </w:tc>
        <w:tc>
          <w:tcPr>
            <w:tcW w:w="709" w:type="dxa"/>
            <w:vAlign w:val="bottom"/>
          </w:tcPr>
          <w:p w14:paraId="4B42BA1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w:t>
            </w:r>
          </w:p>
        </w:tc>
        <w:tc>
          <w:tcPr>
            <w:tcW w:w="1275" w:type="dxa"/>
            <w:vAlign w:val="bottom"/>
          </w:tcPr>
          <w:p w14:paraId="59EAFDFE"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19358207</w:t>
            </w:r>
          </w:p>
        </w:tc>
        <w:tc>
          <w:tcPr>
            <w:tcW w:w="1276" w:type="dxa"/>
            <w:vAlign w:val="bottom"/>
          </w:tcPr>
          <w:p w14:paraId="0ABC5881" w14:textId="16493997"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2.40E-10</w:t>
            </w:r>
          </w:p>
        </w:tc>
        <w:tc>
          <w:tcPr>
            <w:tcW w:w="1276" w:type="dxa"/>
            <w:vAlign w:val="bottom"/>
          </w:tcPr>
          <w:p w14:paraId="271EE519" w14:textId="4E5DEC7E"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5.61E-01</w:t>
            </w:r>
          </w:p>
        </w:tc>
        <w:tc>
          <w:tcPr>
            <w:tcW w:w="1276" w:type="dxa"/>
            <w:vAlign w:val="bottom"/>
          </w:tcPr>
          <w:p w14:paraId="6747B22B" w14:textId="77777777"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1.24E-03</w:t>
            </w:r>
          </w:p>
        </w:tc>
        <w:tc>
          <w:tcPr>
            <w:tcW w:w="1674" w:type="dxa"/>
            <w:vAlign w:val="bottom"/>
          </w:tcPr>
          <w:p w14:paraId="448AFD67" w14:textId="61B83E9D"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1.96E-04</w:t>
            </w:r>
          </w:p>
        </w:tc>
      </w:tr>
      <w:tr w:rsidR="00AE7B6B" w:rsidRPr="00832B3C" w14:paraId="2AFDE328" w14:textId="77777777" w:rsidTr="001175D9">
        <w:trPr>
          <w:trHeight w:val="54"/>
        </w:trPr>
        <w:tc>
          <w:tcPr>
            <w:tcW w:w="709" w:type="dxa"/>
            <w:tcBorders>
              <w:bottom w:val="single" w:sz="4" w:space="0" w:color="auto"/>
            </w:tcBorders>
            <w:vAlign w:val="bottom"/>
          </w:tcPr>
          <w:p w14:paraId="5C5BF38B" w14:textId="1F50D8C1"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24</w:t>
            </w:r>
          </w:p>
        </w:tc>
        <w:tc>
          <w:tcPr>
            <w:tcW w:w="1559" w:type="dxa"/>
            <w:tcBorders>
              <w:bottom w:val="single" w:sz="4" w:space="0" w:color="auto"/>
            </w:tcBorders>
            <w:vAlign w:val="bottom"/>
          </w:tcPr>
          <w:p w14:paraId="4E9AF88E" w14:textId="266A81F9"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rs138321</w:t>
            </w:r>
          </w:p>
        </w:tc>
        <w:tc>
          <w:tcPr>
            <w:tcW w:w="1418" w:type="dxa"/>
            <w:tcBorders>
              <w:bottom w:val="single" w:sz="4" w:space="0" w:color="auto"/>
            </w:tcBorders>
            <w:vAlign w:val="bottom"/>
          </w:tcPr>
          <w:p w14:paraId="2A3E505B" w14:textId="2EA55335"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SLC25A17</w:t>
            </w:r>
          </w:p>
        </w:tc>
        <w:tc>
          <w:tcPr>
            <w:tcW w:w="709" w:type="dxa"/>
            <w:tcBorders>
              <w:bottom w:val="single" w:sz="4" w:space="0" w:color="auto"/>
            </w:tcBorders>
            <w:vAlign w:val="bottom"/>
          </w:tcPr>
          <w:p w14:paraId="339D74B2" w14:textId="040AC5D0"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22</w:t>
            </w:r>
          </w:p>
        </w:tc>
        <w:tc>
          <w:tcPr>
            <w:tcW w:w="1275" w:type="dxa"/>
            <w:tcBorders>
              <w:bottom w:val="single" w:sz="4" w:space="0" w:color="auto"/>
            </w:tcBorders>
            <w:vAlign w:val="bottom"/>
          </w:tcPr>
          <w:p w14:paraId="3A92AF00" w14:textId="63CC557A"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41209304</w:t>
            </w:r>
          </w:p>
        </w:tc>
        <w:tc>
          <w:tcPr>
            <w:tcW w:w="1276" w:type="dxa"/>
            <w:tcBorders>
              <w:bottom w:val="single" w:sz="4" w:space="0" w:color="auto"/>
            </w:tcBorders>
            <w:vAlign w:val="bottom"/>
          </w:tcPr>
          <w:p w14:paraId="5B300AFB" w14:textId="218C6F7F" w:rsidR="00AE7B6B" w:rsidRPr="00832B3C" w:rsidRDefault="00AE7B6B" w:rsidP="00AE7B6B">
            <w:pPr>
              <w:pStyle w:val="ListParagraph"/>
              <w:numPr>
                <w:ilvl w:val="0"/>
                <w:numId w:val="0"/>
              </w:numPr>
              <w:tabs>
                <w:tab w:val="left" w:pos="1050"/>
              </w:tabs>
              <w:spacing w:before="0" w:after="0"/>
              <w:rPr>
                <w:rFonts w:eastAsia="Times New Roman"/>
                <w:color w:val="000000"/>
                <w:sz w:val="16"/>
                <w:szCs w:val="16"/>
              </w:rPr>
            </w:pPr>
            <w:r w:rsidRPr="00DF2F9E">
              <w:rPr>
                <w:rFonts w:ascii="Times" w:hAnsi="Times" w:cs="Times"/>
                <w:color w:val="000000"/>
                <w:sz w:val="16"/>
                <w:szCs w:val="16"/>
              </w:rPr>
              <w:t>4.69E-09</w:t>
            </w:r>
          </w:p>
        </w:tc>
        <w:tc>
          <w:tcPr>
            <w:tcW w:w="1276" w:type="dxa"/>
            <w:tcBorders>
              <w:bottom w:val="single" w:sz="4" w:space="0" w:color="auto"/>
            </w:tcBorders>
            <w:vAlign w:val="bottom"/>
          </w:tcPr>
          <w:p w14:paraId="285060C7" w14:textId="06DEF272" w:rsidR="00AE7B6B" w:rsidRPr="00832B3C" w:rsidRDefault="00AE7B6B" w:rsidP="00AE7B6B">
            <w:pPr>
              <w:pStyle w:val="ListParagraph"/>
              <w:numPr>
                <w:ilvl w:val="0"/>
                <w:numId w:val="0"/>
              </w:numPr>
              <w:tabs>
                <w:tab w:val="left" w:pos="1050"/>
              </w:tabs>
              <w:spacing w:before="0" w:after="0"/>
              <w:rPr>
                <w:sz w:val="16"/>
                <w:szCs w:val="16"/>
              </w:rPr>
            </w:pPr>
            <w:r w:rsidRPr="00DF2F9E">
              <w:rPr>
                <w:rFonts w:ascii="Times" w:hAnsi="Times" w:cs="Times"/>
                <w:color w:val="000000"/>
                <w:sz w:val="16"/>
                <w:szCs w:val="16"/>
              </w:rPr>
              <w:t>4.09E-01</w:t>
            </w:r>
          </w:p>
        </w:tc>
        <w:tc>
          <w:tcPr>
            <w:tcW w:w="1276" w:type="dxa"/>
            <w:tcBorders>
              <w:bottom w:val="single" w:sz="4" w:space="0" w:color="auto"/>
            </w:tcBorders>
            <w:vAlign w:val="bottom"/>
          </w:tcPr>
          <w:p w14:paraId="2E9D7A9A" w14:textId="5234D9C9"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2.11E-03</w:t>
            </w:r>
          </w:p>
        </w:tc>
        <w:tc>
          <w:tcPr>
            <w:tcW w:w="1674" w:type="dxa"/>
            <w:tcBorders>
              <w:bottom w:val="single" w:sz="4" w:space="0" w:color="auto"/>
            </w:tcBorders>
            <w:vAlign w:val="bottom"/>
          </w:tcPr>
          <w:p w14:paraId="6A752449" w14:textId="5F2DCFE2" w:rsidR="00AE7B6B" w:rsidRPr="00832B3C" w:rsidRDefault="00AE7B6B" w:rsidP="00AE7B6B">
            <w:pPr>
              <w:pStyle w:val="ListParagraph"/>
              <w:numPr>
                <w:ilvl w:val="0"/>
                <w:numId w:val="0"/>
              </w:numPr>
              <w:tabs>
                <w:tab w:val="left" w:pos="1050"/>
              </w:tabs>
              <w:spacing w:before="0" w:after="0"/>
              <w:rPr>
                <w:sz w:val="16"/>
                <w:szCs w:val="16"/>
              </w:rPr>
            </w:pPr>
            <w:r w:rsidRPr="00832B3C">
              <w:rPr>
                <w:rFonts w:eastAsia="Times New Roman"/>
                <w:color w:val="000000"/>
                <w:sz w:val="16"/>
                <w:szCs w:val="16"/>
              </w:rPr>
              <w:t>1.91E-03</w:t>
            </w:r>
          </w:p>
        </w:tc>
      </w:tr>
    </w:tbl>
    <w:p w14:paraId="2EBD1D91" w14:textId="39B2F666" w:rsidR="006C5944" w:rsidRPr="009B7936" w:rsidRDefault="00C556F6" w:rsidP="006C5944">
      <w:pPr>
        <w:rPr>
          <w:sz w:val="20"/>
          <w:szCs w:val="20"/>
          <w:lang w:val="en-US"/>
        </w:rPr>
      </w:pPr>
      <w:r w:rsidRPr="009B7936">
        <w:rPr>
          <w:sz w:val="20"/>
          <w:szCs w:val="20"/>
          <w:lang w:val="en-US"/>
        </w:rPr>
        <w:t xml:space="preserve">* loci </w:t>
      </w:r>
      <w:r w:rsidR="00F8183B" w:rsidRPr="009B7936">
        <w:rPr>
          <w:sz w:val="20"/>
          <w:szCs w:val="20"/>
          <w:lang w:val="en-US"/>
        </w:rPr>
        <w:t>enriched for associations with AD (</w:t>
      </w:r>
      <w:proofErr w:type="spellStart"/>
      <w:proofErr w:type="gramStart"/>
      <w:r w:rsidRPr="009B7936">
        <w:rPr>
          <w:sz w:val="20"/>
          <w:szCs w:val="20"/>
          <w:lang w:val="en-US"/>
        </w:rPr>
        <w:t>condFDR</w:t>
      </w:r>
      <w:proofErr w:type="spellEnd"/>
      <w:r w:rsidRPr="009B7936">
        <w:rPr>
          <w:sz w:val="20"/>
          <w:szCs w:val="20"/>
          <w:vertAlign w:val="subscript"/>
          <w:lang w:val="en-US"/>
        </w:rPr>
        <w:t>(</w:t>
      </w:r>
      <w:proofErr w:type="gramEnd"/>
      <w:r w:rsidRPr="009B7936">
        <w:rPr>
          <w:sz w:val="20"/>
          <w:szCs w:val="20"/>
          <w:vertAlign w:val="subscript"/>
          <w:lang w:val="en-US"/>
        </w:rPr>
        <w:t>BIP|AD)</w:t>
      </w:r>
      <w:r w:rsidRPr="009B7936">
        <w:rPr>
          <w:sz w:val="20"/>
          <w:szCs w:val="20"/>
          <w:lang w:val="en-US"/>
        </w:rPr>
        <w:t xml:space="preserve"> </w:t>
      </w:r>
      <w:r w:rsidR="008C6442" w:rsidRPr="009B7936">
        <w:rPr>
          <w:sz w:val="20"/>
          <w:szCs w:val="20"/>
          <w:lang w:val="en-US"/>
        </w:rPr>
        <w:t>&lt;</w:t>
      </w:r>
      <w:r w:rsidRPr="009B7936">
        <w:rPr>
          <w:sz w:val="20"/>
          <w:szCs w:val="20"/>
          <w:lang w:val="en-US"/>
        </w:rPr>
        <w:t xml:space="preserve"> FDR</w:t>
      </w:r>
      <w:r w:rsidRPr="009B7936">
        <w:rPr>
          <w:sz w:val="20"/>
          <w:szCs w:val="20"/>
          <w:vertAlign w:val="subscript"/>
          <w:lang w:val="en-US"/>
        </w:rPr>
        <w:t>(BIP)</w:t>
      </w:r>
      <w:r w:rsidR="00F8183B" w:rsidRPr="009B7936">
        <w:rPr>
          <w:sz w:val="20"/>
          <w:szCs w:val="20"/>
          <w:lang w:val="en-US"/>
        </w:rPr>
        <w:t>) not detected by conventional methods in original GWAS (</w:t>
      </w:r>
      <w:r w:rsidR="009124C5" w:rsidRPr="009B7936">
        <w:rPr>
          <w:sz w:val="20"/>
          <w:szCs w:val="20"/>
          <w:lang w:val="en-US"/>
        </w:rPr>
        <w:t>p-value</w:t>
      </w:r>
      <w:r w:rsidR="009124C5" w:rsidRPr="009B7936">
        <w:rPr>
          <w:sz w:val="20"/>
          <w:szCs w:val="20"/>
          <w:vertAlign w:val="subscript"/>
          <w:lang w:val="en-US"/>
        </w:rPr>
        <w:t>(BIP)</w:t>
      </w:r>
      <w:r w:rsidR="009124C5" w:rsidRPr="009B7936">
        <w:rPr>
          <w:sz w:val="20"/>
          <w:szCs w:val="20"/>
          <w:lang w:val="en-US"/>
        </w:rPr>
        <w:t>&gt;5 x 10</w:t>
      </w:r>
      <w:r w:rsidR="009124C5" w:rsidRPr="009B7936">
        <w:rPr>
          <w:sz w:val="20"/>
          <w:szCs w:val="20"/>
          <w:vertAlign w:val="superscript"/>
          <w:lang w:val="en-US"/>
        </w:rPr>
        <w:t>-8</w:t>
      </w:r>
      <w:r w:rsidR="00F8183B" w:rsidRPr="009B7936">
        <w:rPr>
          <w:sz w:val="20"/>
          <w:szCs w:val="20"/>
          <w:lang w:val="en-US"/>
        </w:rPr>
        <w:t>)</w:t>
      </w:r>
    </w:p>
    <w:p w14:paraId="74DAA04E" w14:textId="5EA4B7CB" w:rsidR="00453A4E" w:rsidRPr="00832B3C" w:rsidRDefault="00453A4E" w:rsidP="00E72AD8">
      <w:pPr>
        <w:rPr>
          <w:lang w:val="en-US"/>
        </w:rPr>
      </w:pPr>
    </w:p>
    <w:p w14:paraId="41D21872" w14:textId="6969628E" w:rsidR="00004E00" w:rsidRPr="00832B3C" w:rsidRDefault="00453A4E" w:rsidP="00A57167">
      <w:pPr>
        <w:pStyle w:val="Heading1"/>
      </w:pPr>
      <w:r w:rsidRPr="00832B3C">
        <w:br w:type="column"/>
      </w:r>
      <w:bookmarkStart w:id="8" w:name="_Toc505022350"/>
      <w:r w:rsidR="00004E00" w:rsidRPr="00832B3C">
        <w:lastRenderedPageBreak/>
        <w:t xml:space="preserve">Supplementary </w:t>
      </w:r>
      <w:r w:rsidR="00D41433">
        <w:t>f</w:t>
      </w:r>
      <w:r w:rsidR="00004E00" w:rsidRPr="00832B3C">
        <w:t>igures</w:t>
      </w:r>
      <w:bookmarkEnd w:id="8"/>
    </w:p>
    <w:p w14:paraId="00410E7A" w14:textId="77777777" w:rsidR="00004E00" w:rsidRPr="00832B3C" w:rsidRDefault="00004E00" w:rsidP="00453A4E">
      <w:pPr>
        <w:rPr>
          <w:lang w:val="en-US"/>
        </w:rPr>
      </w:pPr>
    </w:p>
    <w:p w14:paraId="5157D04E" w14:textId="7C8B0D09" w:rsidR="00453A4E" w:rsidRPr="00832B3C" w:rsidRDefault="001C0DCC" w:rsidP="00453A4E">
      <w:pPr>
        <w:rPr>
          <w:lang w:val="en-US"/>
        </w:rPr>
      </w:pPr>
      <w:r>
        <w:rPr>
          <w:noProof/>
          <w:lang w:val="en-US"/>
        </w:rPr>
        <w:drawing>
          <wp:inline distT="0" distB="0" distL="0" distR="0" wp14:anchorId="7D7FFEFD" wp14:editId="529EF501">
            <wp:extent cx="6210300" cy="345821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Fig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3458210"/>
                    </a:xfrm>
                    <a:prstGeom prst="rect">
                      <a:avLst/>
                    </a:prstGeom>
                  </pic:spPr>
                </pic:pic>
              </a:graphicData>
            </a:graphic>
          </wp:inline>
        </w:drawing>
      </w:r>
    </w:p>
    <w:p w14:paraId="4D683354" w14:textId="15D14E26" w:rsidR="00453A4E" w:rsidRPr="00832B3C" w:rsidRDefault="00453A4E" w:rsidP="002844DC">
      <w:pPr>
        <w:jc w:val="both"/>
        <w:rPr>
          <w:lang w:val="en-US"/>
        </w:rPr>
      </w:pPr>
      <w:r w:rsidRPr="00832B3C">
        <w:rPr>
          <w:lang w:val="en-US"/>
        </w:rPr>
        <w:t xml:space="preserve">Supplementary figure 1: Conditional </w:t>
      </w:r>
      <w:r w:rsidR="00C33DFD" w:rsidRPr="00832B3C">
        <w:rPr>
          <w:lang w:val="en-US"/>
        </w:rPr>
        <w:t>Manhatt</w:t>
      </w:r>
      <w:r w:rsidR="00C33DFD">
        <w:rPr>
          <w:lang w:val="en-US"/>
        </w:rPr>
        <w:t>a</w:t>
      </w:r>
      <w:r w:rsidR="00C33DFD" w:rsidRPr="00832B3C">
        <w:rPr>
          <w:lang w:val="en-US"/>
        </w:rPr>
        <w:t xml:space="preserve">n </w:t>
      </w:r>
      <w:r w:rsidRPr="00832B3C">
        <w:rPr>
          <w:lang w:val="en-US"/>
        </w:rPr>
        <w:t xml:space="preserve">plot of loci associated with Alzheimer’s disease at a conditional false discovery rate </w:t>
      </w:r>
      <w:r w:rsidR="0042632F">
        <w:rPr>
          <w:lang w:val="en-US"/>
        </w:rPr>
        <w:t>(</w:t>
      </w:r>
      <w:proofErr w:type="spellStart"/>
      <w:r w:rsidR="0042632F">
        <w:rPr>
          <w:lang w:val="en-US"/>
        </w:rPr>
        <w:t>condFDR</w:t>
      </w:r>
      <w:proofErr w:type="spellEnd"/>
      <w:r w:rsidR="0042632F">
        <w:rPr>
          <w:lang w:val="en-US"/>
        </w:rPr>
        <w:t xml:space="preserve">) </w:t>
      </w:r>
      <w:r w:rsidRPr="00832B3C">
        <w:rPr>
          <w:lang w:val="en-US"/>
        </w:rPr>
        <w:t>&lt;0.01.</w:t>
      </w:r>
      <w:r w:rsidR="008F18EB" w:rsidRPr="00832B3C">
        <w:rPr>
          <w:lang w:val="en-US"/>
        </w:rPr>
        <w:t xml:space="preserve"> </w:t>
      </w:r>
    </w:p>
    <w:p w14:paraId="65785D1C" w14:textId="77777777" w:rsidR="00453A4E" w:rsidRPr="00832B3C" w:rsidRDefault="00453A4E">
      <w:pPr>
        <w:spacing w:after="200" w:line="276" w:lineRule="auto"/>
        <w:rPr>
          <w:lang w:val="en-US"/>
        </w:rPr>
      </w:pPr>
      <w:r w:rsidRPr="00832B3C">
        <w:rPr>
          <w:lang w:val="en-US"/>
        </w:rPr>
        <w:br w:type="page"/>
      </w:r>
    </w:p>
    <w:p w14:paraId="37032B2E" w14:textId="6297B0B3" w:rsidR="00453A4E" w:rsidRPr="00832B3C" w:rsidRDefault="001C0DCC" w:rsidP="00453A4E">
      <w:pPr>
        <w:rPr>
          <w:lang w:val="en-US"/>
        </w:rPr>
      </w:pPr>
      <w:r>
        <w:rPr>
          <w:noProof/>
          <w:lang w:val="en-US"/>
        </w:rPr>
        <w:lastRenderedPageBreak/>
        <w:drawing>
          <wp:inline distT="0" distB="0" distL="0" distR="0" wp14:anchorId="7062AAA7" wp14:editId="08DB519F">
            <wp:extent cx="6210300" cy="3325495"/>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Fig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325495"/>
                    </a:xfrm>
                    <a:prstGeom prst="rect">
                      <a:avLst/>
                    </a:prstGeom>
                  </pic:spPr>
                </pic:pic>
              </a:graphicData>
            </a:graphic>
          </wp:inline>
        </w:drawing>
      </w:r>
    </w:p>
    <w:p w14:paraId="0722557C" w14:textId="53E001BF" w:rsidR="00904855" w:rsidRPr="00832B3C" w:rsidRDefault="00453A4E" w:rsidP="002844DC">
      <w:pPr>
        <w:jc w:val="both"/>
        <w:rPr>
          <w:lang w:val="en-US"/>
        </w:rPr>
      </w:pPr>
      <w:r w:rsidRPr="00832B3C">
        <w:rPr>
          <w:lang w:val="en-US"/>
        </w:rPr>
        <w:t xml:space="preserve">Supplementary figure 2: Conditional </w:t>
      </w:r>
      <w:r w:rsidR="00C33DFD" w:rsidRPr="00832B3C">
        <w:rPr>
          <w:lang w:val="en-US"/>
        </w:rPr>
        <w:t>Manhatt</w:t>
      </w:r>
      <w:r w:rsidR="00C33DFD">
        <w:rPr>
          <w:lang w:val="en-US"/>
        </w:rPr>
        <w:t>a</w:t>
      </w:r>
      <w:r w:rsidR="00C33DFD" w:rsidRPr="00832B3C">
        <w:rPr>
          <w:lang w:val="en-US"/>
        </w:rPr>
        <w:t xml:space="preserve">n </w:t>
      </w:r>
      <w:r w:rsidRPr="00832B3C">
        <w:rPr>
          <w:lang w:val="en-US"/>
        </w:rPr>
        <w:t>plot of loci associated with bipolar disorder (BIP) at a conditional false discovery rate</w:t>
      </w:r>
      <w:r w:rsidR="00B61E85">
        <w:rPr>
          <w:lang w:val="en-US"/>
        </w:rPr>
        <w:t xml:space="preserve"> (</w:t>
      </w:r>
      <w:proofErr w:type="spellStart"/>
      <w:r w:rsidR="00B61E85">
        <w:rPr>
          <w:lang w:val="en-US"/>
        </w:rPr>
        <w:t>condFDR</w:t>
      </w:r>
      <w:proofErr w:type="spellEnd"/>
      <w:r w:rsidR="00B61E85">
        <w:rPr>
          <w:lang w:val="en-US"/>
        </w:rPr>
        <w:t>)</w:t>
      </w:r>
      <w:r w:rsidRPr="00832B3C">
        <w:rPr>
          <w:lang w:val="en-US"/>
        </w:rPr>
        <w:t xml:space="preserve"> &lt;0.01.</w:t>
      </w:r>
      <w:r w:rsidR="008F18EB" w:rsidRPr="00832B3C">
        <w:rPr>
          <w:lang w:val="en-US"/>
        </w:rPr>
        <w:t xml:space="preserve"> </w:t>
      </w:r>
    </w:p>
    <w:p w14:paraId="469FB028" w14:textId="77777777" w:rsidR="00904855" w:rsidRPr="00832B3C" w:rsidRDefault="00904855">
      <w:pPr>
        <w:spacing w:after="200" w:line="276" w:lineRule="auto"/>
        <w:rPr>
          <w:lang w:val="en-US"/>
        </w:rPr>
      </w:pPr>
      <w:r w:rsidRPr="00832B3C">
        <w:rPr>
          <w:lang w:val="en-US"/>
        </w:rPr>
        <w:br w:type="page"/>
      </w:r>
    </w:p>
    <w:p w14:paraId="25038851" w14:textId="2065EEFD" w:rsidR="00E72AD8" w:rsidRPr="00832B3C" w:rsidRDefault="00904855" w:rsidP="00E72AD8">
      <w:pPr>
        <w:rPr>
          <w:lang w:val="en-US"/>
        </w:rPr>
      </w:pPr>
      <w:r w:rsidRPr="00832B3C">
        <w:rPr>
          <w:noProof/>
        </w:rPr>
        <w:lastRenderedPageBreak/>
        <w:drawing>
          <wp:inline distT="0" distB="0" distL="0" distR="0" wp14:anchorId="6615FEAC" wp14:editId="77612BF2">
            <wp:extent cx="6210935" cy="6210935"/>
            <wp:effectExtent l="0" t="0" r="0" b="0"/>
            <wp:docPr id="4" name="Bilde 4" descr="../results/MARK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s/MARK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6210935"/>
                    </a:xfrm>
                    <a:prstGeom prst="rect">
                      <a:avLst/>
                    </a:prstGeom>
                    <a:noFill/>
                    <a:ln>
                      <a:noFill/>
                    </a:ln>
                  </pic:spPr>
                </pic:pic>
              </a:graphicData>
            </a:graphic>
          </wp:inline>
        </w:drawing>
      </w:r>
    </w:p>
    <w:p w14:paraId="423F1FCC" w14:textId="54DBDD4F" w:rsidR="0020781E" w:rsidRPr="00832B3C" w:rsidRDefault="00FB21B6" w:rsidP="00283297">
      <w:pPr>
        <w:jc w:val="both"/>
        <w:rPr>
          <w:lang w:val="en-US"/>
        </w:rPr>
      </w:pPr>
      <w:r>
        <w:rPr>
          <w:lang w:val="en-US"/>
        </w:rPr>
        <w:t>Supplementary f</w:t>
      </w:r>
      <w:r w:rsidR="00904855" w:rsidRPr="00832B3C">
        <w:rPr>
          <w:lang w:val="en-US"/>
        </w:rPr>
        <w:t xml:space="preserve">igure 3: </w:t>
      </w:r>
      <w:r w:rsidR="0027238C" w:rsidRPr="00832B3C">
        <w:rPr>
          <w:lang w:val="en-US"/>
        </w:rPr>
        <w:t xml:space="preserve">Expression of the MARK2 gene in </w:t>
      </w:r>
      <w:r w:rsidR="00030049" w:rsidRPr="00832B3C">
        <w:rPr>
          <w:lang w:val="en-US"/>
        </w:rPr>
        <w:t xml:space="preserve">different parts of </w:t>
      </w:r>
      <w:r w:rsidR="0027238C" w:rsidRPr="00832B3C">
        <w:rPr>
          <w:lang w:val="en-US"/>
        </w:rPr>
        <w:t xml:space="preserve">the developing and adult human brain obtained from the Human Brain Transcriptome </w:t>
      </w:r>
      <w:r w:rsidR="00030049" w:rsidRPr="00832B3C">
        <w:rPr>
          <w:lang w:val="en-US"/>
        </w:rPr>
        <w:t>atlas</w:t>
      </w:r>
      <w:r>
        <w:rPr>
          <w:rStyle w:val="FootnoteReference"/>
          <w:lang w:val="en-US"/>
        </w:rPr>
        <w:footnoteReference w:id="1"/>
      </w:r>
      <w:r w:rsidR="0020781E" w:rsidRPr="00832B3C">
        <w:rPr>
          <w:lang w:val="en-US"/>
        </w:rPr>
        <w:t xml:space="preserve"> </w:t>
      </w:r>
      <w:r w:rsidR="00283297">
        <w:rPr>
          <w:lang w:val="en-US"/>
        </w:rPr>
        <w:fldChar w:fldCharType="begin" w:fldLock="1"/>
      </w:r>
      <w:r w:rsidR="00283297">
        <w:rPr>
          <w:lang w:val="en-US"/>
        </w:rPr>
        <w:instrText>ADDIN CSL_CITATION { "citationItems" : [ { "id" : "ITEM-1", "itemData" : { "DOI" : "10.1038/nature10523", "ISBN" : "1476-4687 (Electronic)\\r0028-0836 (Linking)", "ISSN" : "00280836", "PMID" : "22031440", "abstract" : "Brain development and function depend on the precise regulation of gene expression. However, our understanding of the complexity and dynamics of the transcriptome of the human brain is incomplete. Here we report the generation and analysis of exon-level transcriptome and associated genotyping data, representing males and females of different ethnicities, from multiple brain regions and neocortical areas of developing and adult post-mortem human brains. We found that 86 per cent of the genes analysed were expressed, and that 90 per cent of these were differentially regulated at the whole-transcript or exon level across brain regions and/or time. The majority of these spatio-temporal differences were detected before birth, with subsequent increases in the similarity among regional transcriptomes. The transcriptome is organized into distinct co-expression networks, and shows sex-biased gene expression and exon usage. We also profiled trajectories of genes associated with neurobiological categories and diseases, and identified associations between single nucleotide polymorphisms and gene expression. This study provides a comprehensive data set on the human brain transcriptome and insights into the transcriptional foundations of human neurodevelopment.", "author" : [ { "dropping-particle" : "", "family" : "Kang", "given" : "Hyo Jung", "non-dropping-particle" : "", "parse-names" : false, "suffix" : "" }, { "dropping-particle" : "", "family" : "Kawasawa", "given" : "Yuka Imamura", "non-dropping-particle" : "", "parse-names" : false, "suffix" : "" }, { "dropping-particle" : "", "family" : "Cheng", "given" : "Feng", "non-dropping-particle" : "", "parse-names" : false, "suffix" : "" }, { "dropping-particle" : "", "family" : "Zhu", "given" : "Ying", "non-dropping-particle" : "", "parse-names" : false, "suffix" : "" }, { "dropping-particle" : "", "family" : "Xu", "given" : "Xuming", "non-dropping-particle" : "", "parse-names" : false, "suffix" : "" }, { "dropping-particle" : "", "family" : "Li", "given" : "Mingfeng", "non-dropping-particle" : "", "parse-names" : false, "suffix" : "" }, { "dropping-particle" : "", "family" : "Sousa", "given" : "Andr\u00e9 M.M.", "non-dropping-particle" : "", "parse-names" : false, "suffix" : "" }, { "dropping-particle" : "", "family" : "Pletikos", "given" : "Mihovil", "non-dropping-particle" : "", "parse-names" : false, "suffix" : "" }, { "dropping-particle" : "", "family" : "Meyer", "given" : "Kyle A.", "non-dropping-particle" : "", "parse-names" : false, "suffix" : "" }, { "dropping-particle" : "", "family" : "Sedmak", "given" : "Goran", "non-dropping-particle" : "", "parse-names" : false, "suffix" : "" }, { "dropping-particle" : "", "family" : "Guennel", "given" : "Tobias", "non-dropping-particle" : "", "parse-names" : false, "suffix" : "" }, { "dropping-particle" : "", "family" : "Shin", "given" : "Yurae", "non-dropping-particle" : "", "parse-names" : false, "suffix" : "" }, { "dropping-particle" : "", "family" : "Johnson", "given" : "Matthew B.", "non-dropping-particle" : "", "parse-names" : false, "suffix" : "" }, { "dropping-particle" : "", "family" : "Krsnik", "given" : "\u017deljka", "non-dropping-particle" : "", "parse-names" : false, "suffix" : "" }, { "dropping-particle" : "", "family" : "Mayer", "given" : "Simone", "non-dropping-particle" : "", "parse-names" : false, "suffix" : "" }, { "dropping-particle" : "", "family" : "Fertuzinhos", "given" : "Sofia", "non-dropping-particle" : "", "parse-names" : false, "suffix" : "" }, { "dropping-particle" : "", "family" : "Umlauf", "given" : "Sheila", "non-dropping-particle" : "", "parse-names" : false, "suffix" : "" }, { "dropping-particle" : "", "family" : "Lisgo", "given" : "Steven N.", "non-dropping-particle" : "", "parse-names" : false, "suffix" : "" }, { "dropping-particle" : "", "family" : "Vortmeyer", "given" : "Alexander", "non-dropping-particle" : "", "parse-names" : false, "suffix" : "" }, { "dropping-particle" : "", "family" : "Weinberger", "given" : "Daniel R.", "non-dropping-particle" : "", "parse-names" : false, "suffix" : "" }, { "dropping-particle" : "", "family" : "Mane", "given" : "Shrikant", "non-dropping-particle" : "", "parse-names" : false, "suffix" : "" }, { "dropping-particle" : "", "family" : "Hyde", "given" : "Thomas M.", "non-dropping-particle" : "", "parse-names" : false, "suffix" : "" }, { "dropping-particle" : "", "family" : "Huttner", "given" : "Anita", "non-dropping-particle" : "", "parse-names" : false, "suffix" : "" }, { "dropping-particle" : "", "family" : "Reimers", "given" : "Mark", "non-dropping-particle" : "", "parse-names" : false, "suffix" : "" }, { "dropping-particle" : "", "family" : "Kleinman", "given" : "Joel E.", "non-dropping-particle" : "", "parse-names" : false, "suffix" : "" }, { "dropping-particle" : "", "family" : "\u0160estan", "given" : "Nenad", "non-dropping-particle" : "", "parse-names" : false, "suffix" : "" } ], "container-title" : "Nature", "id" : "ITEM-1", "issue" : "7370", "issued" : { "date-parts" : [ [ "2011" ] ] }, "page" : "483-489", "title" : "Spatio-temporal transcriptome of the human brain", "type" : "article-journal", "volume" : "478" }, "uris" : [ "http://www.mendeley.com/documents/?uuid=bc8c0e2d-8075-47ac-b016-4ee67664e716" ] } ], "mendeley" : { "formattedCitation" : "(Kang et al., 2011)", "plainTextFormattedCitation" : "(Kang et al., 2011)", "previouslyFormattedCitation" : "(Kang et al., 2011)" }, "properties" : {  }, "schema" : "https://github.com/citation-style-language/schema/raw/master/csl-citation.json" }</w:instrText>
      </w:r>
      <w:r w:rsidR="00283297">
        <w:rPr>
          <w:lang w:val="en-US"/>
        </w:rPr>
        <w:fldChar w:fldCharType="separate"/>
      </w:r>
      <w:r w:rsidR="00283297" w:rsidRPr="0088215F">
        <w:rPr>
          <w:noProof/>
          <w:lang w:val="en-US"/>
        </w:rPr>
        <w:t>(Kang et al., 2011)</w:t>
      </w:r>
      <w:r w:rsidR="00283297">
        <w:rPr>
          <w:lang w:val="en-US"/>
        </w:rPr>
        <w:fldChar w:fldCharType="end"/>
      </w:r>
      <w:r w:rsidR="00283297">
        <w:rPr>
          <w:lang w:val="en-US"/>
        </w:rPr>
        <w:t xml:space="preserve"> </w:t>
      </w:r>
      <w:r w:rsidR="006A7D83">
        <w:rPr>
          <w:lang w:val="en-US"/>
        </w:rPr>
        <w:t>(</w:t>
      </w:r>
      <w:r w:rsidR="0027238C" w:rsidRPr="00832B3C">
        <w:rPr>
          <w:lang w:val="en-US"/>
        </w:rPr>
        <w:t>NCX neocortex, HIP hippocampus, AMY amygdala, STR striatum, MD mediodorsal nucleus of the t</w:t>
      </w:r>
      <w:r w:rsidR="006A7D83">
        <w:rPr>
          <w:lang w:val="en-US"/>
        </w:rPr>
        <w:t>halamus, CBC cerebellar cortex).</w:t>
      </w:r>
    </w:p>
    <w:p w14:paraId="7CF94844" w14:textId="77777777" w:rsidR="0020781E" w:rsidRPr="00832B3C" w:rsidRDefault="0020781E">
      <w:pPr>
        <w:spacing w:after="200" w:line="276" w:lineRule="auto"/>
        <w:rPr>
          <w:lang w:val="en-US"/>
        </w:rPr>
      </w:pPr>
      <w:r w:rsidRPr="00832B3C">
        <w:rPr>
          <w:lang w:val="en-US"/>
        </w:rPr>
        <w:br w:type="page"/>
      </w:r>
    </w:p>
    <w:p w14:paraId="19F81383" w14:textId="5C467804" w:rsidR="0020781E" w:rsidRPr="00832B3C" w:rsidRDefault="0020781E" w:rsidP="0020781E">
      <w:pPr>
        <w:rPr>
          <w:lang w:val="en-US"/>
        </w:rPr>
      </w:pPr>
      <w:r w:rsidRPr="00832B3C">
        <w:rPr>
          <w:noProof/>
        </w:rPr>
        <w:lastRenderedPageBreak/>
        <w:drawing>
          <wp:inline distT="0" distB="0" distL="0" distR="0" wp14:anchorId="04BB4424" wp14:editId="5851FC3C">
            <wp:extent cx="6210935" cy="6210935"/>
            <wp:effectExtent l="0" t="0" r="0" b="0"/>
            <wp:docPr id="7" name="Bilde 7" descr="../results/VAC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s/VAC14.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6210935"/>
                    </a:xfrm>
                    <a:prstGeom prst="rect">
                      <a:avLst/>
                    </a:prstGeom>
                    <a:noFill/>
                    <a:ln>
                      <a:noFill/>
                    </a:ln>
                  </pic:spPr>
                </pic:pic>
              </a:graphicData>
            </a:graphic>
          </wp:inline>
        </w:drawing>
      </w:r>
    </w:p>
    <w:p w14:paraId="175ED865" w14:textId="7D70415B" w:rsidR="0020781E" w:rsidRPr="00832B3C" w:rsidRDefault="003250F6" w:rsidP="0020781E">
      <w:pPr>
        <w:rPr>
          <w:lang w:val="en-US"/>
        </w:rPr>
      </w:pPr>
      <w:r>
        <w:rPr>
          <w:lang w:val="en-US"/>
        </w:rPr>
        <w:t>Supplementary f</w:t>
      </w:r>
      <w:r w:rsidR="0020781E" w:rsidRPr="00832B3C">
        <w:rPr>
          <w:lang w:val="en-US"/>
        </w:rPr>
        <w:t>igure 4</w:t>
      </w:r>
      <w:r>
        <w:rPr>
          <w:lang w:val="en-US"/>
        </w:rPr>
        <w:t>:</w:t>
      </w:r>
      <w:r w:rsidR="0020781E" w:rsidRPr="00832B3C">
        <w:rPr>
          <w:lang w:val="en-US"/>
        </w:rPr>
        <w:t xml:space="preserve"> Expression of the VAC14 gene in different parts of the developing and adult human brain</w:t>
      </w:r>
      <w:r w:rsidR="008E04D7" w:rsidRPr="00832B3C">
        <w:rPr>
          <w:lang w:val="en-US"/>
        </w:rPr>
        <w:t xml:space="preserve"> obtained from the Human Brain Transcriptome atlas</w:t>
      </w:r>
      <w:r w:rsidR="00FB21B6">
        <w:rPr>
          <w:rStyle w:val="FootnoteReference"/>
          <w:lang w:val="en-US"/>
        </w:rPr>
        <w:footnoteReference w:id="2"/>
      </w:r>
      <w:r w:rsidR="008E04D7" w:rsidRPr="00832B3C">
        <w:rPr>
          <w:lang w:val="en-US"/>
        </w:rPr>
        <w:t xml:space="preserve"> </w:t>
      </w:r>
      <w:r w:rsidR="008E04D7">
        <w:rPr>
          <w:lang w:val="en-US"/>
        </w:rPr>
        <w:fldChar w:fldCharType="begin" w:fldLock="1"/>
      </w:r>
      <w:r w:rsidR="008E04D7">
        <w:rPr>
          <w:lang w:val="en-US"/>
        </w:rPr>
        <w:instrText>ADDIN CSL_CITATION { "citationItems" : [ { "id" : "ITEM-1", "itemData" : { "DOI" : "10.1038/nature10523", "ISBN" : "1476-4687 (Electronic)\\r0028-0836 (Linking)", "ISSN" : "00280836", "PMID" : "22031440", "abstract" : "Brain development and function depend on the precise regulation of gene expression. However, our understanding of the complexity and dynamics of the transcriptome of the human brain is incomplete. Here we report the generation and analysis of exon-level transcriptome and associated genotyping data, representing males and females of different ethnicities, from multiple brain regions and neocortical areas of developing and adult post-mortem human brains. We found that 86 per cent of the genes analysed were expressed, and that 90 per cent of these were differentially regulated at the whole-transcript or exon level across brain regions and/or time. The majority of these spatio-temporal differences were detected before birth, with subsequent increases in the similarity among regional transcriptomes. The transcriptome is organized into distinct co-expression networks, and shows sex-biased gene expression and exon usage. We also profiled trajectories of genes associated with neurobiological categories and diseases, and identified associations between single nucleotide polymorphisms and gene expression. This study provides a comprehensive data set on the human brain transcriptome and insights into the transcriptional foundations of human neurodevelopment.", "author" : [ { "dropping-particle" : "", "family" : "Kang", "given" : "Hyo Jung", "non-dropping-particle" : "", "parse-names" : false, "suffix" : "" }, { "dropping-particle" : "", "family" : "Kawasawa", "given" : "Yuka Imamura", "non-dropping-particle" : "", "parse-names" : false, "suffix" : "" }, { "dropping-particle" : "", "family" : "Cheng", "given" : "Feng", "non-dropping-particle" : "", "parse-names" : false, "suffix" : "" }, { "dropping-particle" : "", "family" : "Zhu", "given" : "Ying", "non-dropping-particle" : "", "parse-names" : false, "suffix" : "" }, { "dropping-particle" : "", "family" : "Xu", "given" : "Xuming", "non-dropping-particle" : "", "parse-names" : false, "suffix" : "" }, { "dropping-particle" : "", "family" : "Li", "given" : "Mingfeng", "non-dropping-particle" : "", "parse-names" : false, "suffix" : "" }, { "dropping-particle" : "", "family" : "Sousa", "given" : "Andr\u00e9 M.M.", "non-dropping-particle" : "", "parse-names" : false, "suffix" : "" }, { "dropping-particle" : "", "family" : "Pletikos", "given" : "Mihovil", "non-dropping-particle" : "", "parse-names" : false, "suffix" : "" }, { "dropping-particle" : "", "family" : "Meyer", "given" : "Kyle A.", "non-dropping-particle" : "", "parse-names" : false, "suffix" : "" }, { "dropping-particle" : "", "family" : "Sedmak", "given" : "Goran", "non-dropping-particle" : "", "parse-names" : false, "suffix" : "" }, { "dropping-particle" : "", "family" : "Guennel", "given" : "Tobias", "non-dropping-particle" : "", "parse-names" : false, "suffix" : "" }, { "dropping-particle" : "", "family" : "Shin", "given" : "Yurae", "non-dropping-particle" : "", "parse-names" : false, "suffix" : "" }, { "dropping-particle" : "", "family" : "Johnson", "given" : "Matthew B.", "non-dropping-particle" : "", "parse-names" : false, "suffix" : "" }, { "dropping-particle" : "", "family" : "Krsnik", "given" : "\u017deljka", "non-dropping-particle" : "", "parse-names" : false, "suffix" : "" }, { "dropping-particle" : "", "family" : "Mayer", "given" : "Simone", "non-dropping-particle" : "", "parse-names" : false, "suffix" : "" }, { "dropping-particle" : "", "family" : "Fertuzinhos", "given" : "Sofia", "non-dropping-particle" : "", "parse-names" : false, "suffix" : "" }, { "dropping-particle" : "", "family" : "Umlauf", "given" : "Sheila", "non-dropping-particle" : "", "parse-names" : false, "suffix" : "" }, { "dropping-particle" : "", "family" : "Lisgo", "given" : "Steven N.", "non-dropping-particle" : "", "parse-names" : false, "suffix" : "" }, { "dropping-particle" : "", "family" : "Vortmeyer", "given" : "Alexander", "non-dropping-particle" : "", "parse-names" : false, "suffix" : "" }, { "dropping-particle" : "", "family" : "Weinberger", "given" : "Daniel R.", "non-dropping-particle" : "", "parse-names" : false, "suffix" : "" }, { "dropping-particle" : "", "family" : "Mane", "given" : "Shrikant", "non-dropping-particle" : "", "parse-names" : false, "suffix" : "" }, { "dropping-particle" : "", "family" : "Hyde", "given" : "Thomas M.", "non-dropping-particle" : "", "parse-names" : false, "suffix" : "" }, { "dropping-particle" : "", "family" : "Huttner", "given" : "Anita", "non-dropping-particle" : "", "parse-names" : false, "suffix" : "" }, { "dropping-particle" : "", "family" : "Reimers", "given" : "Mark", "non-dropping-particle" : "", "parse-names" : false, "suffix" : "" }, { "dropping-particle" : "", "family" : "Kleinman", "given" : "Joel E.", "non-dropping-particle" : "", "parse-names" : false, "suffix" : "" }, { "dropping-particle" : "", "family" : "\u0160estan", "given" : "Nenad", "non-dropping-particle" : "", "parse-names" : false, "suffix" : "" } ], "container-title" : "Nature", "id" : "ITEM-1", "issue" : "7370", "issued" : { "date-parts" : [ [ "2011" ] ] }, "page" : "483-489", "title" : "Spatio-temporal transcriptome of the human brain", "type" : "article-journal", "volume" : "478" }, "uris" : [ "http://www.mendeley.com/documents/?uuid=bc8c0e2d-8075-47ac-b016-4ee67664e716" ] } ], "mendeley" : { "formattedCitation" : "(Kang et al., 2011)", "plainTextFormattedCitation" : "(Kang et al., 2011)", "previouslyFormattedCitation" : "(Kang et al., 2011)" }, "properties" : {  }, "schema" : "https://github.com/citation-style-language/schema/raw/master/csl-citation.json" }</w:instrText>
      </w:r>
      <w:r w:rsidR="008E04D7">
        <w:rPr>
          <w:lang w:val="en-US"/>
        </w:rPr>
        <w:fldChar w:fldCharType="separate"/>
      </w:r>
      <w:r w:rsidR="008E04D7" w:rsidRPr="0088215F">
        <w:rPr>
          <w:noProof/>
          <w:lang w:val="en-US"/>
        </w:rPr>
        <w:t>(Kang et al., 2011)</w:t>
      </w:r>
      <w:r w:rsidR="008E04D7">
        <w:rPr>
          <w:lang w:val="en-US"/>
        </w:rPr>
        <w:fldChar w:fldCharType="end"/>
      </w:r>
      <w:r w:rsidR="006A7D83">
        <w:rPr>
          <w:lang w:val="en-US"/>
        </w:rPr>
        <w:t xml:space="preserve"> (</w:t>
      </w:r>
      <w:r w:rsidR="0020781E" w:rsidRPr="00832B3C">
        <w:rPr>
          <w:lang w:val="en-US"/>
        </w:rPr>
        <w:t>NCX neocortex, HIP hippocampus, AMY amygdala, STR striatum, MD mediodorsal nucleus of the t</w:t>
      </w:r>
      <w:r w:rsidR="006A7D83">
        <w:rPr>
          <w:lang w:val="en-US"/>
        </w:rPr>
        <w:t>halamus, CBC cerebellar cortex).</w:t>
      </w:r>
    </w:p>
    <w:p w14:paraId="7D8A85B5" w14:textId="77777777" w:rsidR="00904855" w:rsidRPr="00832B3C" w:rsidRDefault="00904855" w:rsidP="00E72AD8">
      <w:pPr>
        <w:rPr>
          <w:lang w:val="en-US"/>
        </w:rPr>
      </w:pPr>
    </w:p>
    <w:p w14:paraId="7684DE54" w14:textId="77777777" w:rsidR="00904855" w:rsidRPr="00832B3C" w:rsidRDefault="00904855">
      <w:pPr>
        <w:spacing w:after="200" w:line="276" w:lineRule="auto"/>
        <w:rPr>
          <w:lang w:val="en-US"/>
        </w:rPr>
      </w:pPr>
      <w:r w:rsidRPr="00832B3C">
        <w:rPr>
          <w:lang w:val="en-US"/>
        </w:rPr>
        <w:br w:type="page"/>
      </w:r>
    </w:p>
    <w:p w14:paraId="150DEED7" w14:textId="6CE7EADD" w:rsidR="0032522B" w:rsidRPr="0032522B" w:rsidRDefault="00F753CF" w:rsidP="0032522B">
      <w:pPr>
        <w:pStyle w:val="Heading1"/>
      </w:pPr>
      <w:bookmarkStart w:id="9" w:name="_Toc505022351"/>
      <w:r w:rsidRPr="007C6242">
        <w:lastRenderedPageBreak/>
        <w:t xml:space="preserve">Supplementary </w:t>
      </w:r>
      <w:r w:rsidR="0032522B">
        <w:t>r</w:t>
      </w:r>
      <w:r w:rsidR="00904855" w:rsidRPr="007C6242">
        <w:t>eferences</w:t>
      </w:r>
      <w:bookmarkEnd w:id="9"/>
    </w:p>
    <w:p w14:paraId="426535E2" w14:textId="7CDB9D0C" w:rsidR="00027475" w:rsidRPr="00B12995" w:rsidRDefault="0021107D" w:rsidP="00027475">
      <w:pPr>
        <w:widowControl w:val="0"/>
        <w:autoSpaceDE w:val="0"/>
        <w:autoSpaceDN w:val="0"/>
        <w:adjustRightInd w:val="0"/>
        <w:ind w:left="480" w:hanging="480"/>
        <w:rPr>
          <w:noProof/>
          <w:lang w:val="en-US"/>
        </w:rPr>
      </w:pPr>
      <w:r>
        <w:rPr>
          <w:lang w:val="en-US" w:eastAsia="en-US"/>
        </w:rPr>
        <w:fldChar w:fldCharType="begin" w:fldLock="1"/>
      </w:r>
      <w:r>
        <w:rPr>
          <w:lang w:val="en-US" w:eastAsia="en-US"/>
        </w:rPr>
        <w:instrText xml:space="preserve">ADDIN Mendeley Bibliography CSL_BIBLIOGRAPHY </w:instrText>
      </w:r>
      <w:r>
        <w:rPr>
          <w:lang w:val="en-US" w:eastAsia="en-US"/>
        </w:rPr>
        <w:fldChar w:fldCharType="separate"/>
      </w:r>
      <w:r w:rsidR="00027475" w:rsidRPr="00B12995">
        <w:rPr>
          <w:noProof/>
          <w:lang w:val="en-US"/>
        </w:rPr>
        <w:t xml:space="preserve">Andreassen, O. A., Desikan, R. S., Wang, Y., Thompson, W. K., Schork, A. J., Zuber, V., et al. (2015). Abundant genetic overlap between blood lipids and immune-mediated diseases indicates shared molecular genetic mechanisms. </w:t>
      </w:r>
      <w:r w:rsidR="00027475" w:rsidRPr="00B12995">
        <w:rPr>
          <w:i/>
          <w:iCs/>
          <w:noProof/>
          <w:lang w:val="en-US"/>
        </w:rPr>
        <w:t>PLoS One</w:t>
      </w:r>
      <w:r w:rsidR="00027475" w:rsidRPr="00B12995">
        <w:rPr>
          <w:noProof/>
          <w:lang w:val="en-US"/>
        </w:rPr>
        <w:t xml:space="preserve"> 10. doi:10.1371/journal.pone.0123057.</w:t>
      </w:r>
    </w:p>
    <w:p w14:paraId="3FD10933" w14:textId="23064183" w:rsidR="00027475" w:rsidRPr="00B12995" w:rsidRDefault="00027475" w:rsidP="00027475">
      <w:pPr>
        <w:widowControl w:val="0"/>
        <w:autoSpaceDE w:val="0"/>
        <w:autoSpaceDN w:val="0"/>
        <w:adjustRightInd w:val="0"/>
        <w:ind w:left="480" w:hanging="480"/>
        <w:rPr>
          <w:noProof/>
          <w:lang w:val="en-US"/>
        </w:rPr>
      </w:pPr>
      <w:r w:rsidRPr="00B12995">
        <w:rPr>
          <w:noProof/>
          <w:lang w:val="en-US"/>
        </w:rPr>
        <w:t xml:space="preserve">Andreassen, O. A., Djurovic, S., Thompson, W. K., Schork, A. J., Kendler, K. S., O’Donovan, M. C., et al. (2013). Improved detection of common variants associated with schizophrenia by leveraging pleiotropy with cardiovascular-disease risk factors. </w:t>
      </w:r>
      <w:r w:rsidRPr="00B12995">
        <w:rPr>
          <w:i/>
          <w:iCs/>
          <w:noProof/>
          <w:lang w:val="en-US"/>
        </w:rPr>
        <w:t>Am. J. Hum. Genet.</w:t>
      </w:r>
      <w:r w:rsidRPr="00B12995">
        <w:rPr>
          <w:noProof/>
          <w:lang w:val="en-US"/>
        </w:rPr>
        <w:t xml:space="preserve"> 92, 197–209. </w:t>
      </w:r>
    </w:p>
    <w:p w14:paraId="515ACB28" w14:textId="35922F79" w:rsidR="00027475" w:rsidRPr="00027475" w:rsidRDefault="00027475" w:rsidP="00027475">
      <w:pPr>
        <w:widowControl w:val="0"/>
        <w:autoSpaceDE w:val="0"/>
        <w:autoSpaceDN w:val="0"/>
        <w:adjustRightInd w:val="0"/>
        <w:ind w:left="480" w:hanging="480"/>
        <w:rPr>
          <w:noProof/>
        </w:rPr>
      </w:pPr>
      <w:r w:rsidRPr="00B12995">
        <w:rPr>
          <w:noProof/>
          <w:lang w:val="en-US"/>
        </w:rPr>
        <w:t xml:space="preserve">Bulik-Sullivan, B., Finucane, H. K., Anttila, V., Gusev, A., Day, F. R., Loh, P.-R., et al. (2015a). An atlas of genetic correlations across human diseases and traits. </w:t>
      </w:r>
      <w:r w:rsidRPr="00027475">
        <w:rPr>
          <w:i/>
          <w:iCs/>
          <w:noProof/>
        </w:rPr>
        <w:t>Nat. Genet.</w:t>
      </w:r>
      <w:r w:rsidRPr="00027475">
        <w:rPr>
          <w:noProof/>
        </w:rPr>
        <w:t xml:space="preserve"> 47, 1236–1241. </w:t>
      </w:r>
    </w:p>
    <w:p w14:paraId="2330B15F" w14:textId="37221D8D" w:rsidR="00027475" w:rsidRPr="00027475" w:rsidRDefault="00027475" w:rsidP="00027475">
      <w:pPr>
        <w:widowControl w:val="0"/>
        <w:autoSpaceDE w:val="0"/>
        <w:autoSpaceDN w:val="0"/>
        <w:adjustRightInd w:val="0"/>
        <w:ind w:left="480" w:hanging="480"/>
        <w:rPr>
          <w:noProof/>
        </w:rPr>
      </w:pPr>
      <w:r w:rsidRPr="00027475">
        <w:rPr>
          <w:noProof/>
        </w:rPr>
        <w:t xml:space="preserve">Bulik-Sullivan, B. K., Loh, P.-R., Finucane, H. K., Ripke, S., Yang, J., Patterson, N., et al. </w:t>
      </w:r>
      <w:r w:rsidRPr="00B12995">
        <w:rPr>
          <w:noProof/>
          <w:lang w:val="en-US"/>
        </w:rPr>
        <w:t xml:space="preserve">(2015b). LD Score regression distinguishes confounding from polygenicity in genome-wide association studies. </w:t>
      </w:r>
      <w:r w:rsidRPr="00027475">
        <w:rPr>
          <w:i/>
          <w:iCs/>
          <w:noProof/>
        </w:rPr>
        <w:t>Nat. Genet.</w:t>
      </w:r>
      <w:r w:rsidRPr="00027475">
        <w:rPr>
          <w:noProof/>
        </w:rPr>
        <w:t xml:space="preserve"> 47, 291–295. </w:t>
      </w:r>
    </w:p>
    <w:p w14:paraId="1E115C4F" w14:textId="4FBED55F" w:rsidR="00027475" w:rsidRDefault="00027475" w:rsidP="00027475">
      <w:pPr>
        <w:widowControl w:val="0"/>
        <w:autoSpaceDE w:val="0"/>
        <w:autoSpaceDN w:val="0"/>
        <w:adjustRightInd w:val="0"/>
        <w:ind w:left="480" w:hanging="480"/>
        <w:rPr>
          <w:noProof/>
        </w:rPr>
      </w:pPr>
      <w:r w:rsidRPr="00027475">
        <w:rPr>
          <w:noProof/>
        </w:rPr>
        <w:t xml:space="preserve">Kang, H. J., Kawasawa, Y. I., Cheng, F., Zhu, Y., Xu, X., Li, M., et al. (2011). Spatio-temporal transcriptome of the human brain. </w:t>
      </w:r>
      <w:r w:rsidRPr="00027475">
        <w:rPr>
          <w:i/>
          <w:iCs/>
          <w:noProof/>
        </w:rPr>
        <w:t>Nature</w:t>
      </w:r>
      <w:r w:rsidRPr="00027475">
        <w:rPr>
          <w:noProof/>
        </w:rPr>
        <w:t xml:space="preserve"> 478, 483–489.</w:t>
      </w:r>
    </w:p>
    <w:p w14:paraId="670C6D9C" w14:textId="498D4051" w:rsidR="00C83B75" w:rsidRDefault="00C83B75" w:rsidP="00027475">
      <w:pPr>
        <w:widowControl w:val="0"/>
        <w:autoSpaceDE w:val="0"/>
        <w:autoSpaceDN w:val="0"/>
        <w:adjustRightInd w:val="0"/>
        <w:ind w:left="480" w:hanging="480"/>
        <w:rPr>
          <w:noProof/>
        </w:rPr>
      </w:pPr>
    </w:p>
    <w:p w14:paraId="4AE93CAA" w14:textId="045E9CC2" w:rsidR="00C83B75" w:rsidRDefault="00C83B75" w:rsidP="00027475">
      <w:pPr>
        <w:widowControl w:val="0"/>
        <w:autoSpaceDE w:val="0"/>
        <w:autoSpaceDN w:val="0"/>
        <w:adjustRightInd w:val="0"/>
        <w:ind w:left="480" w:hanging="480"/>
        <w:rPr>
          <w:noProof/>
        </w:rPr>
      </w:pPr>
    </w:p>
    <w:p w14:paraId="3CB0825D" w14:textId="64E6EFD4" w:rsidR="00C83B75" w:rsidRDefault="00C83B75" w:rsidP="00027475">
      <w:pPr>
        <w:widowControl w:val="0"/>
        <w:autoSpaceDE w:val="0"/>
        <w:autoSpaceDN w:val="0"/>
        <w:adjustRightInd w:val="0"/>
        <w:ind w:left="480" w:hanging="480"/>
        <w:rPr>
          <w:noProof/>
        </w:rPr>
      </w:pPr>
    </w:p>
    <w:p w14:paraId="0A8B9261" w14:textId="77777777" w:rsidR="00C83B75" w:rsidRPr="00027475" w:rsidRDefault="00C83B75" w:rsidP="00027475">
      <w:pPr>
        <w:widowControl w:val="0"/>
        <w:autoSpaceDE w:val="0"/>
        <w:autoSpaceDN w:val="0"/>
        <w:adjustRightInd w:val="0"/>
        <w:ind w:left="480" w:hanging="480"/>
        <w:rPr>
          <w:noProof/>
        </w:rPr>
      </w:pPr>
    </w:p>
    <w:p w14:paraId="7EBB06D0" w14:textId="1EC04551" w:rsidR="00904855" w:rsidRPr="00832B3C" w:rsidRDefault="0021107D" w:rsidP="00C83B75">
      <w:pPr>
        <w:widowControl w:val="0"/>
        <w:autoSpaceDE w:val="0"/>
        <w:autoSpaceDN w:val="0"/>
        <w:adjustRightInd w:val="0"/>
        <w:ind w:left="480" w:hanging="480"/>
        <w:jc w:val="center"/>
        <w:rPr>
          <w:lang w:val="en-US" w:eastAsia="en-US"/>
        </w:rPr>
      </w:pPr>
      <w:r>
        <w:rPr>
          <w:lang w:val="en-US" w:eastAsia="en-US"/>
        </w:rPr>
        <w:fldChar w:fldCharType="end"/>
      </w:r>
      <w:r w:rsidR="00C83B75" w:rsidRPr="001549D3">
        <w:rPr>
          <w:b/>
          <w:noProof/>
          <w:lang w:val="en-GB" w:eastAsia="en-GB"/>
        </w:rPr>
        <w:drawing>
          <wp:inline distT="0" distB="0" distL="0" distR="0" wp14:anchorId="512FEF2B" wp14:editId="36F72E0C">
            <wp:extent cx="4051121" cy="1456582"/>
            <wp:effectExtent l="0" t="0" r="6985" b="0"/>
            <wp:docPr id="2"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sectPr w:rsidR="00904855" w:rsidRPr="00832B3C" w:rsidSect="005E2624">
      <w:headerReference w:type="even" r:id="rId14"/>
      <w:headerReference w:type="default" r:id="rId15"/>
      <w:footerReference w:type="even" r:id="rId16"/>
      <w:footerReference w:type="default" r:id="rId17"/>
      <w:headerReference w:type="first" r:id="rId18"/>
      <w:pgSz w:w="12240" w:h="15840"/>
      <w:pgMar w:top="1140" w:right="1179" w:bottom="1140" w:left="1281" w:header="28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FF491" w14:textId="77777777" w:rsidR="003B4894" w:rsidRDefault="003B4894" w:rsidP="00117666">
      <w:r>
        <w:separator/>
      </w:r>
    </w:p>
  </w:endnote>
  <w:endnote w:type="continuationSeparator" w:id="0">
    <w:p w14:paraId="5D430E7B" w14:textId="77777777" w:rsidR="003B4894" w:rsidRDefault="003B4894"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3F33D" w14:textId="77777777" w:rsidR="003250F6" w:rsidRPr="00577C4C" w:rsidRDefault="003250F6">
    <w:pPr>
      <w:pStyle w:val="Footer"/>
      <w:rPr>
        <w:color w:val="C00000"/>
        <w:szCs w:val="24"/>
      </w:rPr>
    </w:pPr>
    <w:r w:rsidRPr="00577C4C">
      <w:rPr>
        <w:noProof/>
        <w:color w:val="C00000"/>
        <w:szCs w:val="24"/>
        <w:lang w:val="nb-NO" w:eastAsia="nb-NO"/>
      </w:rPr>
      <mc:AlternateContent>
        <mc:Choice Requires="wps">
          <w:drawing>
            <wp:anchor distT="0" distB="0" distL="114300" distR="114300" simplePos="0" relativeHeight="251683840" behindDoc="0" locked="0" layoutInCell="1" allowOverlap="1" wp14:anchorId="2DCB5045" wp14:editId="6BD325C7">
              <wp:simplePos x="0" y="0"/>
              <wp:positionH relativeFrom="column">
                <wp:posOffset>-108280</wp:posOffset>
              </wp:positionH>
              <wp:positionV relativeFrom="paragraph">
                <wp:posOffset>-58420</wp:posOffset>
              </wp:positionV>
              <wp:extent cx="3672205" cy="27559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275590"/>
                      </a:xfrm>
                      <a:prstGeom prst="rect">
                        <a:avLst/>
                      </a:prstGeom>
                      <a:solidFill>
                        <a:srgbClr val="FFFFFF"/>
                      </a:solidFill>
                      <a:ln w="9525">
                        <a:noFill/>
                        <a:miter lim="800000"/>
                        <a:headEnd/>
                        <a:tailEnd/>
                      </a:ln>
                    </wps:spPr>
                    <wps:txbx>
                      <w:txbxContent>
                        <w:p w14:paraId="097F1649" w14:textId="1E82AFBB" w:rsidR="003250F6" w:rsidRPr="00E9561B" w:rsidRDefault="003250F6">
                          <w:pPr>
                            <w:rPr>
                              <w:color w:val="C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CB5045" id="_x0000_t202" coordsize="21600,21600" o:spt="202" path="m,l,21600r21600,l21600,xe">
              <v:stroke joinstyle="miter"/>
              <v:path gradientshapeok="t" o:connecttype="rect"/>
            </v:shapetype>
            <v:shape id="Text Box 2" o:spid="_x0000_s1026" type="#_x0000_t202" style="position:absolute;margin-left:-8.55pt;margin-top:-4.6pt;width:289.15pt;height:21.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F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" stroked="f">
              <v:textbox style="mso-fit-shape-to-text:t">
                <w:txbxContent>
                  <w:p w14:paraId="097F1649" w14:textId="1E82AFBB" w:rsidR="003250F6" w:rsidRPr="00E9561B" w:rsidRDefault="003250F6">
                    <w:pPr>
                      <w:rPr>
                        <w:color w:val="C00000"/>
                      </w:rPr>
                    </w:pPr>
                  </w:p>
                </w:txbxContent>
              </v:textbox>
            </v:shape>
          </w:pict>
        </mc:Fallback>
      </mc:AlternateContent>
    </w:r>
    <w:r>
      <w:rPr>
        <w:noProof/>
        <w:lang w:val="nb-NO" w:eastAsia="nb-NO"/>
      </w:rPr>
      <mc:AlternateContent>
        <mc:Choice Requires="wps">
          <w:drawing>
            <wp:anchor distT="0" distB="0" distL="114300" distR="114300" simplePos="0" relativeHeight="251665408" behindDoc="0" locked="0" layoutInCell="1" allowOverlap="1" wp14:anchorId="1E5D44C5" wp14:editId="7B240E9B">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26E4C69B" w14:textId="77777777" w:rsidR="003250F6" w:rsidRPr="00577C4C" w:rsidRDefault="003250F6">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74485F">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5D44C5" id="Text Box 1" o:spid="_x0000_s1027" type="#_x0000_t202" style="position:absolute;margin-left:67.6pt;margin-top:0;width:118.8pt;height:26.3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" filled="f" stroked="f" strokeweight=".5pt">
              <v:textbox style="mso-fit-shape-to-text:t">
                <w:txbxContent>
                  <w:p w14:paraId="26E4C69B" w14:textId="77777777" w:rsidR="003250F6" w:rsidRPr="00577C4C" w:rsidRDefault="003250F6">
                    <w:pPr>
                      <w:pStyle w:val="Bunntekst"/>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74485F">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EF07" w14:textId="77777777" w:rsidR="003250F6" w:rsidRPr="00577C4C" w:rsidRDefault="003250F6">
    <w:pPr>
      <w:pStyle w:val="Footer"/>
      <w:rPr>
        <w:b/>
        <w:sz w:val="20"/>
        <w:szCs w:val="24"/>
      </w:rPr>
    </w:pPr>
    <w:r>
      <w:rPr>
        <w:noProof/>
        <w:lang w:val="nb-NO" w:eastAsia="nb-NO"/>
      </w:rPr>
      <mc:AlternateContent>
        <mc:Choice Requires="wps">
          <w:drawing>
            <wp:anchor distT="0" distB="0" distL="114300" distR="114300" simplePos="0" relativeHeight="251646976" behindDoc="0" locked="0" layoutInCell="1" allowOverlap="1" wp14:anchorId="315156BB" wp14:editId="187918AE">
              <wp:simplePos x="0" y="0"/>
              <wp:positionH relativeFrom="margin">
                <wp:align>right</wp:align>
              </wp:positionH>
              <wp:positionV relativeFrom="bottomMargin">
                <wp:align>top</wp:align>
              </wp:positionV>
              <wp:extent cx="1508760" cy="3492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49250"/>
                      </a:xfrm>
                      <a:prstGeom prst="rect">
                        <a:avLst/>
                      </a:prstGeom>
                      <a:noFill/>
                      <a:ln w="6350">
                        <a:noFill/>
                      </a:ln>
                      <a:effectLst/>
                    </wps:spPr>
                    <wps:txbx>
                      <w:txbxContent>
                        <w:p w14:paraId="768F7B8D" w14:textId="040ECB6E" w:rsidR="003250F6" w:rsidRPr="00577C4C" w:rsidRDefault="003250F6">
                          <w:pPr>
                            <w:pStyle w:val="Footer"/>
                            <w:jc w:val="right"/>
                            <w:rPr>
                              <w:color w:val="000000" w:themeColor="text1"/>
                              <w:szCs w:val="40"/>
                            </w:rPr>
                          </w:pPr>
                          <w:r>
                            <w:rPr>
                              <w:color w:val="000000" w:themeColor="text1"/>
                              <w:szCs w:val="40"/>
                            </w:rPr>
                            <w:t xml:space="preserve"> Suppl. </w:t>
                          </w: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C33DFD">
                            <w:rPr>
                              <w:noProof/>
                              <w:color w:val="000000" w:themeColor="text1"/>
                              <w:sz w:val="22"/>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56BB" id="_x0000_t202" coordsize="21600,21600" o:spt="202" path="m,l,21600r21600,l21600,xe">
              <v:stroke joinstyle="miter"/>
              <v:path gradientshapeok="t" o:connecttype="rect"/>
            </v:shapetype>
            <v:shape id="Text Box 56" o:spid="_x0000_s1028" type="#_x0000_t202" style="position:absolute;margin-left:67.6pt;margin-top:0;width:118.8pt;height:27.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" filled="f" stroked="f" strokeweight=".5pt">
              <v:textbox style="mso-fit-shape-to-text:t">
                <w:txbxContent>
                  <w:p w14:paraId="768F7B8D" w14:textId="040ECB6E" w:rsidR="003250F6" w:rsidRPr="00577C4C" w:rsidRDefault="003250F6">
                    <w:pPr>
                      <w:pStyle w:val="Bunntekst"/>
                      <w:jc w:val="right"/>
                      <w:rPr>
                        <w:color w:val="000000" w:themeColor="text1"/>
                        <w:szCs w:val="40"/>
                      </w:rPr>
                    </w:pPr>
                    <w:r>
                      <w:rPr>
                        <w:color w:val="000000" w:themeColor="text1"/>
                        <w:szCs w:val="40"/>
                      </w:rPr>
                      <w:t xml:space="preserve"> Suppl. </w:t>
                    </w: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C33DFD">
                      <w:rPr>
                        <w:noProof/>
                        <w:color w:val="000000" w:themeColor="text1"/>
                        <w:sz w:val="22"/>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20979" w14:textId="77777777" w:rsidR="003B4894" w:rsidRDefault="003B4894" w:rsidP="00117666">
      <w:r>
        <w:separator/>
      </w:r>
    </w:p>
  </w:footnote>
  <w:footnote w:type="continuationSeparator" w:id="0">
    <w:p w14:paraId="12B513A3" w14:textId="77777777" w:rsidR="003B4894" w:rsidRDefault="003B4894" w:rsidP="00117666">
      <w:r>
        <w:continuationSeparator/>
      </w:r>
    </w:p>
  </w:footnote>
  <w:footnote w:id="1">
    <w:p w14:paraId="096DBACD" w14:textId="7D8C1169" w:rsidR="003250F6" w:rsidRPr="00FB21B6" w:rsidRDefault="003250F6">
      <w:pPr>
        <w:pStyle w:val="FootnoteText"/>
        <w:rPr>
          <w:lang w:val="nb-NO"/>
        </w:rPr>
      </w:pPr>
      <w:r>
        <w:rPr>
          <w:rStyle w:val="FootnoteReference"/>
        </w:rPr>
        <w:footnoteRef/>
      </w:r>
      <w:r>
        <w:t xml:space="preserve"> </w:t>
      </w:r>
      <w:hyperlink r:id="rId1" w:history="1">
        <w:r w:rsidRPr="003E7F58">
          <w:rPr>
            <w:rStyle w:val="Hyperlink"/>
            <w:lang w:val="nb-NO"/>
          </w:rPr>
          <w:t>http://hbatlas.org</w:t>
        </w:r>
      </w:hyperlink>
      <w:r>
        <w:rPr>
          <w:lang w:val="nb-NO"/>
        </w:rPr>
        <w:t xml:space="preserve"> </w:t>
      </w:r>
    </w:p>
  </w:footnote>
  <w:footnote w:id="2">
    <w:p w14:paraId="1ED7A83C" w14:textId="3A084681" w:rsidR="003250F6" w:rsidRPr="00FB21B6" w:rsidRDefault="003250F6">
      <w:pPr>
        <w:pStyle w:val="FootnoteText"/>
        <w:rPr>
          <w:lang w:val="nb-NO"/>
        </w:rPr>
      </w:pPr>
      <w:r>
        <w:rPr>
          <w:rStyle w:val="FootnoteReference"/>
        </w:rPr>
        <w:footnoteRef/>
      </w:r>
      <w:r>
        <w:t xml:space="preserve"> </w:t>
      </w:r>
      <w:hyperlink r:id="rId2" w:history="1">
        <w:r w:rsidRPr="003E7F58">
          <w:rPr>
            <w:rStyle w:val="Hyperlink"/>
            <w:lang w:val="nb-NO"/>
          </w:rPr>
          <w:t>http://hbatlas.org</w:t>
        </w:r>
      </w:hyperlink>
      <w:r>
        <w:rPr>
          <w:lang w:val="nb-N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225B" w14:textId="574BB10D" w:rsidR="003250F6" w:rsidRPr="007E3148" w:rsidRDefault="003250F6" w:rsidP="00A53000">
    <w:pPr>
      <w:pStyle w:val="Header"/>
    </w:pPr>
    <w:r w:rsidRPr="007E3148">
      <w:ptab w:relativeTo="margin" w:alignment="center" w:leader="none"/>
    </w:r>
    <w:r w:rsidRPr="007E3148">
      <w:ptab w:relativeTo="margin" w:alignment="right" w:leader="none"/>
    </w:r>
    <w:r>
      <w:t xml:space="preserve">Pleiotropy Alzheimer’s Disease Bipolar </w:t>
    </w:r>
    <w:proofErr w:type="spellStart"/>
    <w:r>
      <w:t>Disord</w:t>
    </w:r>
    <w:proofErr w:type="spellEnd"/>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B3B20" w14:textId="234C4630" w:rsidR="003250F6" w:rsidRPr="0074485F" w:rsidRDefault="003250F6" w:rsidP="0074485F">
    <w:pPr>
      <w:pStyle w:val="Header"/>
    </w:pPr>
    <w:r w:rsidRPr="007E3148">
      <w:ptab w:relativeTo="margin" w:alignment="center" w:leader="none"/>
    </w:r>
    <w:r w:rsidRPr="007E3148">
      <w:ptab w:relativeTo="margin" w:alignment="right" w:leader="none"/>
    </w:r>
    <w:r>
      <w:t>Suppl. Genetic Overlap Alzheimer’s Bipolar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A1F0D" w14:textId="77777777" w:rsidR="003250F6" w:rsidRDefault="003250F6" w:rsidP="00A53000">
    <w:pPr>
      <w:pStyle w:val="Header"/>
    </w:pPr>
    <w:r w:rsidRPr="005A1D84">
      <w:rPr>
        <w:noProof/>
        <w:color w:val="A6A6A6" w:themeColor="background1" w:themeShade="A6"/>
        <w:lang w:val="nb-NO" w:eastAsia="nb-NO"/>
      </w:rPr>
      <w:drawing>
        <wp:inline distT="0" distB="0" distL="0" distR="0" wp14:anchorId="78B48F64" wp14:editId="41EDFAC5">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CBF36DF"/>
    <w:multiLevelType w:val="hybridMultilevel"/>
    <w:tmpl w:val="99C0C3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7F9B3249"/>
    <w:multiLevelType w:val="hybridMultilevel"/>
    <w:tmpl w:val="728CCAD6"/>
    <w:lvl w:ilvl="0" w:tplc="AF9C750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
    <w:abstractNumId w:val="0"/>
  </w:num>
  <w:num w:numId="4">
    <w:abstractNumId w:val="3"/>
  </w:num>
  <w:num w:numId="5">
    <w:abstractNumId w:val="0"/>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4"/>
      <w:lvl w:ilvl="6">
        <w:start w:val="4"/>
        <w:numFmt w:val="decimal"/>
        <w:lvlText w:val=""/>
        <w:lvlJc w:val="left"/>
      </w:lvl>
    </w:lvlOverride>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F5"/>
    <w:rsid w:val="0000107C"/>
    <w:rsid w:val="00001100"/>
    <w:rsid w:val="000019E2"/>
    <w:rsid w:val="00002B85"/>
    <w:rsid w:val="00004551"/>
    <w:rsid w:val="00004BFC"/>
    <w:rsid w:val="00004E00"/>
    <w:rsid w:val="000062AF"/>
    <w:rsid w:val="00026E6A"/>
    <w:rsid w:val="00027475"/>
    <w:rsid w:val="00030049"/>
    <w:rsid w:val="0003181F"/>
    <w:rsid w:val="000336D1"/>
    <w:rsid w:val="00034304"/>
    <w:rsid w:val="00035434"/>
    <w:rsid w:val="000415F7"/>
    <w:rsid w:val="00041965"/>
    <w:rsid w:val="00043408"/>
    <w:rsid w:val="00045678"/>
    <w:rsid w:val="000458E4"/>
    <w:rsid w:val="000506A0"/>
    <w:rsid w:val="00060A19"/>
    <w:rsid w:val="00060E28"/>
    <w:rsid w:val="00063324"/>
    <w:rsid w:val="00063D84"/>
    <w:rsid w:val="0006636D"/>
    <w:rsid w:val="00072B34"/>
    <w:rsid w:val="000750C7"/>
    <w:rsid w:val="00077D53"/>
    <w:rsid w:val="00080396"/>
    <w:rsid w:val="00081394"/>
    <w:rsid w:val="00082965"/>
    <w:rsid w:val="00090ADB"/>
    <w:rsid w:val="00092552"/>
    <w:rsid w:val="000941C4"/>
    <w:rsid w:val="000944E5"/>
    <w:rsid w:val="000A0962"/>
    <w:rsid w:val="000A0C2C"/>
    <w:rsid w:val="000A3541"/>
    <w:rsid w:val="000A6415"/>
    <w:rsid w:val="000B34BD"/>
    <w:rsid w:val="000B4B3D"/>
    <w:rsid w:val="000B510E"/>
    <w:rsid w:val="000B56CA"/>
    <w:rsid w:val="000C4751"/>
    <w:rsid w:val="000C4883"/>
    <w:rsid w:val="000C7484"/>
    <w:rsid w:val="000C7D39"/>
    <w:rsid w:val="000C7E2A"/>
    <w:rsid w:val="000D01CF"/>
    <w:rsid w:val="000D2247"/>
    <w:rsid w:val="000D340D"/>
    <w:rsid w:val="000D748F"/>
    <w:rsid w:val="000D74E3"/>
    <w:rsid w:val="000E07B2"/>
    <w:rsid w:val="000E0977"/>
    <w:rsid w:val="000E1D27"/>
    <w:rsid w:val="000E4BC5"/>
    <w:rsid w:val="000E5E4A"/>
    <w:rsid w:val="000F112E"/>
    <w:rsid w:val="000F1E71"/>
    <w:rsid w:val="000F2CE2"/>
    <w:rsid w:val="000F327A"/>
    <w:rsid w:val="000F336B"/>
    <w:rsid w:val="000F4CFB"/>
    <w:rsid w:val="00100E31"/>
    <w:rsid w:val="00103379"/>
    <w:rsid w:val="00104430"/>
    <w:rsid w:val="001046E6"/>
    <w:rsid w:val="00104802"/>
    <w:rsid w:val="00105B66"/>
    <w:rsid w:val="0010758A"/>
    <w:rsid w:val="00110608"/>
    <w:rsid w:val="00111319"/>
    <w:rsid w:val="001135DD"/>
    <w:rsid w:val="001139DC"/>
    <w:rsid w:val="001175D9"/>
    <w:rsid w:val="00117666"/>
    <w:rsid w:val="00117DB7"/>
    <w:rsid w:val="00121EF6"/>
    <w:rsid w:val="001223A7"/>
    <w:rsid w:val="001239E6"/>
    <w:rsid w:val="00123C7E"/>
    <w:rsid w:val="00126F8B"/>
    <w:rsid w:val="00131586"/>
    <w:rsid w:val="00134256"/>
    <w:rsid w:val="00135CEE"/>
    <w:rsid w:val="00147395"/>
    <w:rsid w:val="001502F5"/>
    <w:rsid w:val="00151870"/>
    <w:rsid w:val="0015241A"/>
    <w:rsid w:val="00152CCD"/>
    <w:rsid w:val="00154B76"/>
    <w:rsid w:val="001552C9"/>
    <w:rsid w:val="001564F6"/>
    <w:rsid w:val="00161D8A"/>
    <w:rsid w:val="00161DC0"/>
    <w:rsid w:val="0016234E"/>
    <w:rsid w:val="00167B4E"/>
    <w:rsid w:val="001709FD"/>
    <w:rsid w:val="001714D9"/>
    <w:rsid w:val="00171DE1"/>
    <w:rsid w:val="00173FAF"/>
    <w:rsid w:val="00175C74"/>
    <w:rsid w:val="00177D84"/>
    <w:rsid w:val="00177F27"/>
    <w:rsid w:val="001804F8"/>
    <w:rsid w:val="00187913"/>
    <w:rsid w:val="001914EF"/>
    <w:rsid w:val="001964EF"/>
    <w:rsid w:val="00196940"/>
    <w:rsid w:val="0019752A"/>
    <w:rsid w:val="001A2FAC"/>
    <w:rsid w:val="001A42E6"/>
    <w:rsid w:val="001A61F9"/>
    <w:rsid w:val="001B070A"/>
    <w:rsid w:val="001B1A2C"/>
    <w:rsid w:val="001B26FC"/>
    <w:rsid w:val="001B40FA"/>
    <w:rsid w:val="001B454D"/>
    <w:rsid w:val="001B7F07"/>
    <w:rsid w:val="001C0DCC"/>
    <w:rsid w:val="001C7390"/>
    <w:rsid w:val="001D131C"/>
    <w:rsid w:val="001D1F1B"/>
    <w:rsid w:val="001D2CF6"/>
    <w:rsid w:val="001D3A47"/>
    <w:rsid w:val="001D54E4"/>
    <w:rsid w:val="001D571A"/>
    <w:rsid w:val="001D5C23"/>
    <w:rsid w:val="001D7E34"/>
    <w:rsid w:val="001E1E22"/>
    <w:rsid w:val="001E5941"/>
    <w:rsid w:val="001F2935"/>
    <w:rsid w:val="001F4C07"/>
    <w:rsid w:val="001F5EBA"/>
    <w:rsid w:val="00204BC7"/>
    <w:rsid w:val="00204C69"/>
    <w:rsid w:val="002064A0"/>
    <w:rsid w:val="0020781E"/>
    <w:rsid w:val="0021107D"/>
    <w:rsid w:val="00217428"/>
    <w:rsid w:val="00220153"/>
    <w:rsid w:val="002205E5"/>
    <w:rsid w:val="00220AEA"/>
    <w:rsid w:val="0022249A"/>
    <w:rsid w:val="002242A4"/>
    <w:rsid w:val="00226954"/>
    <w:rsid w:val="00226BF1"/>
    <w:rsid w:val="00227B34"/>
    <w:rsid w:val="00227C38"/>
    <w:rsid w:val="00230C82"/>
    <w:rsid w:val="00233A9A"/>
    <w:rsid w:val="00235A9E"/>
    <w:rsid w:val="00236500"/>
    <w:rsid w:val="00240510"/>
    <w:rsid w:val="00240A8E"/>
    <w:rsid w:val="002417D3"/>
    <w:rsid w:val="002439EE"/>
    <w:rsid w:val="00254D08"/>
    <w:rsid w:val="00256F51"/>
    <w:rsid w:val="00260508"/>
    <w:rsid w:val="002629A3"/>
    <w:rsid w:val="00263DB8"/>
    <w:rsid w:val="00265660"/>
    <w:rsid w:val="0026575C"/>
    <w:rsid w:val="00265A39"/>
    <w:rsid w:val="00267D18"/>
    <w:rsid w:val="0027238C"/>
    <w:rsid w:val="00274FA4"/>
    <w:rsid w:val="002777DE"/>
    <w:rsid w:val="00280189"/>
    <w:rsid w:val="00282B7D"/>
    <w:rsid w:val="00283297"/>
    <w:rsid w:val="00284430"/>
    <w:rsid w:val="002844DC"/>
    <w:rsid w:val="002868E2"/>
    <w:rsid w:val="002869C3"/>
    <w:rsid w:val="00286F11"/>
    <w:rsid w:val="002870D0"/>
    <w:rsid w:val="002936E4"/>
    <w:rsid w:val="00296B88"/>
    <w:rsid w:val="002A2A8F"/>
    <w:rsid w:val="002A632D"/>
    <w:rsid w:val="002B1B1F"/>
    <w:rsid w:val="002B255C"/>
    <w:rsid w:val="002C16BA"/>
    <w:rsid w:val="002C2158"/>
    <w:rsid w:val="002C2C8D"/>
    <w:rsid w:val="002C74CA"/>
    <w:rsid w:val="002D22D5"/>
    <w:rsid w:val="002D328E"/>
    <w:rsid w:val="002E4877"/>
    <w:rsid w:val="002F0952"/>
    <w:rsid w:val="002F5321"/>
    <w:rsid w:val="002F744D"/>
    <w:rsid w:val="00303DE6"/>
    <w:rsid w:val="00307773"/>
    <w:rsid w:val="00310124"/>
    <w:rsid w:val="003157C7"/>
    <w:rsid w:val="0032025D"/>
    <w:rsid w:val="00323CD9"/>
    <w:rsid w:val="003250F6"/>
    <w:rsid w:val="0032522B"/>
    <w:rsid w:val="00335749"/>
    <w:rsid w:val="00335BF7"/>
    <w:rsid w:val="003362F5"/>
    <w:rsid w:val="00344426"/>
    <w:rsid w:val="00345B82"/>
    <w:rsid w:val="003478F0"/>
    <w:rsid w:val="00352B86"/>
    <w:rsid w:val="003544FB"/>
    <w:rsid w:val="00355D9D"/>
    <w:rsid w:val="00361E4D"/>
    <w:rsid w:val="00362DCE"/>
    <w:rsid w:val="003631E6"/>
    <w:rsid w:val="00365AE2"/>
    <w:rsid w:val="00365D63"/>
    <w:rsid w:val="0036793B"/>
    <w:rsid w:val="003701E3"/>
    <w:rsid w:val="003708A9"/>
    <w:rsid w:val="00371291"/>
    <w:rsid w:val="00372682"/>
    <w:rsid w:val="00373E7A"/>
    <w:rsid w:val="003753D5"/>
    <w:rsid w:val="003761F8"/>
    <w:rsid w:val="003764E3"/>
    <w:rsid w:val="00376CC5"/>
    <w:rsid w:val="00377A31"/>
    <w:rsid w:val="003801E6"/>
    <w:rsid w:val="00387226"/>
    <w:rsid w:val="003872E6"/>
    <w:rsid w:val="00387648"/>
    <w:rsid w:val="0039053C"/>
    <w:rsid w:val="00390616"/>
    <w:rsid w:val="00393BEC"/>
    <w:rsid w:val="003943C8"/>
    <w:rsid w:val="00394AF3"/>
    <w:rsid w:val="0039693B"/>
    <w:rsid w:val="00397768"/>
    <w:rsid w:val="003A1EA8"/>
    <w:rsid w:val="003A33C6"/>
    <w:rsid w:val="003A5260"/>
    <w:rsid w:val="003A6A37"/>
    <w:rsid w:val="003B04B2"/>
    <w:rsid w:val="003B3FDB"/>
    <w:rsid w:val="003B4894"/>
    <w:rsid w:val="003B5EAA"/>
    <w:rsid w:val="003B6629"/>
    <w:rsid w:val="003B731E"/>
    <w:rsid w:val="003C1F92"/>
    <w:rsid w:val="003C34BB"/>
    <w:rsid w:val="003D2F2D"/>
    <w:rsid w:val="003D511E"/>
    <w:rsid w:val="003D7EBF"/>
    <w:rsid w:val="003E3A9E"/>
    <w:rsid w:val="003E47B2"/>
    <w:rsid w:val="003E47F0"/>
    <w:rsid w:val="003E7784"/>
    <w:rsid w:val="003E7DDC"/>
    <w:rsid w:val="003F1978"/>
    <w:rsid w:val="00401590"/>
    <w:rsid w:val="004022E1"/>
    <w:rsid w:val="00404A97"/>
    <w:rsid w:val="00423273"/>
    <w:rsid w:val="00423E15"/>
    <w:rsid w:val="00425810"/>
    <w:rsid w:val="00426320"/>
    <w:rsid w:val="0042632F"/>
    <w:rsid w:val="004276B2"/>
    <w:rsid w:val="00440E87"/>
    <w:rsid w:val="004448E2"/>
    <w:rsid w:val="00445D2B"/>
    <w:rsid w:val="00451A2D"/>
    <w:rsid w:val="00452CE0"/>
    <w:rsid w:val="004530DF"/>
    <w:rsid w:val="00453A4E"/>
    <w:rsid w:val="0045411D"/>
    <w:rsid w:val="0045715F"/>
    <w:rsid w:val="00460019"/>
    <w:rsid w:val="00461320"/>
    <w:rsid w:val="004633DA"/>
    <w:rsid w:val="00463E3D"/>
    <w:rsid w:val="004645AE"/>
    <w:rsid w:val="004650DB"/>
    <w:rsid w:val="00467ECD"/>
    <w:rsid w:val="00470345"/>
    <w:rsid w:val="00470A38"/>
    <w:rsid w:val="00470ED7"/>
    <w:rsid w:val="00471D6A"/>
    <w:rsid w:val="004735FC"/>
    <w:rsid w:val="00475F24"/>
    <w:rsid w:val="004818E0"/>
    <w:rsid w:val="00481D8C"/>
    <w:rsid w:val="004831CF"/>
    <w:rsid w:val="00483E70"/>
    <w:rsid w:val="004847CB"/>
    <w:rsid w:val="00487032"/>
    <w:rsid w:val="004909C5"/>
    <w:rsid w:val="00490BDC"/>
    <w:rsid w:val="00491C81"/>
    <w:rsid w:val="00491D2E"/>
    <w:rsid w:val="004955A3"/>
    <w:rsid w:val="004A2194"/>
    <w:rsid w:val="004A380F"/>
    <w:rsid w:val="004A6146"/>
    <w:rsid w:val="004A743D"/>
    <w:rsid w:val="004B34A7"/>
    <w:rsid w:val="004C2ED2"/>
    <w:rsid w:val="004C3512"/>
    <w:rsid w:val="004C35E5"/>
    <w:rsid w:val="004C49AD"/>
    <w:rsid w:val="004C6000"/>
    <w:rsid w:val="004C78FB"/>
    <w:rsid w:val="004D3E33"/>
    <w:rsid w:val="004F1FFD"/>
    <w:rsid w:val="004F53D7"/>
    <w:rsid w:val="004F5706"/>
    <w:rsid w:val="005020A3"/>
    <w:rsid w:val="005034E0"/>
    <w:rsid w:val="00504B8C"/>
    <w:rsid w:val="00504C86"/>
    <w:rsid w:val="0050533C"/>
    <w:rsid w:val="00512AB6"/>
    <w:rsid w:val="005144B0"/>
    <w:rsid w:val="0051682D"/>
    <w:rsid w:val="005209B4"/>
    <w:rsid w:val="00522FD1"/>
    <w:rsid w:val="005238F8"/>
    <w:rsid w:val="00524EEE"/>
    <w:rsid w:val="005250F2"/>
    <w:rsid w:val="00544CB3"/>
    <w:rsid w:val="00546203"/>
    <w:rsid w:val="005506DF"/>
    <w:rsid w:val="00551506"/>
    <w:rsid w:val="00551F19"/>
    <w:rsid w:val="0055315C"/>
    <w:rsid w:val="0055556C"/>
    <w:rsid w:val="00566552"/>
    <w:rsid w:val="00572608"/>
    <w:rsid w:val="00572DF5"/>
    <w:rsid w:val="0057390F"/>
    <w:rsid w:val="005848DF"/>
    <w:rsid w:val="005852F0"/>
    <w:rsid w:val="00585B1F"/>
    <w:rsid w:val="0058626C"/>
    <w:rsid w:val="00590774"/>
    <w:rsid w:val="005907FF"/>
    <w:rsid w:val="00590A9B"/>
    <w:rsid w:val="00590FD5"/>
    <w:rsid w:val="005921A5"/>
    <w:rsid w:val="005931CF"/>
    <w:rsid w:val="005940E6"/>
    <w:rsid w:val="005963A5"/>
    <w:rsid w:val="005971E0"/>
    <w:rsid w:val="005A023D"/>
    <w:rsid w:val="005A1D84"/>
    <w:rsid w:val="005A42E6"/>
    <w:rsid w:val="005A61F2"/>
    <w:rsid w:val="005A70EA"/>
    <w:rsid w:val="005B6208"/>
    <w:rsid w:val="005B6A54"/>
    <w:rsid w:val="005B6F6F"/>
    <w:rsid w:val="005C1FCF"/>
    <w:rsid w:val="005C3963"/>
    <w:rsid w:val="005C6262"/>
    <w:rsid w:val="005D1840"/>
    <w:rsid w:val="005D35E4"/>
    <w:rsid w:val="005D491E"/>
    <w:rsid w:val="005D7910"/>
    <w:rsid w:val="005E1361"/>
    <w:rsid w:val="005E2290"/>
    <w:rsid w:val="005E2624"/>
    <w:rsid w:val="00604804"/>
    <w:rsid w:val="0060545B"/>
    <w:rsid w:val="0061595C"/>
    <w:rsid w:val="00616441"/>
    <w:rsid w:val="0062154F"/>
    <w:rsid w:val="0062273A"/>
    <w:rsid w:val="00631A8C"/>
    <w:rsid w:val="0064356F"/>
    <w:rsid w:val="00644EEA"/>
    <w:rsid w:val="00651BF2"/>
    <w:rsid w:val="00651CA2"/>
    <w:rsid w:val="00653D60"/>
    <w:rsid w:val="00660D05"/>
    <w:rsid w:val="00661E90"/>
    <w:rsid w:val="0066461E"/>
    <w:rsid w:val="0066776E"/>
    <w:rsid w:val="00671D9A"/>
    <w:rsid w:val="00672BE4"/>
    <w:rsid w:val="006734B3"/>
    <w:rsid w:val="00673952"/>
    <w:rsid w:val="00675D7F"/>
    <w:rsid w:val="00685B6D"/>
    <w:rsid w:val="00686C9D"/>
    <w:rsid w:val="00687507"/>
    <w:rsid w:val="0069299A"/>
    <w:rsid w:val="00695418"/>
    <w:rsid w:val="006A00B8"/>
    <w:rsid w:val="006A296C"/>
    <w:rsid w:val="006A3B76"/>
    <w:rsid w:val="006A5B67"/>
    <w:rsid w:val="006A5DD6"/>
    <w:rsid w:val="006A6E1F"/>
    <w:rsid w:val="006A7D83"/>
    <w:rsid w:val="006A7E0E"/>
    <w:rsid w:val="006B2D5B"/>
    <w:rsid w:val="006B2F6E"/>
    <w:rsid w:val="006B31D5"/>
    <w:rsid w:val="006B4DE2"/>
    <w:rsid w:val="006B7D14"/>
    <w:rsid w:val="006B7D48"/>
    <w:rsid w:val="006C0F89"/>
    <w:rsid w:val="006C12E7"/>
    <w:rsid w:val="006C5944"/>
    <w:rsid w:val="006D02E4"/>
    <w:rsid w:val="006D1985"/>
    <w:rsid w:val="006D431E"/>
    <w:rsid w:val="006D4A8B"/>
    <w:rsid w:val="006D5B93"/>
    <w:rsid w:val="006E0A86"/>
    <w:rsid w:val="006E1710"/>
    <w:rsid w:val="006E5091"/>
    <w:rsid w:val="006E701D"/>
    <w:rsid w:val="006F13E3"/>
    <w:rsid w:val="006F1A05"/>
    <w:rsid w:val="006F57A2"/>
    <w:rsid w:val="006F6F99"/>
    <w:rsid w:val="00704292"/>
    <w:rsid w:val="0071342C"/>
    <w:rsid w:val="00713F18"/>
    <w:rsid w:val="0071636F"/>
    <w:rsid w:val="00722C8A"/>
    <w:rsid w:val="00725A7D"/>
    <w:rsid w:val="007261CE"/>
    <w:rsid w:val="007264BB"/>
    <w:rsid w:val="0073085C"/>
    <w:rsid w:val="007312D9"/>
    <w:rsid w:val="00731A58"/>
    <w:rsid w:val="00733EF3"/>
    <w:rsid w:val="0073527B"/>
    <w:rsid w:val="00735EA7"/>
    <w:rsid w:val="007406DE"/>
    <w:rsid w:val="0074375D"/>
    <w:rsid w:val="0074428A"/>
    <w:rsid w:val="0074485F"/>
    <w:rsid w:val="00746505"/>
    <w:rsid w:val="007503ED"/>
    <w:rsid w:val="00754BD7"/>
    <w:rsid w:val="00755170"/>
    <w:rsid w:val="00756721"/>
    <w:rsid w:val="007614F5"/>
    <w:rsid w:val="007642C9"/>
    <w:rsid w:val="00765633"/>
    <w:rsid w:val="00770430"/>
    <w:rsid w:val="00770787"/>
    <w:rsid w:val="00770BF3"/>
    <w:rsid w:val="00771394"/>
    <w:rsid w:val="00773263"/>
    <w:rsid w:val="00776252"/>
    <w:rsid w:val="00785F5A"/>
    <w:rsid w:val="00790BB3"/>
    <w:rsid w:val="007910D9"/>
    <w:rsid w:val="00792043"/>
    <w:rsid w:val="00792104"/>
    <w:rsid w:val="0079242E"/>
    <w:rsid w:val="00792448"/>
    <w:rsid w:val="00797EDD"/>
    <w:rsid w:val="007A01E4"/>
    <w:rsid w:val="007A3C62"/>
    <w:rsid w:val="007B0322"/>
    <w:rsid w:val="007C0E3F"/>
    <w:rsid w:val="007C206C"/>
    <w:rsid w:val="007C3108"/>
    <w:rsid w:val="007C5729"/>
    <w:rsid w:val="007C6242"/>
    <w:rsid w:val="007D254A"/>
    <w:rsid w:val="007D3DC4"/>
    <w:rsid w:val="007D4B82"/>
    <w:rsid w:val="007D655F"/>
    <w:rsid w:val="007E081F"/>
    <w:rsid w:val="007E326B"/>
    <w:rsid w:val="007E6EF7"/>
    <w:rsid w:val="007F2911"/>
    <w:rsid w:val="007F3CF6"/>
    <w:rsid w:val="007F5ADD"/>
    <w:rsid w:val="007F6832"/>
    <w:rsid w:val="007F6A7E"/>
    <w:rsid w:val="008012E9"/>
    <w:rsid w:val="008041AB"/>
    <w:rsid w:val="00804275"/>
    <w:rsid w:val="00805EC6"/>
    <w:rsid w:val="00810482"/>
    <w:rsid w:val="008111E4"/>
    <w:rsid w:val="008126FE"/>
    <w:rsid w:val="0081301C"/>
    <w:rsid w:val="00817DD6"/>
    <w:rsid w:val="0082251C"/>
    <w:rsid w:val="0082450B"/>
    <w:rsid w:val="00830802"/>
    <w:rsid w:val="00831957"/>
    <w:rsid w:val="00832B3C"/>
    <w:rsid w:val="00833E07"/>
    <w:rsid w:val="0083632C"/>
    <w:rsid w:val="00844D52"/>
    <w:rsid w:val="008504D3"/>
    <w:rsid w:val="00851128"/>
    <w:rsid w:val="0085205F"/>
    <w:rsid w:val="00853A88"/>
    <w:rsid w:val="008560A2"/>
    <w:rsid w:val="00861D3B"/>
    <w:rsid w:val="008629A9"/>
    <w:rsid w:val="00863DAB"/>
    <w:rsid w:val="00866A71"/>
    <w:rsid w:val="0087087A"/>
    <w:rsid w:val="0087343A"/>
    <w:rsid w:val="008735E3"/>
    <w:rsid w:val="00875420"/>
    <w:rsid w:val="00875F20"/>
    <w:rsid w:val="0088421C"/>
    <w:rsid w:val="00887D74"/>
    <w:rsid w:val="00893C19"/>
    <w:rsid w:val="0089426F"/>
    <w:rsid w:val="00897DE1"/>
    <w:rsid w:val="008A0EA5"/>
    <w:rsid w:val="008A2FF8"/>
    <w:rsid w:val="008A312F"/>
    <w:rsid w:val="008A7F17"/>
    <w:rsid w:val="008B035E"/>
    <w:rsid w:val="008B1CB0"/>
    <w:rsid w:val="008B526E"/>
    <w:rsid w:val="008C38D5"/>
    <w:rsid w:val="008C6442"/>
    <w:rsid w:val="008D2429"/>
    <w:rsid w:val="008D61D6"/>
    <w:rsid w:val="008D6C8D"/>
    <w:rsid w:val="008E04D7"/>
    <w:rsid w:val="008E1B5F"/>
    <w:rsid w:val="008E2708"/>
    <w:rsid w:val="008E2B54"/>
    <w:rsid w:val="008E2B71"/>
    <w:rsid w:val="008E4404"/>
    <w:rsid w:val="008E58C7"/>
    <w:rsid w:val="008E6BE7"/>
    <w:rsid w:val="008E780A"/>
    <w:rsid w:val="008F17C3"/>
    <w:rsid w:val="008F18EB"/>
    <w:rsid w:val="008F1FDC"/>
    <w:rsid w:val="008F3154"/>
    <w:rsid w:val="008F31F7"/>
    <w:rsid w:val="008F33F3"/>
    <w:rsid w:val="008F5021"/>
    <w:rsid w:val="00904855"/>
    <w:rsid w:val="009079EF"/>
    <w:rsid w:val="009101A4"/>
    <w:rsid w:val="009104E9"/>
    <w:rsid w:val="009124C5"/>
    <w:rsid w:val="00912DF7"/>
    <w:rsid w:val="00915B97"/>
    <w:rsid w:val="00916B41"/>
    <w:rsid w:val="00921A39"/>
    <w:rsid w:val="00922D19"/>
    <w:rsid w:val="00925340"/>
    <w:rsid w:val="009353EA"/>
    <w:rsid w:val="00940E6F"/>
    <w:rsid w:val="00943163"/>
    <w:rsid w:val="00943573"/>
    <w:rsid w:val="00943A20"/>
    <w:rsid w:val="00944B5C"/>
    <w:rsid w:val="00945152"/>
    <w:rsid w:val="009461F4"/>
    <w:rsid w:val="009479B9"/>
    <w:rsid w:val="00951A8E"/>
    <w:rsid w:val="00960939"/>
    <w:rsid w:val="00966701"/>
    <w:rsid w:val="00966C86"/>
    <w:rsid w:val="00967D45"/>
    <w:rsid w:val="00970155"/>
    <w:rsid w:val="00971B61"/>
    <w:rsid w:val="00972A23"/>
    <w:rsid w:val="009733DC"/>
    <w:rsid w:val="0097375D"/>
    <w:rsid w:val="00973B7D"/>
    <w:rsid w:val="0097424A"/>
    <w:rsid w:val="00974F89"/>
    <w:rsid w:val="00980C31"/>
    <w:rsid w:val="00985C3F"/>
    <w:rsid w:val="00986E0A"/>
    <w:rsid w:val="00992519"/>
    <w:rsid w:val="00992624"/>
    <w:rsid w:val="009926C4"/>
    <w:rsid w:val="00993B2E"/>
    <w:rsid w:val="009955FF"/>
    <w:rsid w:val="00997487"/>
    <w:rsid w:val="00997528"/>
    <w:rsid w:val="009A0DAF"/>
    <w:rsid w:val="009A15BA"/>
    <w:rsid w:val="009A72C4"/>
    <w:rsid w:val="009A7AF4"/>
    <w:rsid w:val="009B078B"/>
    <w:rsid w:val="009B21C1"/>
    <w:rsid w:val="009B5F78"/>
    <w:rsid w:val="009B78CE"/>
    <w:rsid w:val="009B7936"/>
    <w:rsid w:val="009C46CB"/>
    <w:rsid w:val="009C50A1"/>
    <w:rsid w:val="009C7066"/>
    <w:rsid w:val="009D19E2"/>
    <w:rsid w:val="009D259D"/>
    <w:rsid w:val="009D3626"/>
    <w:rsid w:val="009D3B3B"/>
    <w:rsid w:val="009D51B5"/>
    <w:rsid w:val="009D63F0"/>
    <w:rsid w:val="009D6548"/>
    <w:rsid w:val="009E336F"/>
    <w:rsid w:val="009E4619"/>
    <w:rsid w:val="009F2FF6"/>
    <w:rsid w:val="00A0210C"/>
    <w:rsid w:val="00A031CD"/>
    <w:rsid w:val="00A055B3"/>
    <w:rsid w:val="00A119B5"/>
    <w:rsid w:val="00A12EC2"/>
    <w:rsid w:val="00A22218"/>
    <w:rsid w:val="00A27B33"/>
    <w:rsid w:val="00A30B14"/>
    <w:rsid w:val="00A3101F"/>
    <w:rsid w:val="00A34730"/>
    <w:rsid w:val="00A35397"/>
    <w:rsid w:val="00A36655"/>
    <w:rsid w:val="00A40522"/>
    <w:rsid w:val="00A40ADD"/>
    <w:rsid w:val="00A455E9"/>
    <w:rsid w:val="00A45CA7"/>
    <w:rsid w:val="00A50D9D"/>
    <w:rsid w:val="00A53000"/>
    <w:rsid w:val="00A54153"/>
    <w:rsid w:val="00A545C6"/>
    <w:rsid w:val="00A57167"/>
    <w:rsid w:val="00A61F30"/>
    <w:rsid w:val="00A62228"/>
    <w:rsid w:val="00A662BB"/>
    <w:rsid w:val="00A7067E"/>
    <w:rsid w:val="00A72EDB"/>
    <w:rsid w:val="00A739B3"/>
    <w:rsid w:val="00A7529E"/>
    <w:rsid w:val="00A75F87"/>
    <w:rsid w:val="00A766B8"/>
    <w:rsid w:val="00A808FC"/>
    <w:rsid w:val="00A81146"/>
    <w:rsid w:val="00A94505"/>
    <w:rsid w:val="00A95D8B"/>
    <w:rsid w:val="00AA1563"/>
    <w:rsid w:val="00AA1AB2"/>
    <w:rsid w:val="00AA24A7"/>
    <w:rsid w:val="00AA5C46"/>
    <w:rsid w:val="00AB08A9"/>
    <w:rsid w:val="00AB3827"/>
    <w:rsid w:val="00AB5335"/>
    <w:rsid w:val="00AB6A5D"/>
    <w:rsid w:val="00AB70B4"/>
    <w:rsid w:val="00AC0270"/>
    <w:rsid w:val="00AC34C5"/>
    <w:rsid w:val="00AC3EA3"/>
    <w:rsid w:val="00AC792D"/>
    <w:rsid w:val="00AD0FEB"/>
    <w:rsid w:val="00AE3803"/>
    <w:rsid w:val="00AE463C"/>
    <w:rsid w:val="00AE49CE"/>
    <w:rsid w:val="00AE73A4"/>
    <w:rsid w:val="00AE7B6B"/>
    <w:rsid w:val="00AF28DD"/>
    <w:rsid w:val="00AF55A2"/>
    <w:rsid w:val="00AF67A3"/>
    <w:rsid w:val="00B010E6"/>
    <w:rsid w:val="00B10410"/>
    <w:rsid w:val="00B12995"/>
    <w:rsid w:val="00B202CA"/>
    <w:rsid w:val="00B20B80"/>
    <w:rsid w:val="00B21465"/>
    <w:rsid w:val="00B23506"/>
    <w:rsid w:val="00B254DA"/>
    <w:rsid w:val="00B27654"/>
    <w:rsid w:val="00B27DCA"/>
    <w:rsid w:val="00B32A54"/>
    <w:rsid w:val="00B3597E"/>
    <w:rsid w:val="00B41D8C"/>
    <w:rsid w:val="00B45313"/>
    <w:rsid w:val="00B50502"/>
    <w:rsid w:val="00B529CB"/>
    <w:rsid w:val="00B535B4"/>
    <w:rsid w:val="00B54BF7"/>
    <w:rsid w:val="00B56615"/>
    <w:rsid w:val="00B61E85"/>
    <w:rsid w:val="00B6325B"/>
    <w:rsid w:val="00B636E1"/>
    <w:rsid w:val="00B657B8"/>
    <w:rsid w:val="00B6652C"/>
    <w:rsid w:val="00B6721F"/>
    <w:rsid w:val="00B67D1B"/>
    <w:rsid w:val="00B71D2F"/>
    <w:rsid w:val="00B7263F"/>
    <w:rsid w:val="00B76257"/>
    <w:rsid w:val="00B76E97"/>
    <w:rsid w:val="00B77881"/>
    <w:rsid w:val="00B82B5D"/>
    <w:rsid w:val="00B83FD8"/>
    <w:rsid w:val="00B84920"/>
    <w:rsid w:val="00B8556A"/>
    <w:rsid w:val="00B9036A"/>
    <w:rsid w:val="00B944C2"/>
    <w:rsid w:val="00BA3A26"/>
    <w:rsid w:val="00BA4B61"/>
    <w:rsid w:val="00BB4775"/>
    <w:rsid w:val="00BB4FA7"/>
    <w:rsid w:val="00BB6E2D"/>
    <w:rsid w:val="00BC057E"/>
    <w:rsid w:val="00BC25B0"/>
    <w:rsid w:val="00BC2650"/>
    <w:rsid w:val="00BC57EC"/>
    <w:rsid w:val="00BC5A3C"/>
    <w:rsid w:val="00BD0044"/>
    <w:rsid w:val="00BD0995"/>
    <w:rsid w:val="00BD2342"/>
    <w:rsid w:val="00BD2896"/>
    <w:rsid w:val="00BD30E2"/>
    <w:rsid w:val="00BD567E"/>
    <w:rsid w:val="00BE43CE"/>
    <w:rsid w:val="00BF00C3"/>
    <w:rsid w:val="00BF2F89"/>
    <w:rsid w:val="00BF55FD"/>
    <w:rsid w:val="00C012A3"/>
    <w:rsid w:val="00C02068"/>
    <w:rsid w:val="00C03B9E"/>
    <w:rsid w:val="00C05CE4"/>
    <w:rsid w:val="00C079EF"/>
    <w:rsid w:val="00C110D1"/>
    <w:rsid w:val="00C12927"/>
    <w:rsid w:val="00C15E36"/>
    <w:rsid w:val="00C17AE8"/>
    <w:rsid w:val="00C27CFF"/>
    <w:rsid w:val="00C27D55"/>
    <w:rsid w:val="00C3084E"/>
    <w:rsid w:val="00C33DFD"/>
    <w:rsid w:val="00C355C7"/>
    <w:rsid w:val="00C35B0D"/>
    <w:rsid w:val="00C36265"/>
    <w:rsid w:val="00C40738"/>
    <w:rsid w:val="00C42B06"/>
    <w:rsid w:val="00C42BD5"/>
    <w:rsid w:val="00C434C9"/>
    <w:rsid w:val="00C441FA"/>
    <w:rsid w:val="00C44329"/>
    <w:rsid w:val="00C46AC2"/>
    <w:rsid w:val="00C517B2"/>
    <w:rsid w:val="00C51E7A"/>
    <w:rsid w:val="00C52A7B"/>
    <w:rsid w:val="00C556F6"/>
    <w:rsid w:val="00C56B47"/>
    <w:rsid w:val="00C6028B"/>
    <w:rsid w:val="00C6324C"/>
    <w:rsid w:val="00C679AA"/>
    <w:rsid w:val="00C679D9"/>
    <w:rsid w:val="00C724CF"/>
    <w:rsid w:val="00C73418"/>
    <w:rsid w:val="00C75972"/>
    <w:rsid w:val="00C75EF6"/>
    <w:rsid w:val="00C772A5"/>
    <w:rsid w:val="00C82792"/>
    <w:rsid w:val="00C83B75"/>
    <w:rsid w:val="00C8562F"/>
    <w:rsid w:val="00C86240"/>
    <w:rsid w:val="00C8630F"/>
    <w:rsid w:val="00C864E0"/>
    <w:rsid w:val="00C86B62"/>
    <w:rsid w:val="00C9082D"/>
    <w:rsid w:val="00C90E8B"/>
    <w:rsid w:val="00C948FD"/>
    <w:rsid w:val="00C9531E"/>
    <w:rsid w:val="00CA2CFD"/>
    <w:rsid w:val="00CA504D"/>
    <w:rsid w:val="00CB43D5"/>
    <w:rsid w:val="00CC04AF"/>
    <w:rsid w:val="00CC57BC"/>
    <w:rsid w:val="00CC76F9"/>
    <w:rsid w:val="00CD066B"/>
    <w:rsid w:val="00CD2613"/>
    <w:rsid w:val="00CD46E2"/>
    <w:rsid w:val="00CE036F"/>
    <w:rsid w:val="00CE4EE0"/>
    <w:rsid w:val="00CF28BE"/>
    <w:rsid w:val="00CF5940"/>
    <w:rsid w:val="00CF6CBE"/>
    <w:rsid w:val="00D00D0B"/>
    <w:rsid w:val="00D04B69"/>
    <w:rsid w:val="00D12429"/>
    <w:rsid w:val="00D16391"/>
    <w:rsid w:val="00D16B33"/>
    <w:rsid w:val="00D16BB1"/>
    <w:rsid w:val="00D2064A"/>
    <w:rsid w:val="00D254E0"/>
    <w:rsid w:val="00D27D6B"/>
    <w:rsid w:val="00D33501"/>
    <w:rsid w:val="00D37EA1"/>
    <w:rsid w:val="00D405F9"/>
    <w:rsid w:val="00D41433"/>
    <w:rsid w:val="00D47842"/>
    <w:rsid w:val="00D51DF5"/>
    <w:rsid w:val="00D537FA"/>
    <w:rsid w:val="00D54308"/>
    <w:rsid w:val="00D56204"/>
    <w:rsid w:val="00D56D12"/>
    <w:rsid w:val="00D62A82"/>
    <w:rsid w:val="00D640E9"/>
    <w:rsid w:val="00D65A68"/>
    <w:rsid w:val="00D65C7D"/>
    <w:rsid w:val="00D66CA4"/>
    <w:rsid w:val="00D671DE"/>
    <w:rsid w:val="00D70D20"/>
    <w:rsid w:val="00D7255F"/>
    <w:rsid w:val="00D729E9"/>
    <w:rsid w:val="00D7571D"/>
    <w:rsid w:val="00D802C8"/>
    <w:rsid w:val="00D80D99"/>
    <w:rsid w:val="00D82EE1"/>
    <w:rsid w:val="00D8534B"/>
    <w:rsid w:val="00D85846"/>
    <w:rsid w:val="00D91862"/>
    <w:rsid w:val="00D9503C"/>
    <w:rsid w:val="00D9644B"/>
    <w:rsid w:val="00DA25FD"/>
    <w:rsid w:val="00DA61C9"/>
    <w:rsid w:val="00DB05F7"/>
    <w:rsid w:val="00DB1B9B"/>
    <w:rsid w:val="00DC1D5C"/>
    <w:rsid w:val="00DC47CE"/>
    <w:rsid w:val="00DC5BF3"/>
    <w:rsid w:val="00DD4D3C"/>
    <w:rsid w:val="00DD73EF"/>
    <w:rsid w:val="00DE07FE"/>
    <w:rsid w:val="00DE23E8"/>
    <w:rsid w:val="00DE28AE"/>
    <w:rsid w:val="00DE367F"/>
    <w:rsid w:val="00DE609C"/>
    <w:rsid w:val="00DF496C"/>
    <w:rsid w:val="00DF6FBB"/>
    <w:rsid w:val="00DF7326"/>
    <w:rsid w:val="00E0128B"/>
    <w:rsid w:val="00E1045F"/>
    <w:rsid w:val="00E12052"/>
    <w:rsid w:val="00E12C94"/>
    <w:rsid w:val="00E13F55"/>
    <w:rsid w:val="00E16929"/>
    <w:rsid w:val="00E16DE8"/>
    <w:rsid w:val="00E22386"/>
    <w:rsid w:val="00E24493"/>
    <w:rsid w:val="00E260F7"/>
    <w:rsid w:val="00E2761A"/>
    <w:rsid w:val="00E32D9F"/>
    <w:rsid w:val="00E334FC"/>
    <w:rsid w:val="00E37EB0"/>
    <w:rsid w:val="00E438BF"/>
    <w:rsid w:val="00E460BE"/>
    <w:rsid w:val="00E47C3D"/>
    <w:rsid w:val="00E5384B"/>
    <w:rsid w:val="00E57C76"/>
    <w:rsid w:val="00E57F86"/>
    <w:rsid w:val="00E60DDA"/>
    <w:rsid w:val="00E60ED3"/>
    <w:rsid w:val="00E6243A"/>
    <w:rsid w:val="00E64E17"/>
    <w:rsid w:val="00E70202"/>
    <w:rsid w:val="00E70B70"/>
    <w:rsid w:val="00E72559"/>
    <w:rsid w:val="00E72AD8"/>
    <w:rsid w:val="00E81EEE"/>
    <w:rsid w:val="00E85C5A"/>
    <w:rsid w:val="00E90298"/>
    <w:rsid w:val="00E90A22"/>
    <w:rsid w:val="00E95221"/>
    <w:rsid w:val="00E95233"/>
    <w:rsid w:val="00E95A24"/>
    <w:rsid w:val="00E96015"/>
    <w:rsid w:val="00E963EF"/>
    <w:rsid w:val="00EA17DF"/>
    <w:rsid w:val="00EA3D3C"/>
    <w:rsid w:val="00EB1418"/>
    <w:rsid w:val="00EB3EF4"/>
    <w:rsid w:val="00EC44E6"/>
    <w:rsid w:val="00EC497D"/>
    <w:rsid w:val="00EC4E8C"/>
    <w:rsid w:val="00EC5A91"/>
    <w:rsid w:val="00EC5D0A"/>
    <w:rsid w:val="00EC7CC3"/>
    <w:rsid w:val="00ED13FF"/>
    <w:rsid w:val="00ED64D6"/>
    <w:rsid w:val="00ED7043"/>
    <w:rsid w:val="00EE492D"/>
    <w:rsid w:val="00EF0C49"/>
    <w:rsid w:val="00EF48DA"/>
    <w:rsid w:val="00EF78BE"/>
    <w:rsid w:val="00F06994"/>
    <w:rsid w:val="00F1241D"/>
    <w:rsid w:val="00F153DF"/>
    <w:rsid w:val="00F24E3F"/>
    <w:rsid w:val="00F27753"/>
    <w:rsid w:val="00F3008B"/>
    <w:rsid w:val="00F332A3"/>
    <w:rsid w:val="00F345C2"/>
    <w:rsid w:val="00F36A02"/>
    <w:rsid w:val="00F40221"/>
    <w:rsid w:val="00F41076"/>
    <w:rsid w:val="00F41B3F"/>
    <w:rsid w:val="00F427FF"/>
    <w:rsid w:val="00F42DFC"/>
    <w:rsid w:val="00F46494"/>
    <w:rsid w:val="00F47DDA"/>
    <w:rsid w:val="00F51DAC"/>
    <w:rsid w:val="00F549D6"/>
    <w:rsid w:val="00F558AB"/>
    <w:rsid w:val="00F56FC0"/>
    <w:rsid w:val="00F61D89"/>
    <w:rsid w:val="00F67FAC"/>
    <w:rsid w:val="00F71ECF"/>
    <w:rsid w:val="00F721ED"/>
    <w:rsid w:val="00F73726"/>
    <w:rsid w:val="00F753CF"/>
    <w:rsid w:val="00F75A40"/>
    <w:rsid w:val="00F764F8"/>
    <w:rsid w:val="00F775FB"/>
    <w:rsid w:val="00F81068"/>
    <w:rsid w:val="00F8183B"/>
    <w:rsid w:val="00F82B67"/>
    <w:rsid w:val="00F8461F"/>
    <w:rsid w:val="00F86ABB"/>
    <w:rsid w:val="00F86FF4"/>
    <w:rsid w:val="00F92680"/>
    <w:rsid w:val="00F92D8F"/>
    <w:rsid w:val="00F93E35"/>
    <w:rsid w:val="00F947FC"/>
    <w:rsid w:val="00F96574"/>
    <w:rsid w:val="00F97CBA"/>
    <w:rsid w:val="00FA217D"/>
    <w:rsid w:val="00FA72DC"/>
    <w:rsid w:val="00FA738F"/>
    <w:rsid w:val="00FB10BF"/>
    <w:rsid w:val="00FB21B6"/>
    <w:rsid w:val="00FB26A7"/>
    <w:rsid w:val="00FC039D"/>
    <w:rsid w:val="00FC2B6A"/>
    <w:rsid w:val="00FC616C"/>
    <w:rsid w:val="00FC7ABD"/>
    <w:rsid w:val="00FD0468"/>
    <w:rsid w:val="00FD19DF"/>
    <w:rsid w:val="00FD1A1D"/>
    <w:rsid w:val="00FD607E"/>
    <w:rsid w:val="00FD7648"/>
    <w:rsid w:val="00FE0C0A"/>
    <w:rsid w:val="00FE2470"/>
    <w:rsid w:val="00FF110C"/>
    <w:rsid w:val="00FF33A5"/>
    <w:rsid w:val="00FF449B"/>
    <w:rsid w:val="00FF4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5B0DC"/>
  <w15:docId w15:val="{24CCFE1E-722D-4E49-A555-CE6F4369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5A39"/>
    <w:pPr>
      <w:spacing w:after="0" w:line="240" w:lineRule="auto"/>
    </w:pPr>
    <w:rPr>
      <w:rFonts w:ascii="Times New Roman" w:eastAsia="Times New Roman" w:hAnsi="Times New Roman" w:cs="Times New Roman"/>
      <w:sz w:val="24"/>
      <w:szCs w:val="24"/>
      <w:lang w:val="nb-NO" w:eastAsia="nb-NO"/>
    </w:rPr>
  </w:style>
  <w:style w:type="paragraph" w:styleId="Heading1">
    <w:name w:val="heading 1"/>
    <w:basedOn w:val="ListParagraph"/>
    <w:next w:val="Normal"/>
    <w:link w:val="Heading1Char"/>
    <w:uiPriority w:val="2"/>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2"/>
      </w:numPr>
      <w:spacing w:before="40" w:after="120"/>
      <w:outlineLvl w:val="2"/>
    </w:pPr>
    <w:rPr>
      <w:rFonts w:eastAsiaTheme="majorEastAsia" w:cstheme="majorBidi"/>
      <w:b/>
      <w:lang w:val="en-US" w:eastAsia="en-US"/>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
      </w:numPr>
      <w:spacing w:before="120" w:after="240"/>
      <w:ind w:left="1434" w:hanging="357"/>
      <w:contextualSpacing/>
    </w:pPr>
    <w:rPr>
      <w:rFonts w:eastAsia="Cambria"/>
      <w:lang w:val="en-US" w:eastAsia="en-US"/>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lang w:val="en-US" w:eastAsia="en-US"/>
    </w:rPr>
  </w:style>
  <w:style w:type="paragraph" w:styleId="Header">
    <w:name w:val="header"/>
    <w:basedOn w:val="Normal"/>
    <w:link w:val="HeaderChar"/>
    <w:uiPriority w:val="99"/>
    <w:unhideWhenUsed/>
    <w:rsid w:val="00A53000"/>
    <w:pPr>
      <w:tabs>
        <w:tab w:val="center" w:pos="4844"/>
        <w:tab w:val="right" w:pos="9689"/>
      </w:tabs>
      <w:spacing w:before="120" w:after="240"/>
    </w:pPr>
    <w:rPr>
      <w:rFonts w:cstheme="minorBidi"/>
      <w:b/>
      <w:szCs w:val="22"/>
      <w:lang w:val="en-US" w:eastAsia="en-US"/>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before="120"/>
    </w:pPr>
    <w:rPr>
      <w:rFonts w:cstheme="minorBidi"/>
      <w:szCs w:val="22"/>
      <w:lang w:val="en-US" w:eastAsia="en-US"/>
    </w:r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before="120"/>
    </w:pPr>
    <w:rPr>
      <w:rFonts w:cstheme="minorBidi"/>
      <w:sz w:val="20"/>
      <w:szCs w:val="20"/>
      <w:lang w:val="en-US" w:eastAsia="en-US"/>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spacing w:before="120" w:after="240"/>
    </w:pPr>
    <w:rPr>
      <w:b/>
      <w:bCs/>
      <w:lang w:val="en-US" w:eastAsia="en-US"/>
    </w:rPr>
  </w:style>
  <w:style w:type="paragraph" w:styleId="BalloonText">
    <w:name w:val="Balloon Text"/>
    <w:basedOn w:val="Normal"/>
    <w:link w:val="BalloonTextChar"/>
    <w:uiPriority w:val="99"/>
    <w:semiHidden/>
    <w:unhideWhenUsed/>
    <w:rsid w:val="00117666"/>
    <w:pPr>
      <w:spacing w:before="12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before="120"/>
    </w:pPr>
    <w:rPr>
      <w:rFonts w:cstheme="minorBidi"/>
      <w:sz w:val="20"/>
      <w:szCs w:val="20"/>
      <w:lang w:val="en-US" w:eastAsia="en-US"/>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pPr>
      <w:spacing w:before="120" w:after="240"/>
    </w:pPr>
    <w:rPr>
      <w:rFonts w:cstheme="minorBidi"/>
      <w:sz w:val="20"/>
      <w:szCs w:val="20"/>
      <w:lang w:val="en-US" w:eastAsia="en-US"/>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b/>
      <w:sz w:val="32"/>
      <w:szCs w:val="32"/>
      <w:lang w:val="en-US" w:eastAsia="en-US"/>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after="240"/>
    </w:pPr>
    <w:rPr>
      <w:b/>
      <w:lang w:val="en-US" w:eastAsia="en-US"/>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rFonts w:cstheme="minorBidi"/>
      <w:i/>
      <w:iCs/>
      <w:color w:val="404040" w:themeColor="text1" w:themeTint="BF"/>
      <w:szCs w:val="22"/>
      <w:lang w:val="en-US" w:eastAsia="en-US"/>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3"/>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styleId="TOC1">
    <w:name w:val="toc 1"/>
    <w:basedOn w:val="Normal"/>
    <w:next w:val="Normal"/>
    <w:autoRedefine/>
    <w:uiPriority w:val="39"/>
    <w:unhideWhenUsed/>
    <w:rsid w:val="00A57167"/>
  </w:style>
  <w:style w:type="paragraph" w:styleId="TOC2">
    <w:name w:val="toc 2"/>
    <w:basedOn w:val="Normal"/>
    <w:next w:val="Normal"/>
    <w:autoRedefine/>
    <w:uiPriority w:val="39"/>
    <w:unhideWhenUsed/>
    <w:rsid w:val="00A57167"/>
    <w:pPr>
      <w:ind w:left="240"/>
    </w:pPr>
  </w:style>
  <w:style w:type="paragraph" w:styleId="TOC3">
    <w:name w:val="toc 3"/>
    <w:basedOn w:val="Normal"/>
    <w:next w:val="Normal"/>
    <w:autoRedefine/>
    <w:uiPriority w:val="39"/>
    <w:unhideWhenUsed/>
    <w:rsid w:val="00A57167"/>
    <w:pPr>
      <w:ind w:left="480"/>
    </w:pPr>
  </w:style>
  <w:style w:type="paragraph" w:styleId="TOC4">
    <w:name w:val="toc 4"/>
    <w:basedOn w:val="Normal"/>
    <w:next w:val="Normal"/>
    <w:autoRedefine/>
    <w:uiPriority w:val="39"/>
    <w:unhideWhenUsed/>
    <w:rsid w:val="00A57167"/>
    <w:pPr>
      <w:ind w:left="720"/>
    </w:pPr>
  </w:style>
  <w:style w:type="paragraph" w:styleId="TOC5">
    <w:name w:val="toc 5"/>
    <w:basedOn w:val="Normal"/>
    <w:next w:val="Normal"/>
    <w:autoRedefine/>
    <w:uiPriority w:val="39"/>
    <w:unhideWhenUsed/>
    <w:rsid w:val="00A57167"/>
    <w:pPr>
      <w:ind w:left="960"/>
    </w:pPr>
  </w:style>
  <w:style w:type="paragraph" w:styleId="TOC6">
    <w:name w:val="toc 6"/>
    <w:basedOn w:val="Normal"/>
    <w:next w:val="Normal"/>
    <w:autoRedefine/>
    <w:uiPriority w:val="39"/>
    <w:unhideWhenUsed/>
    <w:rsid w:val="00A57167"/>
    <w:pPr>
      <w:ind w:left="1200"/>
    </w:pPr>
  </w:style>
  <w:style w:type="paragraph" w:styleId="TOC7">
    <w:name w:val="toc 7"/>
    <w:basedOn w:val="Normal"/>
    <w:next w:val="Normal"/>
    <w:autoRedefine/>
    <w:uiPriority w:val="39"/>
    <w:unhideWhenUsed/>
    <w:rsid w:val="00A57167"/>
    <w:pPr>
      <w:ind w:left="1440"/>
    </w:pPr>
  </w:style>
  <w:style w:type="paragraph" w:styleId="TOC8">
    <w:name w:val="toc 8"/>
    <w:basedOn w:val="Normal"/>
    <w:next w:val="Normal"/>
    <w:autoRedefine/>
    <w:uiPriority w:val="39"/>
    <w:unhideWhenUsed/>
    <w:rsid w:val="00A57167"/>
    <w:pPr>
      <w:ind w:left="1680"/>
    </w:pPr>
  </w:style>
  <w:style w:type="paragraph" w:styleId="TOC9">
    <w:name w:val="toc 9"/>
    <w:basedOn w:val="Normal"/>
    <w:next w:val="Normal"/>
    <w:autoRedefine/>
    <w:uiPriority w:val="39"/>
    <w:unhideWhenUsed/>
    <w:rsid w:val="00A57167"/>
    <w:pPr>
      <w:ind w:left="1920"/>
    </w:pPr>
  </w:style>
  <w:style w:type="character" w:styleId="PlaceholderText">
    <w:name w:val="Placeholder Text"/>
    <w:basedOn w:val="DefaultParagraphFont"/>
    <w:uiPriority w:val="99"/>
    <w:semiHidden/>
    <w:rsid w:val="00C05CE4"/>
    <w:rPr>
      <w:color w:val="808080"/>
    </w:rPr>
  </w:style>
  <w:style w:type="character" w:styleId="UnresolvedMention">
    <w:name w:val="Unresolved Mention"/>
    <w:basedOn w:val="DefaultParagraphFont"/>
    <w:uiPriority w:val="99"/>
    <w:rsid w:val="00240A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6954">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04233891">
      <w:bodyDiv w:val="1"/>
      <w:marLeft w:val="0"/>
      <w:marRight w:val="0"/>
      <w:marTop w:val="0"/>
      <w:marBottom w:val="0"/>
      <w:divBdr>
        <w:top w:val="none" w:sz="0" w:space="0" w:color="auto"/>
        <w:left w:val="none" w:sz="0" w:space="0" w:color="auto"/>
        <w:bottom w:val="none" w:sz="0" w:space="0" w:color="auto"/>
        <w:right w:val="none" w:sz="0" w:space="0" w:color="auto"/>
      </w:divBdr>
    </w:div>
    <w:div w:id="136729461">
      <w:bodyDiv w:val="1"/>
      <w:marLeft w:val="0"/>
      <w:marRight w:val="0"/>
      <w:marTop w:val="0"/>
      <w:marBottom w:val="0"/>
      <w:divBdr>
        <w:top w:val="none" w:sz="0" w:space="0" w:color="auto"/>
        <w:left w:val="none" w:sz="0" w:space="0" w:color="auto"/>
        <w:bottom w:val="none" w:sz="0" w:space="0" w:color="auto"/>
        <w:right w:val="none" w:sz="0" w:space="0" w:color="auto"/>
      </w:divBdr>
      <w:divsChild>
        <w:div w:id="993610115">
          <w:marLeft w:val="0"/>
          <w:marRight w:val="0"/>
          <w:marTop w:val="0"/>
          <w:marBottom w:val="0"/>
          <w:divBdr>
            <w:top w:val="none" w:sz="0" w:space="0" w:color="auto"/>
            <w:left w:val="none" w:sz="0" w:space="0" w:color="auto"/>
            <w:bottom w:val="none" w:sz="0" w:space="0" w:color="auto"/>
            <w:right w:val="none" w:sz="0" w:space="0" w:color="auto"/>
          </w:divBdr>
        </w:div>
        <w:div w:id="1225336798">
          <w:marLeft w:val="0"/>
          <w:marRight w:val="0"/>
          <w:marTop w:val="0"/>
          <w:marBottom w:val="0"/>
          <w:divBdr>
            <w:top w:val="none" w:sz="0" w:space="0" w:color="auto"/>
            <w:left w:val="none" w:sz="0" w:space="0" w:color="auto"/>
            <w:bottom w:val="none" w:sz="0" w:space="0" w:color="auto"/>
            <w:right w:val="none" w:sz="0" w:space="0" w:color="auto"/>
          </w:divBdr>
        </w:div>
        <w:div w:id="1898735707">
          <w:marLeft w:val="0"/>
          <w:marRight w:val="0"/>
          <w:marTop w:val="0"/>
          <w:marBottom w:val="0"/>
          <w:divBdr>
            <w:top w:val="none" w:sz="0" w:space="0" w:color="auto"/>
            <w:left w:val="none" w:sz="0" w:space="0" w:color="auto"/>
            <w:bottom w:val="none" w:sz="0" w:space="0" w:color="auto"/>
            <w:right w:val="none" w:sz="0" w:space="0" w:color="auto"/>
          </w:divBdr>
        </w:div>
      </w:divsChild>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174344044">
      <w:bodyDiv w:val="1"/>
      <w:marLeft w:val="0"/>
      <w:marRight w:val="0"/>
      <w:marTop w:val="0"/>
      <w:marBottom w:val="0"/>
      <w:divBdr>
        <w:top w:val="none" w:sz="0" w:space="0" w:color="auto"/>
        <w:left w:val="none" w:sz="0" w:space="0" w:color="auto"/>
        <w:bottom w:val="none" w:sz="0" w:space="0" w:color="auto"/>
        <w:right w:val="none" w:sz="0" w:space="0" w:color="auto"/>
      </w:divBdr>
    </w:div>
    <w:div w:id="194542165">
      <w:bodyDiv w:val="1"/>
      <w:marLeft w:val="0"/>
      <w:marRight w:val="0"/>
      <w:marTop w:val="0"/>
      <w:marBottom w:val="0"/>
      <w:divBdr>
        <w:top w:val="none" w:sz="0" w:space="0" w:color="auto"/>
        <w:left w:val="none" w:sz="0" w:space="0" w:color="auto"/>
        <w:bottom w:val="none" w:sz="0" w:space="0" w:color="auto"/>
        <w:right w:val="none" w:sz="0" w:space="0" w:color="auto"/>
      </w:divBdr>
    </w:div>
    <w:div w:id="264731810">
      <w:bodyDiv w:val="1"/>
      <w:marLeft w:val="0"/>
      <w:marRight w:val="0"/>
      <w:marTop w:val="0"/>
      <w:marBottom w:val="0"/>
      <w:divBdr>
        <w:top w:val="none" w:sz="0" w:space="0" w:color="auto"/>
        <w:left w:val="none" w:sz="0" w:space="0" w:color="auto"/>
        <w:bottom w:val="none" w:sz="0" w:space="0" w:color="auto"/>
        <w:right w:val="none" w:sz="0" w:space="0" w:color="auto"/>
      </w:divBdr>
    </w:div>
    <w:div w:id="295914422">
      <w:bodyDiv w:val="1"/>
      <w:marLeft w:val="0"/>
      <w:marRight w:val="0"/>
      <w:marTop w:val="0"/>
      <w:marBottom w:val="0"/>
      <w:divBdr>
        <w:top w:val="none" w:sz="0" w:space="0" w:color="auto"/>
        <w:left w:val="none" w:sz="0" w:space="0" w:color="auto"/>
        <w:bottom w:val="none" w:sz="0" w:space="0" w:color="auto"/>
        <w:right w:val="none" w:sz="0" w:space="0" w:color="auto"/>
      </w:divBdr>
    </w:div>
    <w:div w:id="302738842">
      <w:bodyDiv w:val="1"/>
      <w:marLeft w:val="0"/>
      <w:marRight w:val="0"/>
      <w:marTop w:val="0"/>
      <w:marBottom w:val="0"/>
      <w:divBdr>
        <w:top w:val="none" w:sz="0" w:space="0" w:color="auto"/>
        <w:left w:val="none" w:sz="0" w:space="0" w:color="auto"/>
        <w:bottom w:val="none" w:sz="0" w:space="0" w:color="auto"/>
        <w:right w:val="none" w:sz="0" w:space="0" w:color="auto"/>
      </w:divBdr>
    </w:div>
    <w:div w:id="310134111">
      <w:bodyDiv w:val="1"/>
      <w:marLeft w:val="0"/>
      <w:marRight w:val="0"/>
      <w:marTop w:val="0"/>
      <w:marBottom w:val="0"/>
      <w:divBdr>
        <w:top w:val="none" w:sz="0" w:space="0" w:color="auto"/>
        <w:left w:val="none" w:sz="0" w:space="0" w:color="auto"/>
        <w:bottom w:val="none" w:sz="0" w:space="0" w:color="auto"/>
        <w:right w:val="none" w:sz="0" w:space="0" w:color="auto"/>
      </w:divBdr>
      <w:divsChild>
        <w:div w:id="823811472">
          <w:marLeft w:val="0"/>
          <w:marRight w:val="0"/>
          <w:marTop w:val="0"/>
          <w:marBottom w:val="0"/>
          <w:divBdr>
            <w:top w:val="none" w:sz="0" w:space="0" w:color="auto"/>
            <w:left w:val="none" w:sz="0" w:space="0" w:color="auto"/>
            <w:bottom w:val="none" w:sz="0" w:space="0" w:color="auto"/>
            <w:right w:val="none" w:sz="0" w:space="0" w:color="auto"/>
          </w:divBdr>
          <w:divsChild>
            <w:div w:id="1467356146">
              <w:marLeft w:val="0"/>
              <w:marRight w:val="0"/>
              <w:marTop w:val="0"/>
              <w:marBottom w:val="0"/>
              <w:divBdr>
                <w:top w:val="none" w:sz="0" w:space="0" w:color="auto"/>
                <w:left w:val="none" w:sz="0" w:space="0" w:color="auto"/>
                <w:bottom w:val="none" w:sz="0" w:space="0" w:color="auto"/>
                <w:right w:val="none" w:sz="0" w:space="0" w:color="auto"/>
              </w:divBdr>
              <w:divsChild>
                <w:div w:id="5486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409471883">
      <w:bodyDiv w:val="1"/>
      <w:marLeft w:val="0"/>
      <w:marRight w:val="0"/>
      <w:marTop w:val="0"/>
      <w:marBottom w:val="0"/>
      <w:divBdr>
        <w:top w:val="none" w:sz="0" w:space="0" w:color="auto"/>
        <w:left w:val="none" w:sz="0" w:space="0" w:color="auto"/>
        <w:bottom w:val="none" w:sz="0" w:space="0" w:color="auto"/>
        <w:right w:val="none" w:sz="0" w:space="0" w:color="auto"/>
      </w:divBdr>
    </w:div>
    <w:div w:id="414909955">
      <w:bodyDiv w:val="1"/>
      <w:marLeft w:val="0"/>
      <w:marRight w:val="0"/>
      <w:marTop w:val="0"/>
      <w:marBottom w:val="0"/>
      <w:divBdr>
        <w:top w:val="none" w:sz="0" w:space="0" w:color="auto"/>
        <w:left w:val="none" w:sz="0" w:space="0" w:color="auto"/>
        <w:bottom w:val="none" w:sz="0" w:space="0" w:color="auto"/>
        <w:right w:val="none" w:sz="0" w:space="0" w:color="auto"/>
      </w:divBdr>
    </w:div>
    <w:div w:id="458840764">
      <w:bodyDiv w:val="1"/>
      <w:marLeft w:val="0"/>
      <w:marRight w:val="0"/>
      <w:marTop w:val="0"/>
      <w:marBottom w:val="0"/>
      <w:divBdr>
        <w:top w:val="none" w:sz="0" w:space="0" w:color="auto"/>
        <w:left w:val="none" w:sz="0" w:space="0" w:color="auto"/>
        <w:bottom w:val="none" w:sz="0" w:space="0" w:color="auto"/>
        <w:right w:val="none" w:sz="0" w:space="0" w:color="auto"/>
      </w:divBdr>
    </w:div>
    <w:div w:id="475147710">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495924412">
      <w:bodyDiv w:val="1"/>
      <w:marLeft w:val="0"/>
      <w:marRight w:val="0"/>
      <w:marTop w:val="0"/>
      <w:marBottom w:val="0"/>
      <w:divBdr>
        <w:top w:val="none" w:sz="0" w:space="0" w:color="auto"/>
        <w:left w:val="none" w:sz="0" w:space="0" w:color="auto"/>
        <w:bottom w:val="none" w:sz="0" w:space="0" w:color="auto"/>
        <w:right w:val="none" w:sz="0" w:space="0" w:color="auto"/>
      </w:divBdr>
    </w:div>
    <w:div w:id="543296495">
      <w:bodyDiv w:val="1"/>
      <w:marLeft w:val="0"/>
      <w:marRight w:val="0"/>
      <w:marTop w:val="0"/>
      <w:marBottom w:val="0"/>
      <w:divBdr>
        <w:top w:val="none" w:sz="0" w:space="0" w:color="auto"/>
        <w:left w:val="none" w:sz="0" w:space="0" w:color="auto"/>
        <w:bottom w:val="none" w:sz="0" w:space="0" w:color="auto"/>
        <w:right w:val="none" w:sz="0" w:space="0" w:color="auto"/>
      </w:divBdr>
    </w:div>
    <w:div w:id="562103074">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74507500">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52029643">
      <w:bodyDiv w:val="1"/>
      <w:marLeft w:val="0"/>
      <w:marRight w:val="0"/>
      <w:marTop w:val="0"/>
      <w:marBottom w:val="0"/>
      <w:divBdr>
        <w:top w:val="none" w:sz="0" w:space="0" w:color="auto"/>
        <w:left w:val="none" w:sz="0" w:space="0" w:color="auto"/>
        <w:bottom w:val="none" w:sz="0" w:space="0" w:color="auto"/>
        <w:right w:val="none" w:sz="0" w:space="0" w:color="auto"/>
      </w:divBdr>
    </w:div>
    <w:div w:id="677149375">
      <w:bodyDiv w:val="1"/>
      <w:marLeft w:val="0"/>
      <w:marRight w:val="0"/>
      <w:marTop w:val="0"/>
      <w:marBottom w:val="0"/>
      <w:divBdr>
        <w:top w:val="none" w:sz="0" w:space="0" w:color="auto"/>
        <w:left w:val="none" w:sz="0" w:space="0" w:color="auto"/>
        <w:bottom w:val="none" w:sz="0" w:space="0" w:color="auto"/>
        <w:right w:val="none" w:sz="0" w:space="0" w:color="auto"/>
      </w:divBdr>
    </w:div>
    <w:div w:id="708725179">
      <w:bodyDiv w:val="1"/>
      <w:marLeft w:val="0"/>
      <w:marRight w:val="0"/>
      <w:marTop w:val="0"/>
      <w:marBottom w:val="0"/>
      <w:divBdr>
        <w:top w:val="none" w:sz="0" w:space="0" w:color="auto"/>
        <w:left w:val="none" w:sz="0" w:space="0" w:color="auto"/>
        <w:bottom w:val="none" w:sz="0" w:space="0" w:color="auto"/>
        <w:right w:val="none" w:sz="0" w:space="0" w:color="auto"/>
      </w:divBdr>
    </w:div>
    <w:div w:id="711424229">
      <w:bodyDiv w:val="1"/>
      <w:marLeft w:val="0"/>
      <w:marRight w:val="0"/>
      <w:marTop w:val="0"/>
      <w:marBottom w:val="0"/>
      <w:divBdr>
        <w:top w:val="none" w:sz="0" w:space="0" w:color="auto"/>
        <w:left w:val="none" w:sz="0" w:space="0" w:color="auto"/>
        <w:bottom w:val="none" w:sz="0" w:space="0" w:color="auto"/>
        <w:right w:val="none" w:sz="0" w:space="0" w:color="auto"/>
      </w:divBdr>
    </w:div>
    <w:div w:id="724792753">
      <w:bodyDiv w:val="1"/>
      <w:marLeft w:val="0"/>
      <w:marRight w:val="0"/>
      <w:marTop w:val="0"/>
      <w:marBottom w:val="0"/>
      <w:divBdr>
        <w:top w:val="none" w:sz="0" w:space="0" w:color="auto"/>
        <w:left w:val="none" w:sz="0" w:space="0" w:color="auto"/>
        <w:bottom w:val="none" w:sz="0" w:space="0" w:color="auto"/>
        <w:right w:val="none" w:sz="0" w:space="0" w:color="auto"/>
      </w:divBdr>
    </w:div>
    <w:div w:id="863129778">
      <w:bodyDiv w:val="1"/>
      <w:marLeft w:val="0"/>
      <w:marRight w:val="0"/>
      <w:marTop w:val="0"/>
      <w:marBottom w:val="0"/>
      <w:divBdr>
        <w:top w:val="none" w:sz="0" w:space="0" w:color="auto"/>
        <w:left w:val="none" w:sz="0" w:space="0" w:color="auto"/>
        <w:bottom w:val="none" w:sz="0" w:space="0" w:color="auto"/>
        <w:right w:val="none" w:sz="0" w:space="0" w:color="auto"/>
      </w:divBdr>
      <w:divsChild>
        <w:div w:id="1150289985">
          <w:marLeft w:val="0"/>
          <w:marRight w:val="0"/>
          <w:marTop w:val="0"/>
          <w:marBottom w:val="0"/>
          <w:divBdr>
            <w:top w:val="none" w:sz="0" w:space="0" w:color="auto"/>
            <w:left w:val="none" w:sz="0" w:space="0" w:color="auto"/>
            <w:bottom w:val="none" w:sz="0" w:space="0" w:color="auto"/>
            <w:right w:val="none" w:sz="0" w:space="0" w:color="auto"/>
          </w:divBdr>
          <w:divsChild>
            <w:div w:id="114566113">
              <w:marLeft w:val="0"/>
              <w:marRight w:val="0"/>
              <w:marTop w:val="0"/>
              <w:marBottom w:val="0"/>
              <w:divBdr>
                <w:top w:val="none" w:sz="0" w:space="0" w:color="auto"/>
                <w:left w:val="none" w:sz="0" w:space="0" w:color="auto"/>
                <w:bottom w:val="none" w:sz="0" w:space="0" w:color="auto"/>
                <w:right w:val="none" w:sz="0" w:space="0" w:color="auto"/>
              </w:divBdr>
              <w:divsChild>
                <w:div w:id="240987279">
                  <w:marLeft w:val="0"/>
                  <w:marRight w:val="0"/>
                  <w:marTop w:val="0"/>
                  <w:marBottom w:val="0"/>
                  <w:divBdr>
                    <w:top w:val="none" w:sz="0" w:space="0" w:color="auto"/>
                    <w:left w:val="none" w:sz="0" w:space="0" w:color="auto"/>
                    <w:bottom w:val="none" w:sz="0" w:space="0" w:color="auto"/>
                    <w:right w:val="none" w:sz="0" w:space="0" w:color="auto"/>
                  </w:divBdr>
                </w:div>
              </w:divsChild>
            </w:div>
            <w:div w:id="145630420">
              <w:marLeft w:val="0"/>
              <w:marRight w:val="0"/>
              <w:marTop w:val="0"/>
              <w:marBottom w:val="0"/>
              <w:divBdr>
                <w:top w:val="none" w:sz="0" w:space="0" w:color="auto"/>
                <w:left w:val="none" w:sz="0" w:space="0" w:color="auto"/>
                <w:bottom w:val="none" w:sz="0" w:space="0" w:color="auto"/>
                <w:right w:val="none" w:sz="0" w:space="0" w:color="auto"/>
              </w:divBdr>
              <w:divsChild>
                <w:div w:id="257759344">
                  <w:marLeft w:val="0"/>
                  <w:marRight w:val="0"/>
                  <w:marTop w:val="0"/>
                  <w:marBottom w:val="0"/>
                  <w:divBdr>
                    <w:top w:val="none" w:sz="0" w:space="0" w:color="auto"/>
                    <w:left w:val="none" w:sz="0" w:space="0" w:color="auto"/>
                    <w:bottom w:val="none" w:sz="0" w:space="0" w:color="auto"/>
                    <w:right w:val="none" w:sz="0" w:space="0" w:color="auto"/>
                  </w:divBdr>
                </w:div>
              </w:divsChild>
            </w:div>
            <w:div w:id="846552312">
              <w:marLeft w:val="0"/>
              <w:marRight w:val="0"/>
              <w:marTop w:val="0"/>
              <w:marBottom w:val="0"/>
              <w:divBdr>
                <w:top w:val="none" w:sz="0" w:space="0" w:color="auto"/>
                <w:left w:val="none" w:sz="0" w:space="0" w:color="auto"/>
                <w:bottom w:val="none" w:sz="0" w:space="0" w:color="auto"/>
                <w:right w:val="none" w:sz="0" w:space="0" w:color="auto"/>
              </w:divBdr>
              <w:divsChild>
                <w:div w:id="617833453">
                  <w:marLeft w:val="0"/>
                  <w:marRight w:val="0"/>
                  <w:marTop w:val="0"/>
                  <w:marBottom w:val="0"/>
                  <w:divBdr>
                    <w:top w:val="none" w:sz="0" w:space="0" w:color="auto"/>
                    <w:left w:val="none" w:sz="0" w:space="0" w:color="auto"/>
                    <w:bottom w:val="none" w:sz="0" w:space="0" w:color="auto"/>
                    <w:right w:val="none" w:sz="0" w:space="0" w:color="auto"/>
                  </w:divBdr>
                </w:div>
              </w:divsChild>
            </w:div>
            <w:div w:id="1489974157">
              <w:marLeft w:val="0"/>
              <w:marRight w:val="0"/>
              <w:marTop w:val="0"/>
              <w:marBottom w:val="0"/>
              <w:divBdr>
                <w:top w:val="none" w:sz="0" w:space="0" w:color="auto"/>
                <w:left w:val="none" w:sz="0" w:space="0" w:color="auto"/>
                <w:bottom w:val="none" w:sz="0" w:space="0" w:color="auto"/>
                <w:right w:val="none" w:sz="0" w:space="0" w:color="auto"/>
              </w:divBdr>
              <w:divsChild>
                <w:div w:id="2098557085">
                  <w:marLeft w:val="0"/>
                  <w:marRight w:val="0"/>
                  <w:marTop w:val="0"/>
                  <w:marBottom w:val="0"/>
                  <w:divBdr>
                    <w:top w:val="none" w:sz="0" w:space="0" w:color="auto"/>
                    <w:left w:val="none" w:sz="0" w:space="0" w:color="auto"/>
                    <w:bottom w:val="none" w:sz="0" w:space="0" w:color="auto"/>
                    <w:right w:val="none" w:sz="0" w:space="0" w:color="auto"/>
                  </w:divBdr>
                </w:div>
              </w:divsChild>
            </w:div>
            <w:div w:id="1815675803">
              <w:marLeft w:val="0"/>
              <w:marRight w:val="0"/>
              <w:marTop w:val="0"/>
              <w:marBottom w:val="0"/>
              <w:divBdr>
                <w:top w:val="none" w:sz="0" w:space="0" w:color="auto"/>
                <w:left w:val="none" w:sz="0" w:space="0" w:color="auto"/>
                <w:bottom w:val="none" w:sz="0" w:space="0" w:color="auto"/>
                <w:right w:val="none" w:sz="0" w:space="0" w:color="auto"/>
              </w:divBdr>
              <w:divsChild>
                <w:div w:id="1465390061">
                  <w:marLeft w:val="0"/>
                  <w:marRight w:val="0"/>
                  <w:marTop w:val="0"/>
                  <w:marBottom w:val="0"/>
                  <w:divBdr>
                    <w:top w:val="none" w:sz="0" w:space="0" w:color="auto"/>
                    <w:left w:val="none" w:sz="0" w:space="0" w:color="auto"/>
                    <w:bottom w:val="none" w:sz="0" w:space="0" w:color="auto"/>
                    <w:right w:val="none" w:sz="0" w:space="0" w:color="auto"/>
                  </w:divBdr>
                </w:div>
              </w:divsChild>
            </w:div>
            <w:div w:id="1970429441">
              <w:marLeft w:val="0"/>
              <w:marRight w:val="0"/>
              <w:marTop w:val="0"/>
              <w:marBottom w:val="0"/>
              <w:divBdr>
                <w:top w:val="none" w:sz="0" w:space="0" w:color="auto"/>
                <w:left w:val="none" w:sz="0" w:space="0" w:color="auto"/>
                <w:bottom w:val="none" w:sz="0" w:space="0" w:color="auto"/>
                <w:right w:val="none" w:sz="0" w:space="0" w:color="auto"/>
              </w:divBdr>
              <w:divsChild>
                <w:div w:id="14756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1421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77147894">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57896443">
      <w:bodyDiv w:val="1"/>
      <w:marLeft w:val="0"/>
      <w:marRight w:val="0"/>
      <w:marTop w:val="0"/>
      <w:marBottom w:val="0"/>
      <w:divBdr>
        <w:top w:val="none" w:sz="0" w:space="0" w:color="auto"/>
        <w:left w:val="none" w:sz="0" w:space="0" w:color="auto"/>
        <w:bottom w:val="none" w:sz="0" w:space="0" w:color="auto"/>
        <w:right w:val="none" w:sz="0" w:space="0" w:color="auto"/>
      </w:divBdr>
    </w:div>
    <w:div w:id="1078865297">
      <w:bodyDiv w:val="1"/>
      <w:marLeft w:val="0"/>
      <w:marRight w:val="0"/>
      <w:marTop w:val="0"/>
      <w:marBottom w:val="0"/>
      <w:divBdr>
        <w:top w:val="none" w:sz="0" w:space="0" w:color="auto"/>
        <w:left w:val="none" w:sz="0" w:space="0" w:color="auto"/>
        <w:bottom w:val="none" w:sz="0" w:space="0" w:color="auto"/>
        <w:right w:val="none" w:sz="0" w:space="0" w:color="auto"/>
      </w:divBdr>
      <w:divsChild>
        <w:div w:id="1763064517">
          <w:marLeft w:val="0"/>
          <w:marRight w:val="0"/>
          <w:marTop w:val="0"/>
          <w:marBottom w:val="0"/>
          <w:divBdr>
            <w:top w:val="none" w:sz="0" w:space="0" w:color="auto"/>
            <w:left w:val="none" w:sz="0" w:space="0" w:color="auto"/>
            <w:bottom w:val="none" w:sz="0" w:space="0" w:color="auto"/>
            <w:right w:val="none" w:sz="0" w:space="0" w:color="auto"/>
          </w:divBdr>
          <w:divsChild>
            <w:div w:id="852838426">
              <w:marLeft w:val="0"/>
              <w:marRight w:val="0"/>
              <w:marTop w:val="0"/>
              <w:marBottom w:val="0"/>
              <w:divBdr>
                <w:top w:val="none" w:sz="0" w:space="0" w:color="auto"/>
                <w:left w:val="none" w:sz="0" w:space="0" w:color="auto"/>
                <w:bottom w:val="none" w:sz="0" w:space="0" w:color="auto"/>
                <w:right w:val="none" w:sz="0" w:space="0" w:color="auto"/>
              </w:divBdr>
              <w:divsChild>
                <w:div w:id="17589513">
                  <w:marLeft w:val="0"/>
                  <w:marRight w:val="0"/>
                  <w:marTop w:val="0"/>
                  <w:marBottom w:val="0"/>
                  <w:divBdr>
                    <w:top w:val="none" w:sz="0" w:space="0" w:color="auto"/>
                    <w:left w:val="none" w:sz="0" w:space="0" w:color="auto"/>
                    <w:bottom w:val="none" w:sz="0" w:space="0" w:color="auto"/>
                    <w:right w:val="none" w:sz="0" w:space="0" w:color="auto"/>
                  </w:divBdr>
                </w:div>
              </w:divsChild>
            </w:div>
            <w:div w:id="965235148">
              <w:marLeft w:val="0"/>
              <w:marRight w:val="0"/>
              <w:marTop w:val="0"/>
              <w:marBottom w:val="0"/>
              <w:divBdr>
                <w:top w:val="none" w:sz="0" w:space="0" w:color="auto"/>
                <w:left w:val="none" w:sz="0" w:space="0" w:color="auto"/>
                <w:bottom w:val="none" w:sz="0" w:space="0" w:color="auto"/>
                <w:right w:val="none" w:sz="0" w:space="0" w:color="auto"/>
              </w:divBdr>
              <w:divsChild>
                <w:div w:id="60521776">
                  <w:marLeft w:val="0"/>
                  <w:marRight w:val="0"/>
                  <w:marTop w:val="0"/>
                  <w:marBottom w:val="0"/>
                  <w:divBdr>
                    <w:top w:val="none" w:sz="0" w:space="0" w:color="auto"/>
                    <w:left w:val="none" w:sz="0" w:space="0" w:color="auto"/>
                    <w:bottom w:val="none" w:sz="0" w:space="0" w:color="auto"/>
                    <w:right w:val="none" w:sz="0" w:space="0" w:color="auto"/>
                  </w:divBdr>
                </w:div>
              </w:divsChild>
            </w:div>
            <w:div w:id="1471167140">
              <w:marLeft w:val="0"/>
              <w:marRight w:val="0"/>
              <w:marTop w:val="0"/>
              <w:marBottom w:val="0"/>
              <w:divBdr>
                <w:top w:val="none" w:sz="0" w:space="0" w:color="auto"/>
                <w:left w:val="none" w:sz="0" w:space="0" w:color="auto"/>
                <w:bottom w:val="none" w:sz="0" w:space="0" w:color="auto"/>
                <w:right w:val="none" w:sz="0" w:space="0" w:color="auto"/>
              </w:divBdr>
              <w:divsChild>
                <w:div w:id="1799377965">
                  <w:marLeft w:val="0"/>
                  <w:marRight w:val="0"/>
                  <w:marTop w:val="0"/>
                  <w:marBottom w:val="0"/>
                  <w:divBdr>
                    <w:top w:val="none" w:sz="0" w:space="0" w:color="auto"/>
                    <w:left w:val="none" w:sz="0" w:space="0" w:color="auto"/>
                    <w:bottom w:val="none" w:sz="0" w:space="0" w:color="auto"/>
                    <w:right w:val="none" w:sz="0" w:space="0" w:color="auto"/>
                  </w:divBdr>
                </w:div>
              </w:divsChild>
            </w:div>
            <w:div w:id="1674340188">
              <w:marLeft w:val="0"/>
              <w:marRight w:val="0"/>
              <w:marTop w:val="0"/>
              <w:marBottom w:val="0"/>
              <w:divBdr>
                <w:top w:val="none" w:sz="0" w:space="0" w:color="auto"/>
                <w:left w:val="none" w:sz="0" w:space="0" w:color="auto"/>
                <w:bottom w:val="none" w:sz="0" w:space="0" w:color="auto"/>
                <w:right w:val="none" w:sz="0" w:space="0" w:color="auto"/>
              </w:divBdr>
              <w:divsChild>
                <w:div w:id="1757557095">
                  <w:marLeft w:val="0"/>
                  <w:marRight w:val="0"/>
                  <w:marTop w:val="0"/>
                  <w:marBottom w:val="0"/>
                  <w:divBdr>
                    <w:top w:val="none" w:sz="0" w:space="0" w:color="auto"/>
                    <w:left w:val="none" w:sz="0" w:space="0" w:color="auto"/>
                    <w:bottom w:val="none" w:sz="0" w:space="0" w:color="auto"/>
                    <w:right w:val="none" w:sz="0" w:space="0" w:color="auto"/>
                  </w:divBdr>
                </w:div>
              </w:divsChild>
            </w:div>
            <w:div w:id="1758867365">
              <w:marLeft w:val="0"/>
              <w:marRight w:val="0"/>
              <w:marTop w:val="0"/>
              <w:marBottom w:val="0"/>
              <w:divBdr>
                <w:top w:val="none" w:sz="0" w:space="0" w:color="auto"/>
                <w:left w:val="none" w:sz="0" w:space="0" w:color="auto"/>
                <w:bottom w:val="none" w:sz="0" w:space="0" w:color="auto"/>
                <w:right w:val="none" w:sz="0" w:space="0" w:color="auto"/>
              </w:divBdr>
              <w:divsChild>
                <w:div w:id="1672177230">
                  <w:marLeft w:val="0"/>
                  <w:marRight w:val="0"/>
                  <w:marTop w:val="0"/>
                  <w:marBottom w:val="0"/>
                  <w:divBdr>
                    <w:top w:val="none" w:sz="0" w:space="0" w:color="auto"/>
                    <w:left w:val="none" w:sz="0" w:space="0" w:color="auto"/>
                    <w:bottom w:val="none" w:sz="0" w:space="0" w:color="auto"/>
                    <w:right w:val="none" w:sz="0" w:space="0" w:color="auto"/>
                  </w:divBdr>
                </w:div>
              </w:divsChild>
            </w:div>
            <w:div w:id="1811290526">
              <w:marLeft w:val="0"/>
              <w:marRight w:val="0"/>
              <w:marTop w:val="0"/>
              <w:marBottom w:val="0"/>
              <w:divBdr>
                <w:top w:val="none" w:sz="0" w:space="0" w:color="auto"/>
                <w:left w:val="none" w:sz="0" w:space="0" w:color="auto"/>
                <w:bottom w:val="none" w:sz="0" w:space="0" w:color="auto"/>
                <w:right w:val="none" w:sz="0" w:space="0" w:color="auto"/>
              </w:divBdr>
              <w:divsChild>
                <w:div w:id="9569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24462">
      <w:bodyDiv w:val="1"/>
      <w:marLeft w:val="0"/>
      <w:marRight w:val="0"/>
      <w:marTop w:val="0"/>
      <w:marBottom w:val="0"/>
      <w:divBdr>
        <w:top w:val="none" w:sz="0" w:space="0" w:color="auto"/>
        <w:left w:val="none" w:sz="0" w:space="0" w:color="auto"/>
        <w:bottom w:val="none" w:sz="0" w:space="0" w:color="auto"/>
        <w:right w:val="none" w:sz="0" w:space="0" w:color="auto"/>
      </w:divBdr>
    </w:div>
    <w:div w:id="1147042707">
      <w:bodyDiv w:val="1"/>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sChild>
            <w:div w:id="644352719">
              <w:marLeft w:val="0"/>
              <w:marRight w:val="0"/>
              <w:marTop w:val="0"/>
              <w:marBottom w:val="0"/>
              <w:divBdr>
                <w:top w:val="none" w:sz="0" w:space="0" w:color="auto"/>
                <w:left w:val="none" w:sz="0" w:space="0" w:color="auto"/>
                <w:bottom w:val="none" w:sz="0" w:space="0" w:color="auto"/>
                <w:right w:val="none" w:sz="0" w:space="0" w:color="auto"/>
              </w:divBdr>
              <w:divsChild>
                <w:div w:id="1972323394">
                  <w:marLeft w:val="0"/>
                  <w:marRight w:val="0"/>
                  <w:marTop w:val="0"/>
                  <w:marBottom w:val="0"/>
                  <w:divBdr>
                    <w:top w:val="none" w:sz="0" w:space="0" w:color="auto"/>
                    <w:left w:val="none" w:sz="0" w:space="0" w:color="auto"/>
                    <w:bottom w:val="none" w:sz="0" w:space="0" w:color="auto"/>
                    <w:right w:val="none" w:sz="0" w:space="0" w:color="auto"/>
                  </w:divBdr>
                  <w:divsChild>
                    <w:div w:id="5198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1492">
      <w:bodyDiv w:val="1"/>
      <w:marLeft w:val="0"/>
      <w:marRight w:val="0"/>
      <w:marTop w:val="0"/>
      <w:marBottom w:val="0"/>
      <w:divBdr>
        <w:top w:val="none" w:sz="0" w:space="0" w:color="auto"/>
        <w:left w:val="none" w:sz="0" w:space="0" w:color="auto"/>
        <w:bottom w:val="none" w:sz="0" w:space="0" w:color="auto"/>
        <w:right w:val="none" w:sz="0" w:space="0" w:color="auto"/>
      </w:divBdr>
    </w:div>
    <w:div w:id="1296109173">
      <w:bodyDiv w:val="1"/>
      <w:marLeft w:val="0"/>
      <w:marRight w:val="0"/>
      <w:marTop w:val="0"/>
      <w:marBottom w:val="0"/>
      <w:divBdr>
        <w:top w:val="none" w:sz="0" w:space="0" w:color="auto"/>
        <w:left w:val="none" w:sz="0" w:space="0" w:color="auto"/>
        <w:bottom w:val="none" w:sz="0" w:space="0" w:color="auto"/>
        <w:right w:val="none" w:sz="0" w:space="0" w:color="auto"/>
      </w:divBdr>
    </w:div>
    <w:div w:id="1318025417">
      <w:bodyDiv w:val="1"/>
      <w:marLeft w:val="0"/>
      <w:marRight w:val="0"/>
      <w:marTop w:val="0"/>
      <w:marBottom w:val="0"/>
      <w:divBdr>
        <w:top w:val="none" w:sz="0" w:space="0" w:color="auto"/>
        <w:left w:val="none" w:sz="0" w:space="0" w:color="auto"/>
        <w:bottom w:val="none" w:sz="0" w:space="0" w:color="auto"/>
        <w:right w:val="none" w:sz="0" w:space="0" w:color="auto"/>
      </w:divBdr>
    </w:div>
    <w:div w:id="1319458857">
      <w:bodyDiv w:val="1"/>
      <w:marLeft w:val="0"/>
      <w:marRight w:val="0"/>
      <w:marTop w:val="0"/>
      <w:marBottom w:val="0"/>
      <w:divBdr>
        <w:top w:val="none" w:sz="0" w:space="0" w:color="auto"/>
        <w:left w:val="none" w:sz="0" w:space="0" w:color="auto"/>
        <w:bottom w:val="none" w:sz="0" w:space="0" w:color="auto"/>
        <w:right w:val="none" w:sz="0" w:space="0" w:color="auto"/>
      </w:divBdr>
    </w:div>
    <w:div w:id="1387753677">
      <w:bodyDiv w:val="1"/>
      <w:marLeft w:val="0"/>
      <w:marRight w:val="0"/>
      <w:marTop w:val="0"/>
      <w:marBottom w:val="0"/>
      <w:divBdr>
        <w:top w:val="none" w:sz="0" w:space="0" w:color="auto"/>
        <w:left w:val="none" w:sz="0" w:space="0" w:color="auto"/>
        <w:bottom w:val="none" w:sz="0" w:space="0" w:color="auto"/>
        <w:right w:val="none" w:sz="0" w:space="0" w:color="auto"/>
      </w:divBdr>
    </w:div>
    <w:div w:id="1533566594">
      <w:bodyDiv w:val="1"/>
      <w:marLeft w:val="0"/>
      <w:marRight w:val="0"/>
      <w:marTop w:val="0"/>
      <w:marBottom w:val="0"/>
      <w:divBdr>
        <w:top w:val="none" w:sz="0" w:space="0" w:color="auto"/>
        <w:left w:val="none" w:sz="0" w:space="0" w:color="auto"/>
        <w:bottom w:val="none" w:sz="0" w:space="0" w:color="auto"/>
        <w:right w:val="none" w:sz="0" w:space="0" w:color="auto"/>
      </w:divBdr>
    </w:div>
    <w:div w:id="1547984860">
      <w:bodyDiv w:val="1"/>
      <w:marLeft w:val="0"/>
      <w:marRight w:val="0"/>
      <w:marTop w:val="0"/>
      <w:marBottom w:val="0"/>
      <w:divBdr>
        <w:top w:val="none" w:sz="0" w:space="0" w:color="auto"/>
        <w:left w:val="none" w:sz="0" w:space="0" w:color="auto"/>
        <w:bottom w:val="none" w:sz="0" w:space="0" w:color="auto"/>
        <w:right w:val="none" w:sz="0" w:space="0" w:color="auto"/>
      </w:divBdr>
    </w:div>
    <w:div w:id="1575159018">
      <w:bodyDiv w:val="1"/>
      <w:marLeft w:val="0"/>
      <w:marRight w:val="0"/>
      <w:marTop w:val="0"/>
      <w:marBottom w:val="0"/>
      <w:divBdr>
        <w:top w:val="none" w:sz="0" w:space="0" w:color="auto"/>
        <w:left w:val="none" w:sz="0" w:space="0" w:color="auto"/>
        <w:bottom w:val="none" w:sz="0" w:space="0" w:color="auto"/>
        <w:right w:val="none" w:sz="0" w:space="0" w:color="auto"/>
      </w:divBdr>
    </w:div>
    <w:div w:id="1621956013">
      <w:bodyDiv w:val="1"/>
      <w:marLeft w:val="0"/>
      <w:marRight w:val="0"/>
      <w:marTop w:val="0"/>
      <w:marBottom w:val="0"/>
      <w:divBdr>
        <w:top w:val="none" w:sz="0" w:space="0" w:color="auto"/>
        <w:left w:val="none" w:sz="0" w:space="0" w:color="auto"/>
        <w:bottom w:val="none" w:sz="0" w:space="0" w:color="auto"/>
        <w:right w:val="none" w:sz="0" w:space="0" w:color="auto"/>
      </w:divBdr>
      <w:divsChild>
        <w:div w:id="1168446398">
          <w:marLeft w:val="0"/>
          <w:marRight w:val="0"/>
          <w:marTop w:val="0"/>
          <w:marBottom w:val="0"/>
          <w:divBdr>
            <w:top w:val="none" w:sz="0" w:space="0" w:color="auto"/>
            <w:left w:val="none" w:sz="0" w:space="0" w:color="auto"/>
            <w:bottom w:val="none" w:sz="0" w:space="0" w:color="auto"/>
            <w:right w:val="none" w:sz="0" w:space="0" w:color="auto"/>
          </w:divBdr>
          <w:divsChild>
            <w:div w:id="1355375872">
              <w:marLeft w:val="0"/>
              <w:marRight w:val="0"/>
              <w:marTop w:val="0"/>
              <w:marBottom w:val="0"/>
              <w:divBdr>
                <w:top w:val="none" w:sz="0" w:space="0" w:color="auto"/>
                <w:left w:val="none" w:sz="0" w:space="0" w:color="auto"/>
                <w:bottom w:val="none" w:sz="0" w:space="0" w:color="auto"/>
                <w:right w:val="none" w:sz="0" w:space="0" w:color="auto"/>
              </w:divBdr>
              <w:divsChild>
                <w:div w:id="143956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8408">
      <w:bodyDiv w:val="1"/>
      <w:marLeft w:val="0"/>
      <w:marRight w:val="0"/>
      <w:marTop w:val="0"/>
      <w:marBottom w:val="0"/>
      <w:divBdr>
        <w:top w:val="none" w:sz="0" w:space="0" w:color="auto"/>
        <w:left w:val="none" w:sz="0" w:space="0" w:color="auto"/>
        <w:bottom w:val="none" w:sz="0" w:space="0" w:color="auto"/>
        <w:right w:val="none" w:sz="0" w:space="0" w:color="auto"/>
      </w:divBdr>
    </w:div>
    <w:div w:id="1696927193">
      <w:bodyDiv w:val="1"/>
      <w:marLeft w:val="0"/>
      <w:marRight w:val="0"/>
      <w:marTop w:val="0"/>
      <w:marBottom w:val="0"/>
      <w:divBdr>
        <w:top w:val="none" w:sz="0" w:space="0" w:color="auto"/>
        <w:left w:val="none" w:sz="0" w:space="0" w:color="auto"/>
        <w:bottom w:val="none" w:sz="0" w:space="0" w:color="auto"/>
        <w:right w:val="none" w:sz="0" w:space="0" w:color="auto"/>
      </w:divBdr>
      <w:divsChild>
        <w:div w:id="2058386310">
          <w:marLeft w:val="0"/>
          <w:marRight w:val="0"/>
          <w:marTop w:val="0"/>
          <w:marBottom w:val="0"/>
          <w:divBdr>
            <w:top w:val="none" w:sz="0" w:space="0" w:color="auto"/>
            <w:left w:val="none" w:sz="0" w:space="0" w:color="auto"/>
            <w:bottom w:val="none" w:sz="0" w:space="0" w:color="auto"/>
            <w:right w:val="none" w:sz="0" w:space="0" w:color="auto"/>
          </w:divBdr>
          <w:divsChild>
            <w:div w:id="251620627">
              <w:marLeft w:val="0"/>
              <w:marRight w:val="0"/>
              <w:marTop w:val="0"/>
              <w:marBottom w:val="0"/>
              <w:divBdr>
                <w:top w:val="none" w:sz="0" w:space="0" w:color="auto"/>
                <w:left w:val="none" w:sz="0" w:space="0" w:color="auto"/>
                <w:bottom w:val="none" w:sz="0" w:space="0" w:color="auto"/>
                <w:right w:val="none" w:sz="0" w:space="0" w:color="auto"/>
              </w:divBdr>
              <w:divsChild>
                <w:div w:id="1752583621">
                  <w:marLeft w:val="0"/>
                  <w:marRight w:val="0"/>
                  <w:marTop w:val="0"/>
                  <w:marBottom w:val="0"/>
                  <w:divBdr>
                    <w:top w:val="none" w:sz="0" w:space="0" w:color="auto"/>
                    <w:left w:val="none" w:sz="0" w:space="0" w:color="auto"/>
                    <w:bottom w:val="none" w:sz="0" w:space="0" w:color="auto"/>
                    <w:right w:val="none" w:sz="0" w:space="0" w:color="auto"/>
                  </w:divBdr>
                </w:div>
              </w:divsChild>
            </w:div>
            <w:div w:id="518082507">
              <w:marLeft w:val="0"/>
              <w:marRight w:val="0"/>
              <w:marTop w:val="0"/>
              <w:marBottom w:val="0"/>
              <w:divBdr>
                <w:top w:val="none" w:sz="0" w:space="0" w:color="auto"/>
                <w:left w:val="none" w:sz="0" w:space="0" w:color="auto"/>
                <w:bottom w:val="none" w:sz="0" w:space="0" w:color="auto"/>
                <w:right w:val="none" w:sz="0" w:space="0" w:color="auto"/>
              </w:divBdr>
              <w:divsChild>
                <w:div w:id="1997299149">
                  <w:marLeft w:val="0"/>
                  <w:marRight w:val="0"/>
                  <w:marTop w:val="0"/>
                  <w:marBottom w:val="0"/>
                  <w:divBdr>
                    <w:top w:val="none" w:sz="0" w:space="0" w:color="auto"/>
                    <w:left w:val="none" w:sz="0" w:space="0" w:color="auto"/>
                    <w:bottom w:val="none" w:sz="0" w:space="0" w:color="auto"/>
                    <w:right w:val="none" w:sz="0" w:space="0" w:color="auto"/>
                  </w:divBdr>
                </w:div>
              </w:divsChild>
            </w:div>
            <w:div w:id="574896783">
              <w:marLeft w:val="0"/>
              <w:marRight w:val="0"/>
              <w:marTop w:val="0"/>
              <w:marBottom w:val="0"/>
              <w:divBdr>
                <w:top w:val="none" w:sz="0" w:space="0" w:color="auto"/>
                <w:left w:val="none" w:sz="0" w:space="0" w:color="auto"/>
                <w:bottom w:val="none" w:sz="0" w:space="0" w:color="auto"/>
                <w:right w:val="none" w:sz="0" w:space="0" w:color="auto"/>
              </w:divBdr>
              <w:divsChild>
                <w:div w:id="829253250">
                  <w:marLeft w:val="0"/>
                  <w:marRight w:val="0"/>
                  <w:marTop w:val="0"/>
                  <w:marBottom w:val="0"/>
                  <w:divBdr>
                    <w:top w:val="none" w:sz="0" w:space="0" w:color="auto"/>
                    <w:left w:val="none" w:sz="0" w:space="0" w:color="auto"/>
                    <w:bottom w:val="none" w:sz="0" w:space="0" w:color="auto"/>
                    <w:right w:val="none" w:sz="0" w:space="0" w:color="auto"/>
                  </w:divBdr>
                </w:div>
              </w:divsChild>
            </w:div>
            <w:div w:id="792284822">
              <w:marLeft w:val="0"/>
              <w:marRight w:val="0"/>
              <w:marTop w:val="0"/>
              <w:marBottom w:val="0"/>
              <w:divBdr>
                <w:top w:val="none" w:sz="0" w:space="0" w:color="auto"/>
                <w:left w:val="none" w:sz="0" w:space="0" w:color="auto"/>
                <w:bottom w:val="none" w:sz="0" w:space="0" w:color="auto"/>
                <w:right w:val="none" w:sz="0" w:space="0" w:color="auto"/>
              </w:divBdr>
              <w:divsChild>
                <w:div w:id="1542283849">
                  <w:marLeft w:val="0"/>
                  <w:marRight w:val="0"/>
                  <w:marTop w:val="0"/>
                  <w:marBottom w:val="0"/>
                  <w:divBdr>
                    <w:top w:val="none" w:sz="0" w:space="0" w:color="auto"/>
                    <w:left w:val="none" w:sz="0" w:space="0" w:color="auto"/>
                    <w:bottom w:val="none" w:sz="0" w:space="0" w:color="auto"/>
                    <w:right w:val="none" w:sz="0" w:space="0" w:color="auto"/>
                  </w:divBdr>
                </w:div>
              </w:divsChild>
            </w:div>
            <w:div w:id="797332776">
              <w:marLeft w:val="0"/>
              <w:marRight w:val="0"/>
              <w:marTop w:val="0"/>
              <w:marBottom w:val="0"/>
              <w:divBdr>
                <w:top w:val="none" w:sz="0" w:space="0" w:color="auto"/>
                <w:left w:val="none" w:sz="0" w:space="0" w:color="auto"/>
                <w:bottom w:val="none" w:sz="0" w:space="0" w:color="auto"/>
                <w:right w:val="none" w:sz="0" w:space="0" w:color="auto"/>
              </w:divBdr>
              <w:divsChild>
                <w:div w:id="891696406">
                  <w:marLeft w:val="0"/>
                  <w:marRight w:val="0"/>
                  <w:marTop w:val="0"/>
                  <w:marBottom w:val="0"/>
                  <w:divBdr>
                    <w:top w:val="none" w:sz="0" w:space="0" w:color="auto"/>
                    <w:left w:val="none" w:sz="0" w:space="0" w:color="auto"/>
                    <w:bottom w:val="none" w:sz="0" w:space="0" w:color="auto"/>
                    <w:right w:val="none" w:sz="0" w:space="0" w:color="auto"/>
                  </w:divBdr>
                </w:div>
              </w:divsChild>
            </w:div>
            <w:div w:id="1415275419">
              <w:marLeft w:val="0"/>
              <w:marRight w:val="0"/>
              <w:marTop w:val="0"/>
              <w:marBottom w:val="0"/>
              <w:divBdr>
                <w:top w:val="none" w:sz="0" w:space="0" w:color="auto"/>
                <w:left w:val="none" w:sz="0" w:space="0" w:color="auto"/>
                <w:bottom w:val="none" w:sz="0" w:space="0" w:color="auto"/>
                <w:right w:val="none" w:sz="0" w:space="0" w:color="auto"/>
              </w:divBdr>
              <w:divsChild>
                <w:div w:id="13745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09337">
      <w:bodyDiv w:val="1"/>
      <w:marLeft w:val="0"/>
      <w:marRight w:val="0"/>
      <w:marTop w:val="0"/>
      <w:marBottom w:val="0"/>
      <w:divBdr>
        <w:top w:val="none" w:sz="0" w:space="0" w:color="auto"/>
        <w:left w:val="none" w:sz="0" w:space="0" w:color="auto"/>
        <w:bottom w:val="none" w:sz="0" w:space="0" w:color="auto"/>
        <w:right w:val="none" w:sz="0" w:space="0" w:color="auto"/>
      </w:divBdr>
    </w:div>
    <w:div w:id="1823959778">
      <w:bodyDiv w:val="1"/>
      <w:marLeft w:val="0"/>
      <w:marRight w:val="0"/>
      <w:marTop w:val="0"/>
      <w:marBottom w:val="0"/>
      <w:divBdr>
        <w:top w:val="none" w:sz="0" w:space="0" w:color="auto"/>
        <w:left w:val="none" w:sz="0" w:space="0" w:color="auto"/>
        <w:bottom w:val="none" w:sz="0" w:space="0" w:color="auto"/>
        <w:right w:val="none" w:sz="0" w:space="0" w:color="auto"/>
      </w:divBdr>
      <w:divsChild>
        <w:div w:id="261768490">
          <w:marLeft w:val="0"/>
          <w:marRight w:val="0"/>
          <w:marTop w:val="0"/>
          <w:marBottom w:val="0"/>
          <w:divBdr>
            <w:top w:val="none" w:sz="0" w:space="0" w:color="auto"/>
            <w:left w:val="none" w:sz="0" w:space="0" w:color="auto"/>
            <w:bottom w:val="none" w:sz="0" w:space="0" w:color="auto"/>
            <w:right w:val="none" w:sz="0" w:space="0" w:color="auto"/>
          </w:divBdr>
          <w:divsChild>
            <w:div w:id="2118132178">
              <w:marLeft w:val="0"/>
              <w:marRight w:val="0"/>
              <w:marTop w:val="0"/>
              <w:marBottom w:val="0"/>
              <w:divBdr>
                <w:top w:val="none" w:sz="0" w:space="0" w:color="auto"/>
                <w:left w:val="none" w:sz="0" w:space="0" w:color="auto"/>
                <w:bottom w:val="none" w:sz="0" w:space="0" w:color="auto"/>
                <w:right w:val="none" w:sz="0" w:space="0" w:color="auto"/>
              </w:divBdr>
              <w:divsChild>
                <w:div w:id="8600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187">
          <w:marLeft w:val="0"/>
          <w:marRight w:val="0"/>
          <w:marTop w:val="0"/>
          <w:marBottom w:val="0"/>
          <w:divBdr>
            <w:top w:val="none" w:sz="0" w:space="0" w:color="auto"/>
            <w:left w:val="none" w:sz="0" w:space="0" w:color="auto"/>
            <w:bottom w:val="none" w:sz="0" w:space="0" w:color="auto"/>
            <w:right w:val="none" w:sz="0" w:space="0" w:color="auto"/>
          </w:divBdr>
          <w:divsChild>
            <w:div w:id="2095932223">
              <w:marLeft w:val="0"/>
              <w:marRight w:val="0"/>
              <w:marTop w:val="0"/>
              <w:marBottom w:val="0"/>
              <w:divBdr>
                <w:top w:val="none" w:sz="0" w:space="0" w:color="auto"/>
                <w:left w:val="none" w:sz="0" w:space="0" w:color="auto"/>
                <w:bottom w:val="none" w:sz="0" w:space="0" w:color="auto"/>
                <w:right w:val="none" w:sz="0" w:space="0" w:color="auto"/>
              </w:divBdr>
              <w:divsChild>
                <w:div w:id="18813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633">
          <w:marLeft w:val="0"/>
          <w:marRight w:val="0"/>
          <w:marTop w:val="0"/>
          <w:marBottom w:val="0"/>
          <w:divBdr>
            <w:top w:val="none" w:sz="0" w:space="0" w:color="auto"/>
            <w:left w:val="none" w:sz="0" w:space="0" w:color="auto"/>
            <w:bottom w:val="none" w:sz="0" w:space="0" w:color="auto"/>
            <w:right w:val="none" w:sz="0" w:space="0" w:color="auto"/>
          </w:divBdr>
          <w:divsChild>
            <w:div w:id="220022940">
              <w:marLeft w:val="0"/>
              <w:marRight w:val="0"/>
              <w:marTop w:val="0"/>
              <w:marBottom w:val="0"/>
              <w:divBdr>
                <w:top w:val="none" w:sz="0" w:space="0" w:color="auto"/>
                <w:left w:val="none" w:sz="0" w:space="0" w:color="auto"/>
                <w:bottom w:val="none" w:sz="0" w:space="0" w:color="auto"/>
                <w:right w:val="none" w:sz="0" w:space="0" w:color="auto"/>
              </w:divBdr>
              <w:divsChild>
                <w:div w:id="1216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8204">
          <w:marLeft w:val="0"/>
          <w:marRight w:val="0"/>
          <w:marTop w:val="0"/>
          <w:marBottom w:val="0"/>
          <w:divBdr>
            <w:top w:val="none" w:sz="0" w:space="0" w:color="auto"/>
            <w:left w:val="none" w:sz="0" w:space="0" w:color="auto"/>
            <w:bottom w:val="none" w:sz="0" w:space="0" w:color="auto"/>
            <w:right w:val="none" w:sz="0" w:space="0" w:color="auto"/>
          </w:divBdr>
          <w:divsChild>
            <w:div w:id="219824000">
              <w:marLeft w:val="0"/>
              <w:marRight w:val="0"/>
              <w:marTop w:val="0"/>
              <w:marBottom w:val="0"/>
              <w:divBdr>
                <w:top w:val="none" w:sz="0" w:space="0" w:color="auto"/>
                <w:left w:val="none" w:sz="0" w:space="0" w:color="auto"/>
                <w:bottom w:val="none" w:sz="0" w:space="0" w:color="auto"/>
                <w:right w:val="none" w:sz="0" w:space="0" w:color="auto"/>
              </w:divBdr>
              <w:divsChild>
                <w:div w:id="20352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4410">
          <w:marLeft w:val="0"/>
          <w:marRight w:val="0"/>
          <w:marTop w:val="0"/>
          <w:marBottom w:val="0"/>
          <w:divBdr>
            <w:top w:val="none" w:sz="0" w:space="0" w:color="auto"/>
            <w:left w:val="none" w:sz="0" w:space="0" w:color="auto"/>
            <w:bottom w:val="none" w:sz="0" w:space="0" w:color="auto"/>
            <w:right w:val="none" w:sz="0" w:space="0" w:color="auto"/>
          </w:divBdr>
          <w:divsChild>
            <w:div w:id="322592493">
              <w:marLeft w:val="0"/>
              <w:marRight w:val="0"/>
              <w:marTop w:val="0"/>
              <w:marBottom w:val="0"/>
              <w:divBdr>
                <w:top w:val="none" w:sz="0" w:space="0" w:color="auto"/>
                <w:left w:val="none" w:sz="0" w:space="0" w:color="auto"/>
                <w:bottom w:val="none" w:sz="0" w:space="0" w:color="auto"/>
                <w:right w:val="none" w:sz="0" w:space="0" w:color="auto"/>
              </w:divBdr>
              <w:divsChild>
                <w:div w:id="887454582">
                  <w:marLeft w:val="0"/>
                  <w:marRight w:val="0"/>
                  <w:marTop w:val="0"/>
                  <w:marBottom w:val="0"/>
                  <w:divBdr>
                    <w:top w:val="none" w:sz="0" w:space="0" w:color="auto"/>
                    <w:left w:val="none" w:sz="0" w:space="0" w:color="auto"/>
                    <w:bottom w:val="none" w:sz="0" w:space="0" w:color="auto"/>
                    <w:right w:val="none" w:sz="0" w:space="0" w:color="auto"/>
                  </w:divBdr>
                </w:div>
              </w:divsChild>
            </w:div>
            <w:div w:id="704644856">
              <w:marLeft w:val="0"/>
              <w:marRight w:val="0"/>
              <w:marTop w:val="0"/>
              <w:marBottom w:val="0"/>
              <w:divBdr>
                <w:top w:val="none" w:sz="0" w:space="0" w:color="auto"/>
                <w:left w:val="none" w:sz="0" w:space="0" w:color="auto"/>
                <w:bottom w:val="none" w:sz="0" w:space="0" w:color="auto"/>
                <w:right w:val="none" w:sz="0" w:space="0" w:color="auto"/>
              </w:divBdr>
              <w:divsChild>
                <w:div w:id="511575014">
                  <w:marLeft w:val="0"/>
                  <w:marRight w:val="0"/>
                  <w:marTop w:val="0"/>
                  <w:marBottom w:val="0"/>
                  <w:divBdr>
                    <w:top w:val="none" w:sz="0" w:space="0" w:color="auto"/>
                    <w:left w:val="none" w:sz="0" w:space="0" w:color="auto"/>
                    <w:bottom w:val="none" w:sz="0" w:space="0" w:color="auto"/>
                    <w:right w:val="none" w:sz="0" w:space="0" w:color="auto"/>
                  </w:divBdr>
                </w:div>
              </w:divsChild>
            </w:div>
            <w:div w:id="773475133">
              <w:marLeft w:val="0"/>
              <w:marRight w:val="0"/>
              <w:marTop w:val="0"/>
              <w:marBottom w:val="0"/>
              <w:divBdr>
                <w:top w:val="none" w:sz="0" w:space="0" w:color="auto"/>
                <w:left w:val="none" w:sz="0" w:space="0" w:color="auto"/>
                <w:bottom w:val="none" w:sz="0" w:space="0" w:color="auto"/>
                <w:right w:val="none" w:sz="0" w:space="0" w:color="auto"/>
              </w:divBdr>
              <w:divsChild>
                <w:div w:id="1627003180">
                  <w:marLeft w:val="0"/>
                  <w:marRight w:val="0"/>
                  <w:marTop w:val="0"/>
                  <w:marBottom w:val="0"/>
                  <w:divBdr>
                    <w:top w:val="none" w:sz="0" w:space="0" w:color="auto"/>
                    <w:left w:val="none" w:sz="0" w:space="0" w:color="auto"/>
                    <w:bottom w:val="none" w:sz="0" w:space="0" w:color="auto"/>
                    <w:right w:val="none" w:sz="0" w:space="0" w:color="auto"/>
                  </w:divBdr>
                </w:div>
              </w:divsChild>
            </w:div>
            <w:div w:id="1138916385">
              <w:marLeft w:val="0"/>
              <w:marRight w:val="0"/>
              <w:marTop w:val="0"/>
              <w:marBottom w:val="0"/>
              <w:divBdr>
                <w:top w:val="none" w:sz="0" w:space="0" w:color="auto"/>
                <w:left w:val="none" w:sz="0" w:space="0" w:color="auto"/>
                <w:bottom w:val="none" w:sz="0" w:space="0" w:color="auto"/>
                <w:right w:val="none" w:sz="0" w:space="0" w:color="auto"/>
              </w:divBdr>
              <w:divsChild>
                <w:div w:id="616258651">
                  <w:marLeft w:val="0"/>
                  <w:marRight w:val="0"/>
                  <w:marTop w:val="0"/>
                  <w:marBottom w:val="0"/>
                  <w:divBdr>
                    <w:top w:val="none" w:sz="0" w:space="0" w:color="auto"/>
                    <w:left w:val="none" w:sz="0" w:space="0" w:color="auto"/>
                    <w:bottom w:val="none" w:sz="0" w:space="0" w:color="auto"/>
                    <w:right w:val="none" w:sz="0" w:space="0" w:color="auto"/>
                  </w:divBdr>
                </w:div>
              </w:divsChild>
            </w:div>
            <w:div w:id="1963996903">
              <w:marLeft w:val="0"/>
              <w:marRight w:val="0"/>
              <w:marTop w:val="0"/>
              <w:marBottom w:val="0"/>
              <w:divBdr>
                <w:top w:val="none" w:sz="0" w:space="0" w:color="auto"/>
                <w:left w:val="none" w:sz="0" w:space="0" w:color="auto"/>
                <w:bottom w:val="none" w:sz="0" w:space="0" w:color="auto"/>
                <w:right w:val="none" w:sz="0" w:space="0" w:color="auto"/>
              </w:divBdr>
              <w:divsChild>
                <w:div w:id="138918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39888">
      <w:bodyDiv w:val="1"/>
      <w:marLeft w:val="0"/>
      <w:marRight w:val="0"/>
      <w:marTop w:val="0"/>
      <w:marBottom w:val="0"/>
      <w:divBdr>
        <w:top w:val="none" w:sz="0" w:space="0" w:color="auto"/>
        <w:left w:val="none" w:sz="0" w:space="0" w:color="auto"/>
        <w:bottom w:val="none" w:sz="0" w:space="0" w:color="auto"/>
        <w:right w:val="none" w:sz="0" w:space="0" w:color="auto"/>
      </w:divBdr>
    </w:div>
    <w:div w:id="1867867313">
      <w:bodyDiv w:val="1"/>
      <w:marLeft w:val="0"/>
      <w:marRight w:val="0"/>
      <w:marTop w:val="0"/>
      <w:marBottom w:val="0"/>
      <w:divBdr>
        <w:top w:val="none" w:sz="0" w:space="0" w:color="auto"/>
        <w:left w:val="none" w:sz="0" w:space="0" w:color="auto"/>
        <w:bottom w:val="none" w:sz="0" w:space="0" w:color="auto"/>
        <w:right w:val="none" w:sz="0" w:space="0" w:color="auto"/>
      </w:divBdr>
      <w:divsChild>
        <w:div w:id="739716182">
          <w:marLeft w:val="0"/>
          <w:marRight w:val="0"/>
          <w:marTop w:val="0"/>
          <w:marBottom w:val="0"/>
          <w:divBdr>
            <w:top w:val="none" w:sz="0" w:space="0" w:color="auto"/>
            <w:left w:val="none" w:sz="0" w:space="0" w:color="auto"/>
            <w:bottom w:val="none" w:sz="0" w:space="0" w:color="auto"/>
            <w:right w:val="none" w:sz="0" w:space="0" w:color="auto"/>
          </w:divBdr>
          <w:divsChild>
            <w:div w:id="589897317">
              <w:marLeft w:val="0"/>
              <w:marRight w:val="0"/>
              <w:marTop w:val="0"/>
              <w:marBottom w:val="0"/>
              <w:divBdr>
                <w:top w:val="none" w:sz="0" w:space="0" w:color="auto"/>
                <w:left w:val="none" w:sz="0" w:space="0" w:color="auto"/>
                <w:bottom w:val="none" w:sz="0" w:space="0" w:color="auto"/>
                <w:right w:val="none" w:sz="0" w:space="0" w:color="auto"/>
              </w:divBdr>
              <w:divsChild>
                <w:div w:id="1359114586">
                  <w:marLeft w:val="0"/>
                  <w:marRight w:val="0"/>
                  <w:marTop w:val="0"/>
                  <w:marBottom w:val="0"/>
                  <w:divBdr>
                    <w:top w:val="none" w:sz="0" w:space="0" w:color="auto"/>
                    <w:left w:val="none" w:sz="0" w:space="0" w:color="auto"/>
                    <w:bottom w:val="none" w:sz="0" w:space="0" w:color="auto"/>
                    <w:right w:val="none" w:sz="0" w:space="0" w:color="auto"/>
                  </w:divBdr>
                  <w:divsChild>
                    <w:div w:id="9394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51435">
      <w:bodyDiv w:val="1"/>
      <w:marLeft w:val="0"/>
      <w:marRight w:val="0"/>
      <w:marTop w:val="0"/>
      <w:marBottom w:val="0"/>
      <w:divBdr>
        <w:top w:val="none" w:sz="0" w:space="0" w:color="auto"/>
        <w:left w:val="none" w:sz="0" w:space="0" w:color="auto"/>
        <w:bottom w:val="none" w:sz="0" w:space="0" w:color="auto"/>
        <w:right w:val="none" w:sz="0" w:space="0" w:color="auto"/>
      </w:divBdr>
      <w:divsChild>
        <w:div w:id="1172188032">
          <w:marLeft w:val="0"/>
          <w:marRight w:val="0"/>
          <w:marTop w:val="0"/>
          <w:marBottom w:val="0"/>
          <w:divBdr>
            <w:top w:val="none" w:sz="0" w:space="0" w:color="auto"/>
            <w:left w:val="none" w:sz="0" w:space="0" w:color="auto"/>
            <w:bottom w:val="none" w:sz="0" w:space="0" w:color="auto"/>
            <w:right w:val="none" w:sz="0" w:space="0" w:color="auto"/>
          </w:divBdr>
          <w:divsChild>
            <w:div w:id="2066709821">
              <w:marLeft w:val="0"/>
              <w:marRight w:val="0"/>
              <w:marTop w:val="0"/>
              <w:marBottom w:val="0"/>
              <w:divBdr>
                <w:top w:val="none" w:sz="0" w:space="0" w:color="auto"/>
                <w:left w:val="none" w:sz="0" w:space="0" w:color="auto"/>
                <w:bottom w:val="none" w:sz="0" w:space="0" w:color="auto"/>
                <w:right w:val="none" w:sz="0" w:space="0" w:color="auto"/>
              </w:divBdr>
              <w:divsChild>
                <w:div w:id="1395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77417">
      <w:bodyDiv w:val="1"/>
      <w:marLeft w:val="0"/>
      <w:marRight w:val="0"/>
      <w:marTop w:val="0"/>
      <w:marBottom w:val="0"/>
      <w:divBdr>
        <w:top w:val="none" w:sz="0" w:space="0" w:color="auto"/>
        <w:left w:val="none" w:sz="0" w:space="0" w:color="auto"/>
        <w:bottom w:val="none" w:sz="0" w:space="0" w:color="auto"/>
        <w:right w:val="none" w:sz="0" w:space="0" w:color="auto"/>
      </w:divBdr>
      <w:divsChild>
        <w:div w:id="1193541685">
          <w:marLeft w:val="0"/>
          <w:marRight w:val="0"/>
          <w:marTop w:val="0"/>
          <w:marBottom w:val="0"/>
          <w:divBdr>
            <w:top w:val="none" w:sz="0" w:space="0" w:color="auto"/>
            <w:left w:val="none" w:sz="0" w:space="0" w:color="auto"/>
            <w:bottom w:val="none" w:sz="0" w:space="0" w:color="auto"/>
            <w:right w:val="none" w:sz="0" w:space="0" w:color="auto"/>
          </w:divBdr>
          <w:divsChild>
            <w:div w:id="926229168">
              <w:marLeft w:val="0"/>
              <w:marRight w:val="0"/>
              <w:marTop w:val="0"/>
              <w:marBottom w:val="0"/>
              <w:divBdr>
                <w:top w:val="none" w:sz="0" w:space="0" w:color="auto"/>
                <w:left w:val="none" w:sz="0" w:space="0" w:color="auto"/>
                <w:bottom w:val="none" w:sz="0" w:space="0" w:color="auto"/>
                <w:right w:val="none" w:sz="0" w:space="0" w:color="auto"/>
              </w:divBdr>
              <w:divsChild>
                <w:div w:id="1060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5451450">
      <w:bodyDiv w:val="1"/>
      <w:marLeft w:val="0"/>
      <w:marRight w:val="0"/>
      <w:marTop w:val="0"/>
      <w:marBottom w:val="0"/>
      <w:divBdr>
        <w:top w:val="none" w:sz="0" w:space="0" w:color="auto"/>
        <w:left w:val="none" w:sz="0" w:space="0" w:color="auto"/>
        <w:bottom w:val="none" w:sz="0" w:space="0" w:color="auto"/>
        <w:right w:val="none" w:sz="0" w:space="0" w:color="auto"/>
      </w:divBdr>
    </w:div>
    <w:div w:id="2000958188">
      <w:bodyDiv w:val="1"/>
      <w:marLeft w:val="0"/>
      <w:marRight w:val="0"/>
      <w:marTop w:val="0"/>
      <w:marBottom w:val="0"/>
      <w:divBdr>
        <w:top w:val="none" w:sz="0" w:space="0" w:color="auto"/>
        <w:left w:val="none" w:sz="0" w:space="0" w:color="auto"/>
        <w:bottom w:val="none" w:sz="0" w:space="0" w:color="auto"/>
        <w:right w:val="none" w:sz="0" w:space="0" w:color="auto"/>
      </w:divBdr>
    </w:div>
    <w:div w:id="2018460375">
      <w:bodyDiv w:val="1"/>
      <w:marLeft w:val="0"/>
      <w:marRight w:val="0"/>
      <w:marTop w:val="0"/>
      <w:marBottom w:val="0"/>
      <w:divBdr>
        <w:top w:val="none" w:sz="0" w:space="0" w:color="auto"/>
        <w:left w:val="none" w:sz="0" w:space="0" w:color="auto"/>
        <w:bottom w:val="none" w:sz="0" w:space="0" w:color="auto"/>
        <w:right w:val="none" w:sz="0" w:space="0" w:color="auto"/>
      </w:divBdr>
    </w:div>
    <w:div w:id="2079474540">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e.kristian.drange@gmail.com"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hbatlas.org" TargetMode="External"/><Relationship Id="rId1" Type="http://schemas.openxmlformats.org/officeDocument/2006/relationships/hyperlink" Target="http://hbatlas.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830C5E-B151-462F-B918-FB52B3667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11227</Words>
  <Characters>64000</Characters>
  <Application>Microsoft Office Word</Application>
  <DocSecurity>0</DocSecurity>
  <Lines>533</Lines>
  <Paragraphs>150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Michael Boitard</cp:lastModifiedBy>
  <cp:revision>2</cp:revision>
  <cp:lastPrinted>2013-10-03T12:51:00Z</cp:lastPrinted>
  <dcterms:created xsi:type="dcterms:W3CDTF">2019-03-13T09:32:00Z</dcterms:created>
  <dcterms:modified xsi:type="dcterms:W3CDTF">2019-03-13T09:32:00Z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8c3a967c-906b-34d7-8cd0-4ab31e8252d5</vt:lpwstr>
  </property>
  <property fmtid="{D5CDD505-2E9C-101B-9397-08002B2CF9AE}" pid="4" name="Mendeley Citation Style_1">
    <vt:lpwstr>http://www.zotero.org/styles/frontiers-in-neuroscience</vt:lpwstr>
  </property>
</Properties>
</file>