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54E8F" w:rsidRPr="001549D3" w:rsidRDefault="00654E8F" w:rsidP="0001436A">
      <w:pPr>
        <w:pStyle w:val="SupplementaryMaterial"/>
        <w:rPr>
          <w:b w:val="0"/>
        </w:rPr>
      </w:pPr>
      <w:r w:rsidRPr="001549D3">
        <w:t>Supplementary Material</w:t>
      </w:r>
    </w:p>
    <w:p w:rsidR="00E2472F" w:rsidRDefault="00E2472F" w:rsidP="00E2472F">
      <w:pPr>
        <w:pStyle w:val="Title"/>
      </w:pPr>
      <w:r w:rsidRPr="00E2472F">
        <w:t>Elevated nicotinamide phosphoribosyl transferase in skeletal muscle augments exercise performance and mitochondrial respiratory capacity following exercise training</w:t>
      </w:r>
    </w:p>
    <w:p w:rsidR="00E2472F" w:rsidRPr="00376CC5" w:rsidRDefault="00E2472F" w:rsidP="00E2472F">
      <w:pPr>
        <w:pStyle w:val="AuthorList"/>
      </w:pPr>
      <w:r w:rsidRPr="002D13C0">
        <w:t>Bram Brouwers</w:t>
      </w:r>
      <w:r w:rsidRPr="002D13C0">
        <w:rPr>
          <w:vertAlign w:val="superscript"/>
        </w:rPr>
        <w:t>1</w:t>
      </w:r>
      <w:r w:rsidRPr="002D13C0">
        <w:t>, Natalie A. Stephens</w:t>
      </w:r>
      <w:r w:rsidRPr="002D13C0">
        <w:rPr>
          <w:vertAlign w:val="superscript"/>
        </w:rPr>
        <w:t>1</w:t>
      </w:r>
      <w:r w:rsidRPr="002D13C0">
        <w:t>, Sheila R. Costford</w:t>
      </w:r>
      <w:r w:rsidRPr="002D13C0">
        <w:rPr>
          <w:vertAlign w:val="superscript"/>
        </w:rPr>
        <w:t>2,3</w:t>
      </w:r>
      <w:r w:rsidRPr="002D13C0">
        <w:t>, Meghan E. Hopf</w:t>
      </w:r>
      <w:r w:rsidRPr="002D13C0">
        <w:rPr>
          <w:vertAlign w:val="superscript"/>
        </w:rPr>
        <w:t>2</w:t>
      </w:r>
      <w:r w:rsidRPr="002D13C0">
        <w:t>, Julio E. Ayala</w:t>
      </w:r>
      <w:r w:rsidRPr="002D13C0">
        <w:rPr>
          <w:vertAlign w:val="superscript"/>
        </w:rPr>
        <w:t>2</w:t>
      </w:r>
      <w:r w:rsidRPr="002D13C0">
        <w:t>, Fanchao Yi</w:t>
      </w:r>
      <w:r w:rsidRPr="002D13C0">
        <w:rPr>
          <w:vertAlign w:val="superscript"/>
        </w:rPr>
        <w:t>1</w:t>
      </w:r>
      <w:r w:rsidRPr="002D13C0">
        <w:t>, Hui Xie</w:t>
      </w:r>
      <w:r w:rsidRPr="002D13C0">
        <w:rPr>
          <w:vertAlign w:val="superscript"/>
        </w:rPr>
        <w:t>1</w:t>
      </w:r>
      <w:r w:rsidRPr="002D13C0">
        <w:t>, Jian-Liang Li</w:t>
      </w:r>
      <w:r w:rsidRPr="002D13C0">
        <w:rPr>
          <w:vertAlign w:val="superscript"/>
        </w:rPr>
        <w:t>2</w:t>
      </w:r>
      <w:r w:rsidRPr="002D13C0">
        <w:t>, Stephen J. Gardell</w:t>
      </w:r>
      <w:r w:rsidRPr="002D13C0">
        <w:rPr>
          <w:vertAlign w:val="superscript"/>
        </w:rPr>
        <w:t>2</w:t>
      </w:r>
      <w:r w:rsidRPr="002D13C0">
        <w:t>, Lauren M. Sparks</w:t>
      </w:r>
      <w:r w:rsidRPr="002D13C0">
        <w:rPr>
          <w:vertAlign w:val="superscript"/>
        </w:rPr>
        <w:t>1,2</w:t>
      </w:r>
      <w:r w:rsidRPr="002D13C0">
        <w:t>, Steven R. Smith</w:t>
      </w:r>
      <w:r w:rsidRPr="002D13C0">
        <w:rPr>
          <w:vertAlign w:val="superscript"/>
        </w:rPr>
        <w:t>1,</w:t>
      </w:r>
      <w:proofErr w:type="gramStart"/>
      <w:r w:rsidRPr="002D13C0">
        <w:rPr>
          <w:vertAlign w:val="superscript"/>
        </w:rPr>
        <w:t>2,*</w:t>
      </w:r>
      <w:proofErr w:type="gramEnd"/>
    </w:p>
    <w:p w:rsidR="002868E2" w:rsidRPr="00994A3D" w:rsidRDefault="002868E2" w:rsidP="00994A3D">
      <w:pPr>
        <w:spacing w:before="240" w:after="0"/>
        <w:rPr>
          <w:rFonts w:cs="Times New Roman"/>
        </w:rPr>
      </w:pPr>
      <w:r w:rsidRPr="00994A3D">
        <w:rPr>
          <w:rFonts w:cs="Times New Roman"/>
          <w:b/>
        </w:rPr>
        <w:t xml:space="preserve">* Correspondence: </w:t>
      </w:r>
      <w:r w:rsidR="00E2472F">
        <w:rPr>
          <w:rFonts w:cs="Times New Roman"/>
          <w:szCs w:val="24"/>
        </w:rPr>
        <w:t xml:space="preserve">Dr. Steven R. Smith: </w:t>
      </w:r>
      <w:hyperlink r:id="rId8" w:history="1">
        <w:r w:rsidR="00E2472F" w:rsidRPr="00895A71">
          <w:rPr>
            <w:rStyle w:val="Hyperlink"/>
            <w:rFonts w:cs="Times New Roman"/>
            <w:szCs w:val="24"/>
          </w:rPr>
          <w:t>Steven.R.Smith.MD@flhosp.org</w:t>
        </w:r>
      </w:hyperlink>
    </w:p>
    <w:p w:rsidR="00EA3D3C" w:rsidRDefault="00654E8F" w:rsidP="0001436A">
      <w:pPr>
        <w:pStyle w:val="Heading1"/>
      </w:pPr>
      <w:r w:rsidRPr="00994A3D">
        <w:t>Supplementary Data</w:t>
      </w:r>
    </w:p>
    <w:p w:rsidR="00245127" w:rsidRPr="00245127" w:rsidRDefault="00245127" w:rsidP="00245127">
      <w:pPr>
        <w:pStyle w:val="Heading2"/>
      </w:pPr>
      <w:r>
        <w:t>NAMPT western blot</w:t>
      </w:r>
    </w:p>
    <w:p w:rsidR="00E55A2E" w:rsidRDefault="00E2472F" w:rsidP="00245127">
      <w:pPr>
        <w:pStyle w:val="Heading3"/>
      </w:pPr>
      <w:r>
        <w:t xml:space="preserve">NAMPT protein </w:t>
      </w:r>
      <w:r w:rsidR="00E55A2E">
        <w:t>content</w:t>
      </w:r>
    </w:p>
    <w:p w:rsidR="00E55A2E" w:rsidRDefault="00E55A2E" w:rsidP="00E55A2E">
      <w:pPr>
        <w:pStyle w:val="Heading2"/>
        <w:numPr>
          <w:ilvl w:val="0"/>
          <w:numId w:val="0"/>
        </w:numPr>
        <w:ind w:left="562"/>
      </w:pPr>
      <w:r>
        <w:rPr>
          <w:noProof/>
        </w:rPr>
        <w:drawing>
          <wp:inline distT="0" distB="0" distL="0" distR="0">
            <wp:extent cx="3657600" cy="1833228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NAMPT 2.1.12 Gel 2 BW.t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833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A2E" w:rsidRPr="00E55A2E" w:rsidRDefault="00E55A2E" w:rsidP="00245127">
      <w:pPr>
        <w:pStyle w:val="Heading3"/>
      </w:pPr>
      <w:r w:rsidRPr="00E55A2E">
        <w:t>Α-tubulin</w:t>
      </w:r>
    </w:p>
    <w:p w:rsidR="00245127" w:rsidRDefault="00E55A2E" w:rsidP="000060BA">
      <w:pPr>
        <w:pStyle w:val="Heading2"/>
        <w:numPr>
          <w:ilvl w:val="0"/>
          <w:numId w:val="0"/>
        </w:numPr>
        <w:ind w:left="567"/>
      </w:pPr>
      <w:r>
        <w:rPr>
          <w:noProof/>
        </w:rPr>
        <w:drawing>
          <wp:inline distT="0" distB="0" distL="0" distR="0">
            <wp:extent cx="3657600" cy="2349731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-tubulin gel 2 1-31-12 BW.t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349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A2D" w:rsidRDefault="00245127" w:rsidP="00007CB6">
      <w:pPr>
        <w:pStyle w:val="Heading2"/>
      </w:pPr>
      <w:r>
        <w:lastRenderedPageBreak/>
        <w:t>SIRT3 western blot</w:t>
      </w:r>
    </w:p>
    <w:p w:rsidR="00245127" w:rsidRDefault="00245127" w:rsidP="00245127">
      <w:pPr>
        <w:pStyle w:val="Heading3"/>
      </w:pPr>
      <w:r>
        <w:t>SIRT3 protein content</w:t>
      </w:r>
    </w:p>
    <w:p w:rsidR="00245127" w:rsidRDefault="00245127" w:rsidP="00245127">
      <w:r>
        <w:rPr>
          <w:noProof/>
        </w:rPr>
        <w:drawing>
          <wp:inline distT="0" distB="0" distL="0" distR="0">
            <wp:extent cx="3657600" cy="1969477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00011_01_SIRT3.t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69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5127" w:rsidRDefault="00245127" w:rsidP="00245127">
      <w:pPr>
        <w:pStyle w:val="Heading3"/>
      </w:pPr>
      <w:r>
        <w:t>A-tubulin</w:t>
      </w:r>
    </w:p>
    <w:p w:rsidR="00245127" w:rsidRDefault="00245127" w:rsidP="00245127">
      <w:r>
        <w:rPr>
          <w:noProof/>
        </w:rPr>
        <w:drawing>
          <wp:inline distT="0" distB="0" distL="0" distR="0">
            <wp:extent cx="3657600" cy="1969477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00011_01_SIRT3_tubulin.t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69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5127" w:rsidRDefault="00245127">
      <w:pPr>
        <w:spacing w:before="0" w:after="200" w:line="276" w:lineRule="auto"/>
      </w:pPr>
      <w:r>
        <w:br w:type="page"/>
      </w:r>
    </w:p>
    <w:p w:rsidR="00245127" w:rsidRDefault="00245127" w:rsidP="00245127">
      <w:pPr>
        <w:pStyle w:val="Heading2"/>
      </w:pPr>
      <w:r>
        <w:lastRenderedPageBreak/>
        <w:t>CAT western blot</w:t>
      </w:r>
    </w:p>
    <w:p w:rsidR="00245127" w:rsidRDefault="00245127" w:rsidP="00245127">
      <w:pPr>
        <w:pStyle w:val="Heading3"/>
      </w:pPr>
      <w:r>
        <w:t>CAT protein content</w:t>
      </w:r>
    </w:p>
    <w:p w:rsidR="00245127" w:rsidRDefault="00245127" w:rsidP="00245127">
      <w:r>
        <w:rPr>
          <w:noProof/>
        </w:rPr>
        <w:drawing>
          <wp:inline distT="0" distB="0" distL="0" distR="0">
            <wp:extent cx="3657600" cy="1969477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00011_01_Catalase_60ug.t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69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5127" w:rsidRDefault="00245127" w:rsidP="00245127">
      <w:pPr>
        <w:pStyle w:val="Heading3"/>
      </w:pPr>
      <w:r>
        <w:t>A-tubulin</w:t>
      </w:r>
    </w:p>
    <w:p w:rsidR="00245127" w:rsidRDefault="00245127" w:rsidP="00245127">
      <w:r>
        <w:rPr>
          <w:noProof/>
        </w:rPr>
        <w:drawing>
          <wp:inline distT="0" distB="0" distL="0" distR="0">
            <wp:extent cx="3657600" cy="2222219"/>
            <wp:effectExtent l="0" t="0" r="0" b="698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000011_01_CATALASE_NamptTg_tubulin_Muscle_60ug_1in500_4272018.tif.ti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222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5127" w:rsidRDefault="00245127" w:rsidP="00245127">
      <w:pPr>
        <w:pStyle w:val="Title"/>
      </w:pPr>
      <w:r>
        <w:br w:type="page"/>
      </w:r>
    </w:p>
    <w:p w:rsidR="00245127" w:rsidRDefault="00245127" w:rsidP="00245127">
      <w:pPr>
        <w:pStyle w:val="Heading2"/>
      </w:pPr>
      <w:r>
        <w:lastRenderedPageBreak/>
        <w:t>MFN2 western blot</w:t>
      </w:r>
    </w:p>
    <w:p w:rsidR="00245127" w:rsidRDefault="00245127" w:rsidP="00245127">
      <w:pPr>
        <w:pStyle w:val="Heading3"/>
      </w:pPr>
      <w:r>
        <w:t>MFN2 protein content</w:t>
      </w:r>
    </w:p>
    <w:p w:rsidR="00245127" w:rsidRDefault="00245127" w:rsidP="00245127">
      <w:r>
        <w:rPr>
          <w:noProof/>
        </w:rPr>
        <w:drawing>
          <wp:inline distT="0" distB="0" distL="0" distR="0">
            <wp:extent cx="3657600" cy="1969477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000011_01_MFN2.t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69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5127" w:rsidRDefault="00245127" w:rsidP="00245127">
      <w:pPr>
        <w:pStyle w:val="Heading3"/>
      </w:pPr>
      <w:r>
        <w:t>A-tubulin</w:t>
      </w:r>
    </w:p>
    <w:p w:rsidR="00245127" w:rsidRDefault="00245127" w:rsidP="00245127">
      <w:r>
        <w:rPr>
          <w:noProof/>
        </w:rPr>
        <w:drawing>
          <wp:inline distT="0" distB="0" distL="0" distR="0">
            <wp:extent cx="3657600" cy="2222219"/>
            <wp:effectExtent l="0" t="0" r="0" b="698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000011_01_MFN2_tubulin_NamptTg_Muscle_4272018.ti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222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5127" w:rsidRDefault="00245127" w:rsidP="00245127">
      <w:pPr>
        <w:pStyle w:val="Title"/>
      </w:pPr>
      <w:r>
        <w:br w:type="page"/>
      </w:r>
    </w:p>
    <w:p w:rsidR="00245127" w:rsidRDefault="00245127" w:rsidP="00245127">
      <w:pPr>
        <w:pStyle w:val="Heading2"/>
      </w:pPr>
      <w:r>
        <w:lastRenderedPageBreak/>
        <w:t>LCAD western blot</w:t>
      </w:r>
    </w:p>
    <w:p w:rsidR="00245127" w:rsidRDefault="00245127" w:rsidP="00245127">
      <w:pPr>
        <w:pStyle w:val="Heading3"/>
      </w:pPr>
      <w:r>
        <w:t>LCAD protein content</w:t>
      </w:r>
    </w:p>
    <w:p w:rsidR="00245127" w:rsidRDefault="00245127" w:rsidP="00245127">
      <w:r>
        <w:rPr>
          <w:noProof/>
        </w:rPr>
        <w:drawing>
          <wp:inline distT="0" distB="0" distL="0" distR="0">
            <wp:extent cx="3657600" cy="2085629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NAMPT Exercise Mice Quad Red v. White Set 2 Gel 5 LCAD BW.ti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85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5127" w:rsidRDefault="00245127" w:rsidP="00245127">
      <w:pPr>
        <w:pStyle w:val="Heading3"/>
      </w:pPr>
      <w:r>
        <w:t>A-tubulin</w:t>
      </w:r>
    </w:p>
    <w:p w:rsidR="00245127" w:rsidRPr="00245127" w:rsidRDefault="00245127" w:rsidP="00245127">
      <w:r>
        <w:rPr>
          <w:noProof/>
        </w:rPr>
        <w:drawing>
          <wp:inline distT="0" distB="0" distL="0" distR="0">
            <wp:extent cx="3657600" cy="2088157"/>
            <wp:effectExtent l="0" t="0" r="0" b="762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NAMPT Exercise Mice Quad Red v. White Set 2 Gel 5 aTubulin BW.ti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88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45127" w:rsidRPr="00245127" w:rsidSect="0093429D">
      <w:headerReference w:type="even" r:id="rId19"/>
      <w:footerReference w:type="even" r:id="rId20"/>
      <w:footerReference w:type="default" r:id="rId21"/>
      <w:headerReference w:type="first" r:id="rId22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D117A" w:rsidRDefault="00AD117A" w:rsidP="00117666">
      <w:pPr>
        <w:spacing w:after="0"/>
      </w:pPr>
      <w:r>
        <w:separator/>
      </w:r>
    </w:p>
  </w:endnote>
  <w:endnote w:type="continuationSeparator" w:id="0">
    <w:p w:rsidR="00AD117A" w:rsidRDefault="00AD117A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95F6A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E1E7D00" wp14:editId="52AE46F6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4512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4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E1E7D00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" filled="f" stroked="f" strokeweight=".5pt">
              <v:textbox style="mso-fit-shape-to-text:t">
                <w:txbxContent>
                  <w:p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45127">
                      <w:rPr>
                        <w:noProof/>
                        <w:color w:val="000000" w:themeColor="text1"/>
                        <w:szCs w:val="40"/>
                      </w:rPr>
                      <w:t>4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95F6A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866BCF3" wp14:editId="186BBD87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4512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5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866BCF3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" filled="f" stroked="f" strokeweight=".5pt">
              <v:textbox style="mso-fit-shape-to-text:t">
                <w:txbxContent>
                  <w:p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45127">
                      <w:rPr>
                        <w:noProof/>
                        <w:color w:val="000000" w:themeColor="text1"/>
                        <w:szCs w:val="40"/>
                      </w:rPr>
                      <w:t>5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D117A" w:rsidRDefault="00AD117A" w:rsidP="00117666">
      <w:pPr>
        <w:spacing w:after="0"/>
      </w:pPr>
      <w:r>
        <w:separator/>
      </w:r>
    </w:p>
  </w:footnote>
  <w:footnote w:type="continuationSeparator" w:id="0">
    <w:p w:rsidR="00AD117A" w:rsidRDefault="00AD117A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95F6A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5B039D35" wp14:editId="34B2ECE5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5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6"/>
  </w:num>
  <w:num w:numId="8">
    <w:abstractNumId w:val="6"/>
  </w:num>
  <w:num w:numId="9">
    <w:abstractNumId w:val="6"/>
  </w:num>
  <w:num w:numId="10">
    <w:abstractNumId w:val="6"/>
  </w:num>
  <w:num w:numId="11">
    <w:abstractNumId w:val="6"/>
  </w:num>
  <w:num w:numId="12">
    <w:abstractNumId w:val="6"/>
  </w:num>
  <w:num w:numId="13">
    <w:abstractNumId w:val="3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 w:grammar="clean"/>
  <w:attachedTemplate r:id="rId1"/>
  <w:defaultTabStop w:val="720"/>
  <w:evenAndOddHeaders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D117A"/>
    <w:rsid w:val="0001436A"/>
    <w:rsid w:val="00034304"/>
    <w:rsid w:val="00035434"/>
    <w:rsid w:val="00052A14"/>
    <w:rsid w:val="00067A2D"/>
    <w:rsid w:val="00077D53"/>
    <w:rsid w:val="00105FD9"/>
    <w:rsid w:val="00117666"/>
    <w:rsid w:val="001549D3"/>
    <w:rsid w:val="00160065"/>
    <w:rsid w:val="00177D84"/>
    <w:rsid w:val="00245127"/>
    <w:rsid w:val="00267D18"/>
    <w:rsid w:val="002868E2"/>
    <w:rsid w:val="002869C3"/>
    <w:rsid w:val="002936E4"/>
    <w:rsid w:val="002B4A57"/>
    <w:rsid w:val="002C74CA"/>
    <w:rsid w:val="003544FB"/>
    <w:rsid w:val="003D2F2D"/>
    <w:rsid w:val="00401590"/>
    <w:rsid w:val="00447801"/>
    <w:rsid w:val="00452E9C"/>
    <w:rsid w:val="004735C8"/>
    <w:rsid w:val="004961FF"/>
    <w:rsid w:val="00517A89"/>
    <w:rsid w:val="005250F2"/>
    <w:rsid w:val="00593EEA"/>
    <w:rsid w:val="005A5EEE"/>
    <w:rsid w:val="006375C7"/>
    <w:rsid w:val="00654E8F"/>
    <w:rsid w:val="00660D05"/>
    <w:rsid w:val="006820B1"/>
    <w:rsid w:val="006B7D14"/>
    <w:rsid w:val="00701727"/>
    <w:rsid w:val="0070566C"/>
    <w:rsid w:val="00714C50"/>
    <w:rsid w:val="00725A7D"/>
    <w:rsid w:val="007501BE"/>
    <w:rsid w:val="00790BB3"/>
    <w:rsid w:val="007C206C"/>
    <w:rsid w:val="00817DD6"/>
    <w:rsid w:val="00885156"/>
    <w:rsid w:val="009151AA"/>
    <w:rsid w:val="0093429D"/>
    <w:rsid w:val="00943573"/>
    <w:rsid w:val="00970F7D"/>
    <w:rsid w:val="00994A3D"/>
    <w:rsid w:val="009C2B12"/>
    <w:rsid w:val="00A174D9"/>
    <w:rsid w:val="00AB6715"/>
    <w:rsid w:val="00AD117A"/>
    <w:rsid w:val="00AE6B82"/>
    <w:rsid w:val="00B1671E"/>
    <w:rsid w:val="00B25EB8"/>
    <w:rsid w:val="00B37F4D"/>
    <w:rsid w:val="00C52A7B"/>
    <w:rsid w:val="00C56BAF"/>
    <w:rsid w:val="00C679AA"/>
    <w:rsid w:val="00C75972"/>
    <w:rsid w:val="00CD066B"/>
    <w:rsid w:val="00CE4FEE"/>
    <w:rsid w:val="00CF5540"/>
    <w:rsid w:val="00DB59C3"/>
    <w:rsid w:val="00DC259A"/>
    <w:rsid w:val="00DE23E8"/>
    <w:rsid w:val="00E2472F"/>
    <w:rsid w:val="00E52377"/>
    <w:rsid w:val="00E55A2E"/>
    <w:rsid w:val="00E64E17"/>
    <w:rsid w:val="00E866C9"/>
    <w:rsid w:val="00EA3D3C"/>
    <w:rsid w:val="00F46900"/>
    <w:rsid w:val="00F61D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0F66FEAB"/>
  <w15:docId w15:val="{ACEEBF46-77A8-44E0-89AA-C1EC88A181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Heading1">
    <w:name w:val="heading 1"/>
    <w:basedOn w:val="ListParagraph"/>
    <w:next w:val="Normal"/>
    <w:link w:val="Heading1Ch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AB6715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AB6715"/>
  </w:style>
  <w:style w:type="paragraph" w:styleId="BalloonText">
    <w:name w:val="Balloon Text"/>
    <w:basedOn w:val="Normal"/>
    <w:link w:val="BalloonTextCh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BookTitle">
    <w:name w:val="Book Title"/>
    <w:basedOn w:val="DefaultParagraphFon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Caption">
    <w:name w:val="caption"/>
    <w:basedOn w:val="Normal"/>
    <w:next w:val="NoSpacing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NoSpacing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AB67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B671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67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Emphasis">
    <w:name w:val="Emphasis"/>
    <w:basedOn w:val="DefaultParagraphFont"/>
    <w:uiPriority w:val="20"/>
    <w:qFormat/>
    <w:rsid w:val="00AB6715"/>
    <w:rPr>
      <w:rFonts w:ascii="Times New Roman" w:hAnsi="Times New Roman"/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AB6715"/>
    <w:rPr>
      <w:rFonts w:ascii="Times New Roman" w:hAnsi="Times New Roman"/>
      <w:sz w:val="24"/>
    </w:rPr>
  </w:style>
  <w:style w:type="character" w:styleId="FootnoteReference">
    <w:name w:val="foot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HeaderChar">
    <w:name w:val="Header Char"/>
    <w:basedOn w:val="DefaultParagraphFont"/>
    <w:link w:val="Header"/>
    <w:uiPriority w:val="99"/>
    <w:rsid w:val="00AB6715"/>
    <w:rPr>
      <w:rFonts w:ascii="Times New Roman" w:hAnsi="Times New Roman"/>
      <w:b/>
      <w:sz w:val="24"/>
    </w:rPr>
  </w:style>
  <w:style w:type="paragraph" w:styleId="ListParagraph">
    <w:name w:val="List Paragraph"/>
    <w:basedOn w:val="Normal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yperlink">
    <w:name w:val="Hyperlink"/>
    <w:basedOn w:val="DefaultParagraphFont"/>
    <w:uiPriority w:val="99"/>
    <w:unhideWhenUsed/>
    <w:rsid w:val="00AB6715"/>
    <w:rPr>
      <w:color w:val="0000FF"/>
      <w:u w:val="single"/>
    </w:rPr>
  </w:style>
  <w:style w:type="character" w:styleId="IntenseEmphasis">
    <w:name w:val="Intense Emphasis"/>
    <w:basedOn w:val="DefaultParagraphFon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IntenseReference">
    <w:name w:val="Intense Reference"/>
    <w:basedOn w:val="DefaultParagraphFont"/>
    <w:uiPriority w:val="32"/>
    <w:qFormat/>
    <w:rsid w:val="00AB6715"/>
    <w:rPr>
      <w:b/>
      <w:bCs/>
      <w:smallCaps/>
      <w:color w:val="auto"/>
      <w:spacing w:val="5"/>
    </w:rPr>
  </w:style>
  <w:style w:type="character" w:styleId="LineNumber">
    <w:name w:val="line number"/>
    <w:basedOn w:val="DefaultParagraphFont"/>
    <w:uiPriority w:val="99"/>
    <w:semiHidden/>
    <w:unhideWhenUsed/>
    <w:rsid w:val="00AB6715"/>
  </w:style>
  <w:style w:type="character" w:customStyle="1" w:styleId="Heading3Char">
    <w:name w:val="Heading 3 Char"/>
    <w:basedOn w:val="DefaultParagraphFont"/>
    <w:link w:val="Heading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Strong">
    <w:name w:val="Strong"/>
    <w:basedOn w:val="DefaultParagraphFont"/>
    <w:uiPriority w:val="22"/>
    <w:qFormat/>
    <w:rsid w:val="00AB6715"/>
    <w:rPr>
      <w:rFonts w:ascii="Times New Roman" w:hAnsi="Times New Roman"/>
      <w:b/>
      <w:bCs/>
    </w:rPr>
  </w:style>
  <w:style w:type="character" w:styleId="SubtleEmphasis">
    <w:name w:val="Subtle Emphasis"/>
    <w:basedOn w:val="DefaultParagraphFon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leGrid">
    <w:name w:val="Table Grid"/>
    <w:basedOn w:val="TableNormal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rsid w:val="0001436A"/>
    <w:pPr>
      <w:spacing w:after="120"/>
    </w:pPr>
    <w:rPr>
      <w:i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teven.R.Smith.MD@flhosp.org" TargetMode="External"/><Relationship Id="rId13" Type="http://schemas.openxmlformats.org/officeDocument/2006/relationships/image" Target="media/image5.tif"/><Relationship Id="rId18" Type="http://schemas.openxmlformats.org/officeDocument/2006/relationships/image" Target="media/image10.tif"/><Relationship Id="rId3" Type="http://schemas.openxmlformats.org/officeDocument/2006/relationships/styles" Target="styles.xml"/><Relationship Id="rId21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4.tif"/><Relationship Id="rId17" Type="http://schemas.openxmlformats.org/officeDocument/2006/relationships/image" Target="media/image9.tif"/><Relationship Id="rId2" Type="http://schemas.openxmlformats.org/officeDocument/2006/relationships/numbering" Target="numbering.xml"/><Relationship Id="rId16" Type="http://schemas.openxmlformats.org/officeDocument/2006/relationships/image" Target="media/image8.tif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tif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tif"/><Relationship Id="rId23" Type="http://schemas.openxmlformats.org/officeDocument/2006/relationships/fontTable" Target="fontTable.xml"/><Relationship Id="rId10" Type="http://schemas.openxmlformats.org/officeDocument/2006/relationships/image" Target="media/image2.tif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1.tif"/><Relationship Id="rId14" Type="http://schemas.openxmlformats.org/officeDocument/2006/relationships/image" Target="media/image6.tif"/><Relationship Id="rId22" Type="http://schemas.openxmlformats.org/officeDocument/2006/relationships/header" Target="head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BBR068\Downloads\Frontiers_Word_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EDCE52B2-9184-4695-887C-D125C8B486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</Template>
  <TotalTime>36</TotalTime>
  <Pages>5</Pages>
  <Words>118</Words>
  <Characters>679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Brouwers, Bram</dc:creator>
  <cp:lastModifiedBy>Brouwers, Bram</cp:lastModifiedBy>
  <cp:revision>5</cp:revision>
  <cp:lastPrinted>2013-10-03T12:51:00Z</cp:lastPrinted>
  <dcterms:created xsi:type="dcterms:W3CDTF">2018-02-20T13:48:00Z</dcterms:created>
  <dcterms:modified xsi:type="dcterms:W3CDTF">2018-05-07T17:41:00Z</dcterms:modified>
</cp:coreProperties>
</file>