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:rsidR="00EE1DA5" w:rsidRPr="00376CC5" w:rsidRDefault="00EE1DA5" w:rsidP="00EE1DA5">
      <w:pPr>
        <w:pStyle w:val="Title"/>
      </w:pPr>
      <w:r w:rsidRPr="000F1D43">
        <w:t>Precrop functional group identity affects yield of winter barley but less so high carbon amendments in a mesocosm experiment</w:t>
      </w:r>
    </w:p>
    <w:p w:rsidR="00EE1DA5" w:rsidRPr="002E310C" w:rsidRDefault="00EE1DA5" w:rsidP="00EE1DA5">
      <w:pPr>
        <w:spacing w:before="240" w:after="0"/>
        <w:rPr>
          <w:rFonts w:cs="Times New Roman"/>
          <w:b/>
          <w:szCs w:val="24"/>
        </w:rPr>
      </w:pPr>
      <w:r w:rsidRPr="002E310C">
        <w:rPr>
          <w:rFonts w:cs="Times New Roman"/>
          <w:b/>
          <w:szCs w:val="24"/>
        </w:rPr>
        <w:t>Richard van Duijnen</w:t>
      </w:r>
      <w:r w:rsidRPr="002E310C">
        <w:rPr>
          <w:rFonts w:cs="Times New Roman"/>
          <w:b/>
          <w:szCs w:val="24"/>
          <w:vertAlign w:val="superscript"/>
        </w:rPr>
        <w:t>1</w:t>
      </w:r>
      <w:r w:rsidRPr="002E310C">
        <w:rPr>
          <w:rFonts w:cs="Times New Roman"/>
          <w:b/>
          <w:szCs w:val="24"/>
        </w:rPr>
        <w:t xml:space="preserve">, </w:t>
      </w:r>
      <w:r>
        <w:rPr>
          <w:rFonts w:cs="Times New Roman"/>
          <w:b/>
          <w:szCs w:val="24"/>
        </w:rPr>
        <w:t>Julien Roy</w:t>
      </w:r>
      <w:r>
        <w:rPr>
          <w:rFonts w:cs="Times New Roman"/>
          <w:b/>
          <w:szCs w:val="24"/>
          <w:vertAlign w:val="superscript"/>
        </w:rPr>
        <w:t>2,3</w:t>
      </w:r>
      <w:r>
        <w:rPr>
          <w:rFonts w:cs="Times New Roman"/>
          <w:b/>
          <w:szCs w:val="24"/>
        </w:rPr>
        <w:t xml:space="preserve">, </w:t>
      </w:r>
      <w:r w:rsidRPr="002E310C">
        <w:rPr>
          <w:rFonts w:cs="Times New Roman"/>
          <w:b/>
          <w:szCs w:val="24"/>
        </w:rPr>
        <w:t>Werner Härdtle</w:t>
      </w:r>
      <w:r w:rsidRPr="002E310C">
        <w:rPr>
          <w:rFonts w:cs="Times New Roman"/>
          <w:b/>
          <w:szCs w:val="24"/>
          <w:vertAlign w:val="superscript"/>
        </w:rPr>
        <w:t>1</w:t>
      </w:r>
      <w:r w:rsidRPr="002E310C">
        <w:rPr>
          <w:rFonts w:cs="Times New Roman"/>
          <w:b/>
          <w:szCs w:val="24"/>
        </w:rPr>
        <w:t>, Vicky M. Temperton</w:t>
      </w:r>
      <w:r w:rsidRPr="002E310C">
        <w:rPr>
          <w:rFonts w:cs="Times New Roman"/>
          <w:b/>
          <w:szCs w:val="24"/>
          <w:vertAlign w:val="superscript"/>
        </w:rPr>
        <w:t>1</w:t>
      </w:r>
      <w:r>
        <w:rPr>
          <w:rFonts w:cs="Times New Roman"/>
          <w:b/>
          <w:szCs w:val="24"/>
          <w:vertAlign w:val="superscript"/>
        </w:rPr>
        <w:t>*</w:t>
      </w:r>
      <w:r w:rsidRPr="002E310C">
        <w:rPr>
          <w:rFonts w:cs="Times New Roman"/>
          <w:b/>
          <w:szCs w:val="24"/>
        </w:rPr>
        <w:t xml:space="preserve"> </w:t>
      </w:r>
    </w:p>
    <w:p w:rsidR="00EE1DA5" w:rsidRDefault="00EE1DA5" w:rsidP="00EE1DA5">
      <w:pPr>
        <w:spacing w:before="240" w:after="0"/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>
        <w:rPr>
          <w:rFonts w:cs="Times New Roman"/>
          <w:szCs w:val="24"/>
        </w:rPr>
        <w:t>Institute of Ecology</w:t>
      </w:r>
      <w:r w:rsidRPr="00376CC5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Leuphana University L</w:t>
      </w:r>
      <w:r w:rsidRPr="002E310C">
        <w:rPr>
          <w:rFonts w:cs="Times New Roman"/>
          <w:szCs w:val="24"/>
        </w:rPr>
        <w:t>üneburg</w:t>
      </w:r>
      <w:r w:rsidRPr="00376CC5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Lüneburg</w:t>
      </w:r>
      <w:r w:rsidRPr="00376CC5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Germany</w:t>
      </w:r>
    </w:p>
    <w:p w:rsidR="00EE1DA5" w:rsidRPr="000572C8" w:rsidRDefault="00EE1DA5" w:rsidP="00EE1DA5">
      <w:pPr>
        <w:spacing w:before="240" w:after="0"/>
        <w:rPr>
          <w:lang w:val="de-DE"/>
        </w:rPr>
      </w:pPr>
      <w:r w:rsidRPr="000572C8">
        <w:rPr>
          <w:vertAlign w:val="superscript"/>
          <w:lang w:val="de-DE"/>
        </w:rPr>
        <w:t>2</w:t>
      </w:r>
      <w:r w:rsidR="000572C8" w:rsidRPr="000572C8">
        <w:rPr>
          <w:lang w:val="de-DE"/>
        </w:rPr>
        <w:t>Institut f</w:t>
      </w:r>
      <w:r w:rsidR="000572C8">
        <w:rPr>
          <w:lang w:val="de-DE"/>
        </w:rPr>
        <w:t>ür Biologie, Öko</w:t>
      </w:r>
      <w:bookmarkStart w:id="0" w:name="_GoBack"/>
      <w:bookmarkEnd w:id="0"/>
      <w:r w:rsidR="000572C8">
        <w:rPr>
          <w:lang w:val="de-DE"/>
        </w:rPr>
        <w:t xml:space="preserve">logie der Pflanzen, </w:t>
      </w:r>
      <w:r w:rsidRPr="000572C8">
        <w:rPr>
          <w:lang w:val="de-DE"/>
        </w:rPr>
        <w:t>Freie Universität Berlin, Berlin, Germany</w:t>
      </w:r>
    </w:p>
    <w:p w:rsidR="00EE1DA5" w:rsidRPr="000572C8" w:rsidRDefault="00EE1DA5" w:rsidP="00EE1DA5">
      <w:pPr>
        <w:spacing w:before="240" w:after="0"/>
        <w:rPr>
          <w:rFonts w:cs="Times New Roman"/>
          <w:b/>
          <w:szCs w:val="24"/>
        </w:rPr>
      </w:pPr>
      <w:r w:rsidRPr="000572C8">
        <w:rPr>
          <w:vertAlign w:val="superscript"/>
        </w:rPr>
        <w:t>3</w:t>
      </w:r>
      <w:r w:rsidRPr="000572C8">
        <w:t>Berlin-Brandenburg Institute of Advanced Biodiversity Research, Berlin, Germany</w:t>
      </w:r>
    </w:p>
    <w:p w:rsidR="00EE1DA5" w:rsidRDefault="00EE1DA5" w:rsidP="00EE1DA5">
      <w:pPr>
        <w:spacing w:before="240" w:after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Corresponding author</w:t>
      </w:r>
      <w:r w:rsidRPr="00376CC5">
        <w:rPr>
          <w:rFonts w:cs="Times New Roman"/>
          <w:b/>
          <w:szCs w:val="24"/>
        </w:rPr>
        <w:t xml:space="preserve">: </w:t>
      </w:r>
      <w:r w:rsidRPr="00376CC5"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Vicky M. Temperton</w:t>
      </w:r>
      <w:r w:rsidRPr="00376CC5">
        <w:rPr>
          <w:rFonts w:cs="Times New Roman"/>
          <w:szCs w:val="24"/>
        </w:rPr>
        <w:br/>
      </w:r>
      <w:hyperlink r:id="rId8" w:history="1">
        <w:r w:rsidRPr="00A10538">
          <w:rPr>
            <w:rStyle w:val="Hyperlink"/>
            <w:rFonts w:cs="Times New Roman"/>
            <w:szCs w:val="24"/>
          </w:rPr>
          <w:t>vicky.temperton@leuphana.de</w:t>
        </w:r>
      </w:hyperlink>
    </w:p>
    <w:p w:rsidR="00994A3D" w:rsidRPr="00994A3D" w:rsidRDefault="00EE1DA5" w:rsidP="00EE1DA5">
      <w:pPr>
        <w:pStyle w:val="Heading1"/>
      </w:pPr>
      <w:r>
        <w:t xml:space="preserve">Running title: </w:t>
      </w:r>
      <w:r w:rsidRPr="00266AEF">
        <w:t xml:space="preserve">Precrop and Carbon </w:t>
      </w:r>
      <w:r w:rsidR="00654E8F" w:rsidRPr="00994A3D">
        <w:t>Supplementary Figures and Tables</w:t>
      </w:r>
    </w:p>
    <w:p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:rsidR="00994A3D" w:rsidRPr="001549D3" w:rsidRDefault="00994A3D" w:rsidP="00994A3D">
      <w:pPr>
        <w:keepNext/>
        <w:rPr>
          <w:rFonts w:cs="Times New Roman"/>
          <w:szCs w:val="24"/>
        </w:rPr>
      </w:pPr>
    </w:p>
    <w:p w:rsidR="00994A3D" w:rsidRPr="001549D3" w:rsidRDefault="00CA68DF" w:rsidP="00994A3D">
      <w:pPr>
        <w:keepNext/>
        <w:jc w:val="center"/>
        <w:rPr>
          <w:rFonts w:cs="Times New Roman"/>
          <w:szCs w:val="24"/>
        </w:rPr>
      </w:pPr>
      <w:r w:rsidRPr="00CA68DF">
        <w:rPr>
          <w:rFonts w:cs="Times New Roman"/>
          <w:noProof/>
          <w:szCs w:val="24"/>
        </w:rPr>
        <w:drawing>
          <wp:inline distT="0" distB="0" distL="0" distR="0">
            <wp:extent cx="6208395" cy="4829766"/>
            <wp:effectExtent l="0" t="0" r="1905" b="9525"/>
            <wp:docPr id="2" name="Picture 2" descr="C:\Users\Richard van Dujinen\Documents\Planned exp 2016\Mesocosm Exp Data\Rtest\Weather data\Testplot_Blackwhit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 van Dujinen\Documents\Planned exp 2016\Mesocosm Exp Data\Rtest\Weather data\Testplot_Blackwhite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82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CA68DF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CA68DF">
        <w:rPr>
          <w:rFonts w:cs="Times New Roman"/>
          <w:noProof/>
          <w:szCs w:val="24"/>
        </w:rPr>
        <w:t>Daily average temperature (grey line), moving average of 20 days (solid black line) and total monthly precipitation (grey bars) during this study. Data from the weather station in Wendisch Evern (</w:t>
      </w:r>
      <w:r w:rsidR="00CA68DF">
        <w:rPr>
          <w:rFonts w:cs="Times New Roman"/>
          <w:bCs/>
          <w:szCs w:val="24"/>
        </w:rPr>
        <w:t>53°12’49.0”N 10°28’13.1”E).</w:t>
      </w:r>
    </w:p>
    <w:p w:rsidR="00CA68DF" w:rsidRDefault="00CA68DF">
      <w:pPr>
        <w:spacing w:before="0" w:after="200" w:line="276" w:lineRule="auto"/>
      </w:pPr>
      <w:r>
        <w:br w:type="page"/>
      </w:r>
    </w:p>
    <w:p w:rsidR="00DE23E8" w:rsidRDefault="00CA68DF" w:rsidP="00654E8F">
      <w:pPr>
        <w:spacing w:before="240"/>
      </w:pPr>
      <w:r w:rsidRPr="00CA68DF">
        <w:rPr>
          <w:noProof/>
        </w:rPr>
        <w:lastRenderedPageBreak/>
        <w:drawing>
          <wp:inline distT="0" distB="0" distL="0" distR="0">
            <wp:extent cx="3057525" cy="2876550"/>
            <wp:effectExtent l="0" t="0" r="9525" b="0"/>
            <wp:docPr id="4" name="Picture 4" descr="C:\Users\Richard van Dujinen\Documents\Planned exp 2016\Mesocosm Exp Data\leachate data\Testplo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hard van Dujinen\Documents\Planned exp 2016\Mesocosm Exp Data\leachate data\Testplot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3F" w:rsidRDefault="00817F42" w:rsidP="00654E8F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 xml:space="preserve">2. </w:t>
      </w:r>
      <w:r>
        <w:rPr>
          <w:rFonts w:cs="Times New Roman"/>
          <w:szCs w:val="24"/>
        </w:rPr>
        <w:t>Correlation of nitrate measured in leachate with the UV method (x-axis) and ion chromatography (y-axis) of leachate sampled at the third time point (28/11/16).</w:t>
      </w:r>
    </w:p>
    <w:p w:rsidR="00985D3F" w:rsidRDefault="00985D3F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817F42" w:rsidRDefault="00985D3F" w:rsidP="00654E8F">
      <w:pPr>
        <w:spacing w:before="240"/>
      </w:pPr>
      <w:r w:rsidRPr="00985D3F">
        <w:rPr>
          <w:noProof/>
        </w:rPr>
        <w:lastRenderedPageBreak/>
        <w:drawing>
          <wp:inline distT="0" distB="0" distL="0" distR="0">
            <wp:extent cx="3057525" cy="2876550"/>
            <wp:effectExtent l="0" t="0" r="9525" b="0"/>
            <wp:docPr id="5" name="Picture 5" descr="C:\Users\Richard van Dujinen\Documents\Planned exp 2016\Mesocosm Exp Data\Rtest\Graphs &amp; Tables\Precrop grain and stra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hard van Dujinen\Documents\Planned exp 2016\Mesocosm Exp Data\Rtest\Graphs &amp; Tables\Precrop grain and straw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CB" w:rsidRDefault="00985D3F" w:rsidP="00654E8F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 xml:space="preserve">3. </w:t>
      </w:r>
      <w:r>
        <w:rPr>
          <w:rFonts w:cs="Times New Roman"/>
          <w:szCs w:val="24"/>
        </w:rPr>
        <w:t>Precrop grain yield and straw biomass at maturity. Grain yield is</w:t>
      </w:r>
      <w:r w:rsidR="00C94747">
        <w:rPr>
          <w:rFonts w:cs="Times New Roman"/>
          <w:szCs w:val="24"/>
        </w:rPr>
        <w:t xml:space="preserve"> the total seed mass</w:t>
      </w:r>
      <w:r>
        <w:rPr>
          <w:rFonts w:cs="Times New Roman"/>
          <w:szCs w:val="24"/>
        </w:rPr>
        <w:t xml:space="preserve"> </w:t>
      </w:r>
      <w:r w:rsidR="00C94747">
        <w:rPr>
          <w:rFonts w:cs="Times New Roman"/>
          <w:szCs w:val="24"/>
        </w:rPr>
        <w:t>without</w:t>
      </w:r>
      <w:r>
        <w:rPr>
          <w:rFonts w:cs="Times New Roman"/>
          <w:szCs w:val="24"/>
        </w:rPr>
        <w:t xml:space="preserve"> spikes (barley) or pods (canola, faba bean, lupine) and straw biomass is all other aboveground biomass. Values are means ± se (</w:t>
      </w:r>
      <w:r>
        <w:rPr>
          <w:rFonts w:cs="Times New Roman"/>
          <w:i/>
          <w:szCs w:val="24"/>
        </w:rPr>
        <w:t>n=</w:t>
      </w:r>
      <w:r>
        <w:rPr>
          <w:rFonts w:cs="Times New Roman"/>
          <w:szCs w:val="24"/>
        </w:rPr>
        <w:t>30).</w:t>
      </w:r>
    </w:p>
    <w:p w:rsidR="009C64CB" w:rsidRDefault="009C64CB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8D523E" w:rsidRPr="008D523E" w:rsidRDefault="008D523E" w:rsidP="008D523E">
      <w:pPr>
        <w:spacing w:before="240"/>
        <w:rPr>
          <w:rFonts w:cs="Times New Roman"/>
          <w:b/>
          <w:szCs w:val="24"/>
        </w:rPr>
      </w:pPr>
      <w:r w:rsidRPr="008D523E">
        <w:rPr>
          <w:rFonts w:cs="Times New Roman"/>
          <w:b/>
          <w:noProof/>
          <w:szCs w:val="24"/>
        </w:rPr>
        <w:lastRenderedPageBreak/>
        <w:drawing>
          <wp:inline distT="0" distB="0" distL="0" distR="0">
            <wp:extent cx="6208395" cy="8780891"/>
            <wp:effectExtent l="0" t="0" r="1905" b="1270"/>
            <wp:docPr id="8" name="Picture 8" descr="C:\Users\Richard van Dujinen\Desktop\image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hard van Dujinen\Desktop\images\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4CB" w:rsidRPr="0001436A">
        <w:rPr>
          <w:rFonts w:cs="Times New Roman"/>
          <w:b/>
          <w:szCs w:val="24"/>
        </w:rPr>
        <w:lastRenderedPageBreak/>
        <w:t xml:space="preserve">Supplementary Figure </w:t>
      </w:r>
      <w:r w:rsidR="009C64CB">
        <w:rPr>
          <w:rFonts w:cs="Times New Roman"/>
          <w:b/>
          <w:szCs w:val="24"/>
        </w:rPr>
        <w:t xml:space="preserve">4. </w:t>
      </w:r>
      <w:r w:rsidRPr="008D523E">
        <w:t>Fungal structures in precrop roots</w:t>
      </w:r>
      <w:r w:rsidR="00BF7F97">
        <w:t xml:space="preserve"> at respective harvest time</w:t>
      </w:r>
      <w:r w:rsidRPr="008D523E">
        <w:t>. Root</w:t>
      </w:r>
      <w:r w:rsidR="00BF7F97">
        <w:t>s were stained with Trypan blue. The follo</w:t>
      </w:r>
      <w:r w:rsidR="00BD2705">
        <w:t xml:space="preserve">wing structures were observed: </w:t>
      </w:r>
      <w:r w:rsidR="00BD2705" w:rsidRPr="00BD2705">
        <w:rPr>
          <w:b/>
        </w:rPr>
        <w:t>(A</w:t>
      </w:r>
      <w:r w:rsidRPr="00BD2705">
        <w:rPr>
          <w:b/>
        </w:rPr>
        <w:t>)</w:t>
      </w:r>
      <w:r w:rsidRPr="008D523E">
        <w:t xml:space="preserve"> Unidentified</w:t>
      </w:r>
      <w:r>
        <w:t xml:space="preserve"> </w:t>
      </w:r>
      <w:r w:rsidRPr="008D523E">
        <w:t>regularly</w:t>
      </w:r>
      <w:r>
        <w:t xml:space="preserve"> </w:t>
      </w:r>
      <w:r w:rsidR="00BF7F97">
        <w:t>pigmented septate hyphae (pshy)</w:t>
      </w:r>
      <w:r w:rsidRPr="008D523E">
        <w:t xml:space="preserve"> and </w:t>
      </w:r>
      <w:r w:rsidR="00BD2705" w:rsidRPr="00BD2705">
        <w:rPr>
          <w:b/>
        </w:rPr>
        <w:t>(B</w:t>
      </w:r>
      <w:r w:rsidRPr="00BD2705">
        <w:rPr>
          <w:b/>
        </w:rPr>
        <w:t>)</w:t>
      </w:r>
      <w:r w:rsidRPr="008D523E">
        <w:t xml:space="preserve"> microsclerotia</w:t>
      </w:r>
      <w:r>
        <w:t xml:space="preserve"> </w:t>
      </w:r>
      <w:r w:rsidRPr="008D523E">
        <w:t>(ms) / alternatively moniliform cells (mc) in</w:t>
      </w:r>
      <w:r w:rsidR="00BF7F97">
        <w:t xml:space="preserve"> spring</w:t>
      </w:r>
      <w:r w:rsidRPr="008D523E">
        <w:t xml:space="preserve"> barley roots.</w:t>
      </w:r>
      <w:r w:rsidRPr="00BD2705">
        <w:rPr>
          <w:b/>
        </w:rPr>
        <w:t xml:space="preserve"> </w:t>
      </w:r>
      <w:r w:rsidR="00BD2705" w:rsidRPr="00BD2705">
        <w:rPr>
          <w:b/>
        </w:rPr>
        <w:t>(C</w:t>
      </w:r>
      <w:r w:rsidRPr="00BD2705">
        <w:rPr>
          <w:b/>
        </w:rPr>
        <w:t xml:space="preserve">) </w:t>
      </w:r>
      <w:r w:rsidRPr="008D523E">
        <w:t xml:space="preserve">Glomeromycotina-like vesicules (ve), hypha (hy) and spores (sp) and </w:t>
      </w:r>
      <w:r w:rsidR="00BD2705" w:rsidRPr="00BD2705">
        <w:rPr>
          <w:b/>
        </w:rPr>
        <w:t>(D</w:t>
      </w:r>
      <w:r w:rsidRPr="00BD2705">
        <w:rPr>
          <w:b/>
        </w:rPr>
        <w:t>)</w:t>
      </w:r>
      <w:r w:rsidRPr="008D523E">
        <w:t xml:space="preserve"> Glo</w:t>
      </w:r>
      <w:r w:rsidR="00BF7F97">
        <w:t>meromycotina-like vesicules (ve</w:t>
      </w:r>
      <w:r w:rsidRPr="008D523E">
        <w:t>) in</w:t>
      </w:r>
      <w:r>
        <w:t xml:space="preserve"> </w:t>
      </w:r>
      <w:r w:rsidRPr="008D523E">
        <w:t>faba</w:t>
      </w:r>
      <w:r>
        <w:t xml:space="preserve"> </w:t>
      </w:r>
      <w:r w:rsidRPr="008D523E">
        <w:t xml:space="preserve">bean roots. </w:t>
      </w:r>
      <w:r w:rsidR="00BD2705" w:rsidRPr="00BD2705">
        <w:rPr>
          <w:b/>
        </w:rPr>
        <w:t>(E</w:t>
      </w:r>
      <w:r w:rsidRPr="00BD2705">
        <w:rPr>
          <w:b/>
        </w:rPr>
        <w:t>)</w:t>
      </w:r>
      <w:r w:rsidRPr="008D523E">
        <w:t xml:space="preserve"> Septate hyphae (shy) and micros</w:t>
      </w:r>
      <w:r w:rsidR="007B0DF8">
        <w:t xml:space="preserve">clerotia </w:t>
      </w:r>
      <w:r w:rsidRPr="008D523E">
        <w:t>(ms)</w:t>
      </w:r>
      <w:r>
        <w:t xml:space="preserve"> </w:t>
      </w:r>
      <w:r w:rsidR="00BF7F97">
        <w:t xml:space="preserve">and </w:t>
      </w:r>
      <w:r w:rsidR="00BD2705" w:rsidRPr="00BD2705">
        <w:rPr>
          <w:b/>
        </w:rPr>
        <w:t>(F</w:t>
      </w:r>
      <w:r w:rsidR="00BF7F97" w:rsidRPr="00BD2705">
        <w:rPr>
          <w:b/>
        </w:rPr>
        <w:t>)</w:t>
      </w:r>
      <w:r w:rsidR="00BF7F97">
        <w:t xml:space="preserve"> Olpidium </w:t>
      </w:r>
      <w:r w:rsidRPr="008D523E">
        <w:t>spores (op</w:t>
      </w:r>
      <w:r w:rsidR="00BF7F97">
        <w:t xml:space="preserve">) </w:t>
      </w:r>
      <w:r w:rsidR="00BD2705">
        <w:t xml:space="preserve">in lupin roots. </w:t>
      </w:r>
      <w:r w:rsidR="00BD2705" w:rsidRPr="00BD2705">
        <w:rPr>
          <w:b/>
        </w:rPr>
        <w:t>(G</w:t>
      </w:r>
      <w:r w:rsidRPr="00BD2705">
        <w:rPr>
          <w:b/>
        </w:rPr>
        <w:t>)</w:t>
      </w:r>
      <w:r>
        <w:t xml:space="preserve"> </w:t>
      </w:r>
      <w:r w:rsidRPr="008D523E">
        <w:t>Extracellular hyphae (hy)</w:t>
      </w:r>
      <w:r w:rsidR="00BD2705">
        <w:t xml:space="preserve"> and Olpidium spores (os), and </w:t>
      </w:r>
      <w:r w:rsidR="00BD2705" w:rsidRPr="00BD2705">
        <w:rPr>
          <w:b/>
        </w:rPr>
        <w:t>(H</w:t>
      </w:r>
      <w:r w:rsidRPr="00BD2705">
        <w:rPr>
          <w:b/>
        </w:rPr>
        <w:t>)</w:t>
      </w:r>
      <w:r>
        <w:t xml:space="preserve"> </w:t>
      </w:r>
      <w:r w:rsidRPr="008D523E">
        <w:t>microsclerotia</w:t>
      </w:r>
      <w:r>
        <w:t xml:space="preserve"> </w:t>
      </w:r>
      <w:r w:rsidRPr="008D523E">
        <w:t>(ms) and associated regularly septate hyphae (shy) in canola roots</w:t>
      </w:r>
      <w:r>
        <w:t xml:space="preserve"> </w:t>
      </w:r>
      <w:r w:rsidRPr="008D523E">
        <w:t>(composite root samples).</w:t>
      </w:r>
    </w:p>
    <w:p w:rsidR="008D523E" w:rsidRPr="001549D3" w:rsidRDefault="008D523E" w:rsidP="00654E8F">
      <w:pPr>
        <w:spacing w:before="240"/>
      </w:pPr>
    </w:p>
    <w:sectPr w:rsidR="008D523E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61D" w:rsidRDefault="0018261D" w:rsidP="00117666">
      <w:pPr>
        <w:spacing w:after="0"/>
      </w:pPr>
      <w:r>
        <w:separator/>
      </w:r>
    </w:p>
  </w:endnote>
  <w:endnote w:type="continuationSeparator" w:id="0">
    <w:p w:rsidR="0018261D" w:rsidRDefault="0018261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1E7D00" wp14:editId="52AE46F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572C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E7D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572C8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866BCF3" wp14:editId="186BBD8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572C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6BCF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572C8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61D" w:rsidRDefault="0018261D" w:rsidP="00117666">
      <w:pPr>
        <w:spacing w:after="0"/>
      </w:pPr>
      <w:r>
        <w:separator/>
      </w:r>
    </w:p>
  </w:footnote>
  <w:footnote w:type="continuationSeparator" w:id="0">
    <w:p w:rsidR="0018261D" w:rsidRDefault="0018261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5B039D35" wp14:editId="34B2ECE5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2A7CAC"/>
    <w:multiLevelType w:val="multilevel"/>
    <w:tmpl w:val="2D740DBE"/>
    <w:numStyleLink w:val="Headings"/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  <w:i w:val="0"/>
        </w:rPr>
      </w:lvl>
    </w:lvlOverride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8DF"/>
    <w:rsid w:val="0001436A"/>
    <w:rsid w:val="00034304"/>
    <w:rsid w:val="00035434"/>
    <w:rsid w:val="00052A14"/>
    <w:rsid w:val="000572C8"/>
    <w:rsid w:val="00077D53"/>
    <w:rsid w:val="00105FD9"/>
    <w:rsid w:val="00117666"/>
    <w:rsid w:val="001549D3"/>
    <w:rsid w:val="00160065"/>
    <w:rsid w:val="00177D84"/>
    <w:rsid w:val="0018261D"/>
    <w:rsid w:val="00267D18"/>
    <w:rsid w:val="002868E2"/>
    <w:rsid w:val="002869C3"/>
    <w:rsid w:val="002936E4"/>
    <w:rsid w:val="002B4A57"/>
    <w:rsid w:val="002C74CA"/>
    <w:rsid w:val="003544FB"/>
    <w:rsid w:val="003D2F2D"/>
    <w:rsid w:val="003E3A46"/>
    <w:rsid w:val="00401590"/>
    <w:rsid w:val="00447801"/>
    <w:rsid w:val="00452E9C"/>
    <w:rsid w:val="004735C8"/>
    <w:rsid w:val="004961FF"/>
    <w:rsid w:val="004A39FA"/>
    <w:rsid w:val="004B6E76"/>
    <w:rsid w:val="004C3C03"/>
    <w:rsid w:val="00517A89"/>
    <w:rsid w:val="005250F2"/>
    <w:rsid w:val="00544EE0"/>
    <w:rsid w:val="00593EEA"/>
    <w:rsid w:val="005A5EEE"/>
    <w:rsid w:val="006375C7"/>
    <w:rsid w:val="00654E8F"/>
    <w:rsid w:val="00660D05"/>
    <w:rsid w:val="006820B1"/>
    <w:rsid w:val="00694C5E"/>
    <w:rsid w:val="006B7D14"/>
    <w:rsid w:val="00701727"/>
    <w:rsid w:val="0070566C"/>
    <w:rsid w:val="00714C50"/>
    <w:rsid w:val="00725A7D"/>
    <w:rsid w:val="007501BE"/>
    <w:rsid w:val="00790BB3"/>
    <w:rsid w:val="007B0DF8"/>
    <w:rsid w:val="007C206C"/>
    <w:rsid w:val="00817DD6"/>
    <w:rsid w:val="00817F42"/>
    <w:rsid w:val="00885156"/>
    <w:rsid w:val="008D523E"/>
    <w:rsid w:val="009151AA"/>
    <w:rsid w:val="0093429D"/>
    <w:rsid w:val="00943573"/>
    <w:rsid w:val="00946EED"/>
    <w:rsid w:val="00970F7D"/>
    <w:rsid w:val="00985D3F"/>
    <w:rsid w:val="00994A3D"/>
    <w:rsid w:val="009C2B12"/>
    <w:rsid w:val="009C64CB"/>
    <w:rsid w:val="00A174D9"/>
    <w:rsid w:val="00A95DAA"/>
    <w:rsid w:val="00AB6715"/>
    <w:rsid w:val="00B1671E"/>
    <w:rsid w:val="00B25EB8"/>
    <w:rsid w:val="00B37F4D"/>
    <w:rsid w:val="00BD2705"/>
    <w:rsid w:val="00BF7F97"/>
    <w:rsid w:val="00C52A7B"/>
    <w:rsid w:val="00C56BAF"/>
    <w:rsid w:val="00C679AA"/>
    <w:rsid w:val="00C75972"/>
    <w:rsid w:val="00C94747"/>
    <w:rsid w:val="00CA68DF"/>
    <w:rsid w:val="00CD066B"/>
    <w:rsid w:val="00CE4FEE"/>
    <w:rsid w:val="00D73839"/>
    <w:rsid w:val="00DB59C3"/>
    <w:rsid w:val="00DC259A"/>
    <w:rsid w:val="00DE23E8"/>
    <w:rsid w:val="00E52377"/>
    <w:rsid w:val="00E64E17"/>
    <w:rsid w:val="00E866C9"/>
    <w:rsid w:val="00EA3D3C"/>
    <w:rsid w:val="00EE1DA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1AC07F-0FAA-4CC0-A716-48C458854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cky.temperton@leuphana.de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chard%20van%20Dujinen\Documents\Papers\Mesocosm%20exp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15C7753-F386-40E2-9978-6C0579294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52</TotalTime>
  <Pages>6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van Duijnen</dc:creator>
  <cp:lastModifiedBy>Richard van Duijnen</cp:lastModifiedBy>
  <cp:revision>15</cp:revision>
  <cp:lastPrinted>2013-10-03T12:51:00Z</cp:lastPrinted>
  <dcterms:created xsi:type="dcterms:W3CDTF">2018-03-14T10:20:00Z</dcterms:created>
  <dcterms:modified xsi:type="dcterms:W3CDTF">2018-06-21T11:58:00Z</dcterms:modified>
</cp:coreProperties>
</file>