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CDF6" w14:textId="51C43378" w:rsidR="00140C50" w:rsidRDefault="00140C50" w:rsidP="00140C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27E">
        <w:rPr>
          <w:rFonts w:ascii="Times New Roman" w:hAnsi="Times New Roman" w:cs="Times New Roman" w:hint="eastAsia"/>
          <w:sz w:val="24"/>
          <w:szCs w:val="24"/>
        </w:rPr>
        <w:t xml:space="preserve">Table </w:t>
      </w:r>
      <w:proofErr w:type="spellStart"/>
      <w:r w:rsidRPr="00B8027E">
        <w:rPr>
          <w:rFonts w:ascii="Times New Roman" w:hAnsi="Times New Roman" w:cs="Times New Roman" w:hint="eastAsia"/>
          <w:sz w:val="24"/>
          <w:szCs w:val="24"/>
        </w:rPr>
        <w:t>S</w:t>
      </w:r>
      <w:r w:rsidR="0080164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B802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8027E">
        <w:rPr>
          <w:rFonts w:ascii="Times New Roman" w:hAnsi="Times New Roman" w:cs="Times New Roman"/>
          <w:sz w:val="24"/>
          <w:szCs w:val="24"/>
        </w:rPr>
        <w:t xml:space="preserve">QTL associated with </w:t>
      </w:r>
      <w:r w:rsidRPr="00B8027E">
        <w:rPr>
          <w:rFonts w:ascii="Times New Roman" w:hAnsi="Times New Roman" w:cs="Times New Roman" w:hint="eastAsia"/>
          <w:sz w:val="24"/>
          <w:szCs w:val="24"/>
        </w:rPr>
        <w:t xml:space="preserve">plant </w:t>
      </w:r>
      <w:r>
        <w:rPr>
          <w:rFonts w:ascii="Times New Roman" w:hAnsi="Times New Roman" w:cs="Times New Roman" w:hint="eastAsia"/>
          <w:sz w:val="24"/>
          <w:szCs w:val="24"/>
        </w:rPr>
        <w:t>height related</w:t>
      </w:r>
      <w:r w:rsidRPr="00B8027E">
        <w:rPr>
          <w:rFonts w:ascii="Times New Roman" w:hAnsi="Times New Roman" w:cs="Times New Roman"/>
          <w:sz w:val="24"/>
          <w:szCs w:val="24"/>
        </w:rPr>
        <w:t xml:space="preserve"> traits detected for the </w:t>
      </w:r>
      <w:r w:rsidR="00E4358F">
        <w:rPr>
          <w:rFonts w:ascii="Times New Roman" w:hAnsi="Times New Roman" w:cs="Times New Roman"/>
          <w:sz w:val="24"/>
          <w:szCs w:val="24"/>
        </w:rPr>
        <w:t>hybrid</w:t>
      </w:r>
      <w:r w:rsidRPr="00B8027E">
        <w:rPr>
          <w:rFonts w:ascii="Times New Roman" w:hAnsi="Times New Roman" w:cs="Times New Roman"/>
          <w:sz w:val="24"/>
          <w:szCs w:val="24"/>
        </w:rPr>
        <w:t xml:space="preserve"> performance in the testcross population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8027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8027E">
        <w:rPr>
          <w:rFonts w:ascii="Times New Roman" w:hAnsi="Times New Roman" w:cs="Times New Roman" w:hint="eastAsia"/>
          <w:sz w:val="24"/>
          <w:szCs w:val="24"/>
        </w:rPr>
        <w:t>SCA</w:t>
      </w:r>
      <w:proofErr w:type="spellEnd"/>
      <w:r w:rsidRPr="00B8027E">
        <w:rPr>
          <w:rFonts w:ascii="Times New Roman" w:hAnsi="Times New Roman" w:cs="Times New Roman"/>
          <w:sz w:val="24"/>
          <w:szCs w:val="24"/>
        </w:rPr>
        <w:t xml:space="preserve"> effect.</w:t>
      </w: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986"/>
        <w:gridCol w:w="531"/>
        <w:gridCol w:w="1441"/>
        <w:gridCol w:w="689"/>
        <w:gridCol w:w="689"/>
        <w:gridCol w:w="689"/>
        <w:gridCol w:w="654"/>
        <w:gridCol w:w="584"/>
        <w:gridCol w:w="654"/>
        <w:gridCol w:w="584"/>
        <w:gridCol w:w="654"/>
      </w:tblGrid>
      <w:tr w:rsidR="00A009D1" w:rsidRPr="00D47710" w14:paraId="30F6311D" w14:textId="77777777" w:rsidTr="00A815BA">
        <w:trPr>
          <w:trHeight w:val="271"/>
        </w:trPr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91018B4" w14:textId="77777777" w:rsidR="00A009D1" w:rsidRPr="00D47710" w:rsidRDefault="00A009D1" w:rsidP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QTL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99070EE" w14:textId="77777777" w:rsidR="00A009D1" w:rsidRPr="00D47710" w:rsidRDefault="00A009D1" w:rsidP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Chr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4963D94" w14:textId="77777777" w:rsidR="00A009D1" w:rsidRPr="00D47710" w:rsidRDefault="00A009D1" w:rsidP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Interval (Mb)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DB92C17" w14:textId="3D1ED177" w:rsidR="00A009D1" w:rsidRPr="00D47710" w:rsidRDefault="00A009D1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TC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ADCBB32" w14:textId="0345035D" w:rsidR="00A009D1" w:rsidRPr="00D47710" w:rsidRDefault="00A009D1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TM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5C8F4E" w14:textId="18113D83" w:rsidR="00A009D1" w:rsidRPr="00D47710" w:rsidRDefault="00A009D1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SC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D5B7BA" w14:textId="288FC58A" w:rsidR="00A009D1" w:rsidRPr="00D47710" w:rsidRDefault="00A009D1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SM</w:t>
            </w:r>
          </w:p>
        </w:tc>
      </w:tr>
      <w:tr w:rsidR="00D47710" w:rsidRPr="00D47710" w14:paraId="793C21B1" w14:textId="77777777" w:rsidTr="00A009D1">
        <w:trPr>
          <w:trHeight w:val="271"/>
        </w:trPr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</w:tcPr>
          <w:p w14:paraId="6FC6F78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</w:tcPr>
          <w:p w14:paraId="3F12052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</w:tcPr>
          <w:p w14:paraId="1E69330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4D88038" w14:textId="5C8A3BD8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0BBBFE8" w14:textId="28488541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DBDFFC5" w14:textId="3E26A62F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D0A1642" w14:textId="012CD068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704DF2F" w14:textId="6BC2354F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0F2D5A1" w14:textId="2F43C554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FA6D3C" w14:textId="1484088B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3D7847" w14:textId="55F5ED0D" w:rsidR="00D47710" w:rsidRPr="00D47710" w:rsidRDefault="00D47710" w:rsidP="00A009D1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</w:t>
            </w: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vertAlign w:val="superscript"/>
              </w:rPr>
              <w:t>b</w:t>
            </w:r>
          </w:p>
        </w:tc>
      </w:tr>
      <w:tr w:rsidR="00D47710" w:rsidRPr="00D47710" w14:paraId="4A8EC262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584B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0BB8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4024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124.6-138.15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7582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C754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CF53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854E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E5A3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8D01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30A5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FC61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F31EC9D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410A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EC0F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BB87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234.15-251.45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1A5E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6202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C497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B372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F42E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6AE8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2286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54D4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bookmarkStart w:id="0" w:name="_GoBack"/>
        <w:bookmarkEnd w:id="0"/>
      </w:tr>
      <w:tr w:rsidR="00D47710" w:rsidRPr="00D47710" w14:paraId="298B8F02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F24B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qPH3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1617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7913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168.00-187.45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AA11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25BA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2D1E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BB2F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E312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FB90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AD71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9EC5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-1.84</w:t>
            </w:r>
          </w:p>
        </w:tc>
      </w:tr>
      <w:tr w:rsidR="00D47710" w:rsidRPr="00D47710" w14:paraId="6A65ED46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A005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qPH4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AECE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66F1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176.45-187.60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101C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EE8A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FCD3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1B26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6861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3FF3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3DF4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90EB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-2.43</w:t>
            </w:r>
          </w:p>
        </w:tc>
      </w:tr>
      <w:tr w:rsidR="00D47710" w:rsidRPr="00D47710" w14:paraId="5177735F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C871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qPH4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8914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BE2C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231.75-235.45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8519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E475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3FE2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A937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8E12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163B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C1EB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2BF7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53CE1C27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1E01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qPH5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FF29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D55C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173.10-178.60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1A59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A5EF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9B35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1343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D239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BD44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BF2B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A926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65C407F1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AF59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qPH5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D3BA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1D18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208.50-212.35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F5D9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5486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6C71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0C85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2D60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890D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A90C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207D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016F07F5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188E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qPH6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E33C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F25A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93.65-96.65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35DB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E1EB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D8DB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2EF6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77CF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2DAB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C778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2CEA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C1E8B04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0FE5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qPH6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9721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1531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146.75-162.95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CF8D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30A0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471A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9F07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AA6F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3881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82BE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8FF1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7BE207FD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7EFB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qPH7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53D5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DE82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125.00-130.45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0B08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1355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8F01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FDBA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A771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6F2D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EDAF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37D7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4B8FD64B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95E1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qPH7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C32E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DFEE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165.55-170.60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9501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2709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598A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E5C8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10F7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B59A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BBE5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161C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6CCA8C87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CE96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qPH8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27B9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17BF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90.20-96.65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E1CA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E360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B215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A605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DE43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99F5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2F31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4D0C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5019FDF0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E0B4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qPH8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2B25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E314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148.15-154.00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5575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5A48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6117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9833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C6FA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5731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C8C5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01F9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-1.86</w:t>
            </w:r>
          </w:p>
        </w:tc>
      </w:tr>
      <w:tr w:rsidR="00D47710" w:rsidRPr="00D47710" w14:paraId="10326464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FBE9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qPH9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FC85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5721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13.45-18.25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7510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B22A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D163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B1D7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743D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34E1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7121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E828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5C924797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200A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qPH9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00CF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5161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99.75-111.40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DF66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1C8A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B57F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A08B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CABF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D327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6BB8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4126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71425073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14DB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qPH10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F217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50DA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82.00-84.95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9416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E79F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A9E8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073B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30E4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70CA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E887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51C0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796965A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5464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qEH1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637C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369F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90.75-96.90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5CAC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1132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8978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935F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8E3A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1849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833F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DD9B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44FBF94D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2D61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qEH1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CBAB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3FE8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128.95-145.85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89C4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0D0E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9DCD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B130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5E06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F196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F390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C621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466175F0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7DCD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qEH2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0AE4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FE29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143.10-162.45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56E6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A8A9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39CD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4EA1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4D26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8FB7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488C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F439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AAF1057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64FD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qEH2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24BF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237D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204.70-210.25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5B1B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F753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FF67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E7A3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33AB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F607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43F5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F00D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0FFCBC35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2BF3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qEH4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E39C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EFCA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34.15-39.90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FC1B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6D5D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706A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620A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0BD6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E09F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1B0A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2178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4C90CC53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CF8E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qEH4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5598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20D4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167.85-199.55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5115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75D0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872F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03C8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E36F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EB51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5D84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7A42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-1.23</w:t>
            </w:r>
          </w:p>
        </w:tc>
      </w:tr>
      <w:tr w:rsidR="00D47710" w:rsidRPr="00D47710" w14:paraId="0A287DA6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B5E6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qEH5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2400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3051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172.85-178.10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6CCC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B83C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A4E3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687C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42FF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1F46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AA23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DB65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0E88656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9079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qEH6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443B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B88B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30.80-34.50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84B1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67CC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D2DE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650A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0114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45E2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D24A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4324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C26C217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656D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qEH7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EB93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8244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43.65-48.80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4083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BF2B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AE39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A0FE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0773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A6D9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A45C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448B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1.25</w:t>
            </w:r>
          </w:p>
        </w:tc>
      </w:tr>
      <w:tr w:rsidR="00D47710" w:rsidRPr="00D47710" w14:paraId="0EB4867D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0C0E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qEH7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4270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3EC5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125.00-129.25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E401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C6EB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0589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296B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C640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695A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7B5C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48CA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55BD5891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8162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qEH7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64DC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BF1D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174.05-176.65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A61A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259D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DF3F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4F03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F811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8EBE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004B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1D8F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1.08</w:t>
            </w:r>
          </w:p>
        </w:tc>
      </w:tr>
      <w:tr w:rsidR="00D47710" w:rsidRPr="00D47710" w14:paraId="0015DE19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B8E8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qEH8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8122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68FA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172.15-175.15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1D96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F09A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35C4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9257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EBC6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F103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DE26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43E4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6512BF24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6105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qEH9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CC5D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9208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11.05-25.90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2A1F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BFA9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92A8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1554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2907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DEE9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7E9C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F808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7DCDB989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BAAD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qEH9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596A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1455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129.60-135.05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D297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C899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6DA5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2305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4539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6A7B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DAAD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FE83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5AFFACD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3B85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qEH10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3363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871C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22.70-27.00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1EC4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366B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785E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863C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7BA7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9D29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0660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835A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264A8B2B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552D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qEH10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860D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1B1E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80.75-86.45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35F0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1ADD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7F01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1B4E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8533D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2B4F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55D3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5FFF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56C6E7EC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9A69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qEH10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8007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24EC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142.85-145.75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5194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7DC0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223D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684C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1195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6F8C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2BBA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64CA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0.96</w:t>
            </w:r>
          </w:p>
        </w:tc>
      </w:tr>
      <w:tr w:rsidR="00D47710" w:rsidRPr="00D47710" w14:paraId="6D305951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C395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qIN1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10BC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4FE2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128.95-145.85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84DC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BC88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957C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8907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AB05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B0F2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060E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301F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0CEB7DEC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F75E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qIN1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C0EE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9613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263.10-268.55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E318F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1154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AB11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9A1B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CDC5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CE12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7356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91AF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182161FD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A8FA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qIN2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5564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F68A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129.95-153.65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E6A5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1803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183B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60DD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DEA9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C810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E1CB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177E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3C4E9170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8D99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qIN2</w:t>
            </w:r>
            <w:proofErr w:type="spellEnd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F3B0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8657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194.55-198.25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8ED3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0CA7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42A9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3E51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94AB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4761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35D4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EF9B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269C2F8B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E3E3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qIN3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5BD9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EE26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161.60-175.40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036C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1397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682A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EA37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12C8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6D26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351E1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8D3A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7F3707E9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8AFB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qIN7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A504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892A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147.45-152.85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E0C3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6AE9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5655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DD68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BF90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D17F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C84B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D411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7D5D334D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77FCF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qIN8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F264D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79BAE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83.30-89.35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C21D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A7DA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3865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5E8E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41D2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F9FC8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1BF7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AB27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-0.12</w:t>
            </w:r>
          </w:p>
        </w:tc>
      </w:tr>
      <w:tr w:rsidR="00D47710" w:rsidRPr="00D47710" w14:paraId="6AD7C750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61A6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F4D4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7F61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150.65-154.15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7F44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2CBD7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2C99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D094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933E4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8A90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9BE2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17A25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47710" w:rsidRPr="00D47710" w14:paraId="7EB3D29A" w14:textId="77777777" w:rsidTr="00D47710">
        <w:trPr>
          <w:trHeight w:val="271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063B26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D47710">
              <w:rPr>
                <w:rFonts w:ascii="Times New Roman" w:eastAsia="宋体" w:hAnsi="Times New Roman" w:cs="Times New Roman"/>
                <w:i/>
                <w:iCs/>
                <w:color w:val="000000"/>
                <w:sz w:val="21"/>
                <w:szCs w:val="21"/>
              </w:rPr>
              <w:t>qIN10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182102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A5D15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80.35-86.45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5BDA8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DB5F9B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477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EFB31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B69CA0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A37819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4325FC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14F24A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FCE23" w14:textId="77777777" w:rsidR="00D47710" w:rsidRPr="00D47710" w:rsidRDefault="00D4771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C06A64E" w14:textId="77777777" w:rsidR="00D47710" w:rsidRPr="004B4C5B" w:rsidRDefault="00D47710" w:rsidP="00D47710">
      <w:pPr>
        <w:adjustRightInd/>
        <w:snapToGrid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4B4C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4B4C5B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proofErr w:type="spellEnd"/>
      <w:r w:rsidRPr="004B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represents the phenotypic variation explained by each QTL.</w:t>
      </w:r>
    </w:p>
    <w:p w14:paraId="5B96C437" w14:textId="38CA98DA" w:rsidR="00191B6A" w:rsidRDefault="00D47710" w:rsidP="00D47710">
      <w:pPr>
        <w:adjustRightInd/>
        <w:snapToGrid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>Additive</w:t>
      </w:r>
      <w:proofErr w:type="spellEnd"/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of the QTL calculated in the testcross populations</w:t>
      </w:r>
      <w:r w:rsidR="002743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QTL effects were estimated by the heterozygote</w:t>
      </w:r>
      <w:r w:rsidR="0027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>Chang7</w:t>
      </w:r>
      <w:proofErr w:type="spellEnd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 or </w:t>
      </w:r>
      <w:proofErr w:type="spellStart"/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>Mo17</w:t>
      </w:r>
      <w:proofErr w:type="spellEnd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>Qi319</w:t>
      </w:r>
      <w:proofErr w:type="spellEnd"/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>)—the heterozygote (</w:t>
      </w:r>
      <w:proofErr w:type="spellStart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>Chang7</w:t>
      </w:r>
      <w:proofErr w:type="spellEnd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 or </w:t>
      </w:r>
      <w:proofErr w:type="spellStart"/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>Mo17</w:t>
      </w:r>
      <w:proofErr w:type="spellEnd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191B6A">
        <w:rPr>
          <w:rFonts w:ascii="Times New Roman" w:hAnsi="Times New Roman" w:cs="Times New Roman"/>
          <w:color w:val="000000" w:themeColor="text1"/>
          <w:sz w:val="24"/>
          <w:szCs w:val="24"/>
        </w:rPr>
        <w:t>Ye478</w:t>
      </w:r>
      <w:proofErr w:type="spellEnd"/>
      <w:r w:rsidR="00274304" w:rsidRPr="0027430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4C5B" w:rsidRPr="004B4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E6BC89" w14:textId="77777777" w:rsidR="00140C50" w:rsidRDefault="00140C50" w:rsidP="00140C50">
      <w:pPr>
        <w:adjustRightInd/>
        <w:snapToGrid/>
        <w:spacing w:line="22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3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trait dataset abbreviations match those in Figure 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.</w:t>
      </w:r>
    </w:p>
    <w:p w14:paraId="2FDBBCBF" w14:textId="77777777" w:rsidR="00140C50" w:rsidRDefault="00140C50" w:rsidP="00140C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2762">
        <w:rPr>
          <w:rFonts w:ascii="Times New Roman" w:hAnsi="Times New Roman" w:cs="Times New Roman"/>
          <w:sz w:val="24"/>
          <w:szCs w:val="24"/>
        </w:rPr>
        <w:t>PH: plant height; EH: ear height; IN: internode number.</w:t>
      </w:r>
    </w:p>
    <w:p w14:paraId="1BE4B14C" w14:textId="77777777" w:rsidR="00140C50" w:rsidRDefault="00140C50" w:rsidP="00140C50">
      <w:pPr>
        <w:rPr>
          <w:rFonts w:ascii="Times New Roman" w:hAnsi="Times New Roman" w:cs="Times New Roman"/>
          <w:sz w:val="21"/>
          <w:szCs w:val="21"/>
        </w:rPr>
      </w:pPr>
    </w:p>
    <w:p w14:paraId="4DEC79CB" w14:textId="77777777" w:rsidR="00EB246A" w:rsidRPr="00140C50" w:rsidRDefault="00EB246A"/>
    <w:sectPr w:rsidR="00EB246A" w:rsidRPr="0014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8D8A" w14:textId="77777777" w:rsidR="00B910B7" w:rsidRDefault="00B910B7" w:rsidP="00140C50">
      <w:pPr>
        <w:spacing w:after="0"/>
      </w:pPr>
      <w:r>
        <w:separator/>
      </w:r>
    </w:p>
  </w:endnote>
  <w:endnote w:type="continuationSeparator" w:id="0">
    <w:p w14:paraId="09413C33" w14:textId="77777777" w:rsidR="00B910B7" w:rsidRDefault="00B910B7" w:rsidP="00140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675A" w14:textId="77777777" w:rsidR="00B910B7" w:rsidRDefault="00B910B7" w:rsidP="00140C50">
      <w:pPr>
        <w:spacing w:after="0"/>
      </w:pPr>
      <w:r>
        <w:separator/>
      </w:r>
    </w:p>
  </w:footnote>
  <w:footnote w:type="continuationSeparator" w:id="0">
    <w:p w14:paraId="21929291" w14:textId="77777777" w:rsidR="00B910B7" w:rsidRDefault="00B910B7" w:rsidP="00140C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01"/>
    <w:rsid w:val="00096F01"/>
    <w:rsid w:val="0011082B"/>
    <w:rsid w:val="00140C50"/>
    <w:rsid w:val="00191B6A"/>
    <w:rsid w:val="00264412"/>
    <w:rsid w:val="002710FE"/>
    <w:rsid w:val="00274304"/>
    <w:rsid w:val="004B4C5B"/>
    <w:rsid w:val="00801648"/>
    <w:rsid w:val="00A009D1"/>
    <w:rsid w:val="00A01979"/>
    <w:rsid w:val="00B910B7"/>
    <w:rsid w:val="00CD5136"/>
    <w:rsid w:val="00D47710"/>
    <w:rsid w:val="00E4358F"/>
    <w:rsid w:val="00EB246A"/>
    <w:rsid w:val="00F234E9"/>
    <w:rsid w:val="00F46AB4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2142F"/>
  <w15:chartTrackingRefBased/>
  <w15:docId w15:val="{F3CCB51F-C3AF-4A15-BD1E-AE55346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5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C5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2018-03-17T09:42:00Z</dcterms:created>
  <dcterms:modified xsi:type="dcterms:W3CDTF">2018-06-11T00:51:00Z</dcterms:modified>
</cp:coreProperties>
</file>