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  <w:t xml:space="preserve">Table </w:t>
      </w:r>
      <w:r>
        <w:rPr>
          <w:rFonts w:hint="eastAsia"/>
          <w:sz w:val="24"/>
          <w:szCs w:val="24"/>
          <w:highlight w:val="none"/>
          <w:lang w:val="en-US" w:eastAsia="zh-CN"/>
        </w:rPr>
        <w:t>S1</w:t>
      </w:r>
      <w:r>
        <w:rPr>
          <w:sz w:val="24"/>
          <w:szCs w:val="24"/>
          <w:highlight w:val="none"/>
        </w:rPr>
        <w:t xml:space="preserve">. ITS1 sequences of </w:t>
      </w:r>
      <w:r>
        <w:rPr>
          <w:i/>
          <w:sz w:val="24"/>
          <w:szCs w:val="24"/>
          <w:highlight w:val="none"/>
        </w:rPr>
        <w:t>C. sinensis</w:t>
      </w:r>
      <w:r>
        <w:rPr>
          <w:sz w:val="24"/>
          <w:szCs w:val="24"/>
          <w:highlight w:val="none"/>
        </w:rPr>
        <w:t xml:space="preserve"> worldwide</w:t>
      </w:r>
    </w:p>
    <w:tbl>
      <w:tblPr>
        <w:tblStyle w:val="3"/>
        <w:tblpPr w:leftFromText="180" w:rightFromText="180" w:vertAnchor="text" w:horzAnchor="page" w:tblpX="933" w:tblpY="453"/>
        <w:tblOverlap w:val="never"/>
        <w:tblW w:w="10600" w:type="dxa"/>
        <w:tblInd w:w="0" w:type="dxa"/>
        <w:tblBorders>
          <w:top w:val="single" w:color="000000" w:sz="12" w:space="0"/>
          <w:left w:val="none" w:color="auto" w:sz="0" w:space="0"/>
          <w:bottom w:val="single" w:color="000000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3"/>
        <w:gridCol w:w="2520"/>
        <w:gridCol w:w="1014"/>
        <w:gridCol w:w="786"/>
        <w:gridCol w:w="2573"/>
        <w:gridCol w:w="654"/>
        <w:gridCol w:w="2050"/>
      </w:tblGrid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1003" w:type="dxa"/>
            <w:tcBorders>
              <w:bottom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Country</w:t>
            </w:r>
          </w:p>
        </w:tc>
        <w:tc>
          <w:tcPr>
            <w:tcW w:w="2520" w:type="dxa"/>
            <w:tcBorders>
              <w:bottom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City</w:t>
            </w:r>
          </w:p>
        </w:tc>
        <w:tc>
          <w:tcPr>
            <w:tcW w:w="1014" w:type="dxa"/>
            <w:tcBorders>
              <w:bottom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Host</w:t>
            </w:r>
          </w:p>
        </w:tc>
        <w:tc>
          <w:tcPr>
            <w:tcW w:w="786" w:type="dxa"/>
            <w:tcBorders>
              <w:bottom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Stage</w:t>
            </w:r>
          </w:p>
        </w:tc>
        <w:tc>
          <w:tcPr>
            <w:tcW w:w="2573" w:type="dxa"/>
            <w:tcBorders>
              <w:bottom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GenBank accession number</w:t>
            </w:r>
          </w:p>
        </w:tc>
        <w:tc>
          <w:tcPr>
            <w:tcW w:w="654" w:type="dxa"/>
            <w:tcBorders>
              <w:bottom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n</w:t>
            </w:r>
          </w:p>
        </w:tc>
        <w:tc>
          <w:tcPr>
            <w:tcW w:w="2050" w:type="dxa"/>
            <w:tcBorders>
              <w:bottom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Reference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1003" w:type="dxa"/>
            <w:tcBorders>
              <w:top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fldChar w:fldCharType="begin"/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instrText xml:space="preserve"> HYPERLINK "D:/Program%20Files/Youdao/Dict/6.3.69.8341/resultui/frame/javascript:void(0);" </w:instrTex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fldChar w:fldCharType="separate"/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Russia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fldChar w:fldCharType="end"/>
            </w:r>
          </w:p>
        </w:tc>
        <w:tc>
          <w:tcPr>
            <w:tcW w:w="2520" w:type="dxa"/>
            <w:tcBorders>
              <w:top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Kronshtadtka(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KR)</w:t>
            </w:r>
          </w:p>
        </w:tc>
        <w:tc>
          <w:tcPr>
            <w:tcW w:w="1014" w:type="dxa"/>
            <w:tcBorders>
              <w:top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 xml:space="preserve">rat </w:t>
            </w:r>
          </w:p>
        </w:tc>
        <w:tc>
          <w:tcPr>
            <w:tcW w:w="786" w:type="dxa"/>
            <w:tcBorders>
              <w:top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 xml:space="preserve">adult </w:t>
            </w:r>
          </w:p>
        </w:tc>
        <w:tc>
          <w:tcPr>
            <w:tcW w:w="2573" w:type="dxa"/>
            <w:tcBorders>
              <w:top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</w:rPr>
              <w:t>JQ048576-JQ048</w:t>
            </w:r>
            <w:r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  <w:lang w:val="en-US" w:eastAsia="zh-CN"/>
              </w:rPr>
              <w:t xml:space="preserve">588, </w:t>
            </w:r>
          </w:p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  <w:lang w:val="en-US" w:eastAsia="zh-CN"/>
              </w:rPr>
              <w:t>JQ048602-JQ048621</w:t>
            </w:r>
            <w:r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654" w:type="dxa"/>
            <w:tcBorders>
              <w:top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  <w:lang w:val="en-US" w:eastAsia="zh-CN"/>
              </w:rPr>
              <w:t>33</w:t>
            </w:r>
          </w:p>
        </w:tc>
        <w:tc>
          <w:tcPr>
            <w:tcW w:w="2050" w:type="dxa"/>
            <w:tcBorders>
              <w:top w:val="single" w:color="000000" w:sz="12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 xml:space="preserve">Tatonova </w:t>
            </w:r>
            <w:r>
              <w:rPr>
                <w:rFonts w:hint="default" w:ascii="Times New Roman" w:hAnsi="Times New Roman" w:cs="Times New Roman"/>
                <w:i/>
                <w:kern w:val="0"/>
                <w:sz w:val="21"/>
                <w:szCs w:val="21"/>
              </w:rPr>
              <w:t>et al.</w:t>
            </w: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</w:rPr>
              <w:t>,</w:t>
            </w: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1"/>
                <w:szCs w:val="21"/>
              </w:rPr>
              <w:t>2012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Kondratenovka(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KO)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 xml:space="preserve">rat 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 xml:space="preserve">adult 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</w:rPr>
              <w:t>JQ048</w:t>
            </w:r>
            <w:r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  <w:lang w:val="en-US" w:eastAsia="zh-CN"/>
              </w:rPr>
              <w:t>589</w:t>
            </w:r>
            <w:r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</w:rPr>
              <w:t>-JQ048</w:t>
            </w:r>
            <w:r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  <w:lang w:val="en-US" w:eastAsia="zh-CN"/>
              </w:rPr>
              <w:t>601</w:t>
            </w:r>
            <w:r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0D1D0F"/>
                <w:sz w:val="21"/>
                <w:szCs w:val="21"/>
                <w:highlight w:val="none"/>
                <w:lang w:val="en-US" w:eastAsia="zh-CN"/>
              </w:rPr>
              <w:t>13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</w:rPr>
              <w:t xml:space="preserve">Tatonova </w:t>
            </w:r>
            <w:r>
              <w:rPr>
                <w:rFonts w:hint="default" w:ascii="Times New Roman" w:hAnsi="Times New Roman" w:cs="Times New Roman"/>
                <w:i/>
                <w:kern w:val="0"/>
                <w:sz w:val="21"/>
                <w:szCs w:val="21"/>
              </w:rPr>
              <w:t>et al.</w:t>
            </w: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</w:rPr>
              <w:t>,</w:t>
            </w: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sz w:val="21"/>
                <w:szCs w:val="21"/>
              </w:rPr>
              <w:t>2012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Magdikovoe(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MA)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rat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adult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kern w:val="0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MF319617-MF319629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13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Tatonova et al., 2017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Khabarovsk Kray(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KH)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/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/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highlight w:val="none"/>
              </w:rPr>
              <w:t>KC9875</w:t>
            </w: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highlight w:val="none"/>
                <w:lang w:val="en-US" w:eastAsia="zh-CN"/>
              </w:rPr>
              <w:t>27</w:t>
            </w: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highlight w:val="none"/>
              </w:rPr>
              <w:t>-KC9875</w:t>
            </w: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highlight w:val="none"/>
                <w:lang w:val="en-US" w:eastAsia="zh-CN"/>
              </w:rPr>
              <w:t>39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13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unpublished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PrimKr(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PRI)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/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/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default" w:ascii="Times New Roman" w:hAnsi="Times New Roman" w:cs="Times New Roman"/>
                <w:kern w:val="0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highlight w:val="none"/>
              </w:rPr>
              <w:t>KC98751</w:t>
            </w: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highlight w:val="none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highlight w:val="none"/>
              </w:rPr>
              <w:t>-KC9875</w:t>
            </w: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highlight w:val="none"/>
                <w:lang w:val="en-US" w:eastAsia="zh-CN"/>
              </w:rPr>
              <w:t>26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8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unpublished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</w:pP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Primorsky Krai(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PRK)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/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/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highlight w:val="none"/>
              </w:rPr>
              <w:t>KC987514-KC9875</w:t>
            </w:r>
            <w:r>
              <w:rPr>
                <w:rFonts w:hint="default" w:ascii="Times New Roman" w:hAnsi="Times New Roman" w:cs="Times New Roman"/>
                <w:kern w:val="0"/>
                <w:sz w:val="21"/>
                <w:szCs w:val="21"/>
                <w:highlight w:val="none"/>
                <w:lang w:val="en-US" w:eastAsia="zh-CN"/>
              </w:rPr>
              <w:t>18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5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</w:rPr>
              <w:t>unpublished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Vietnam</w:t>
            </w: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unknow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(None)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cat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adult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KX378000-KX378009</w:t>
            </w:r>
          </w:p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KX377980- KX377999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30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unpublished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Thai Binhan(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TB)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cat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adult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MF319630-MF319642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13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 xml:space="preserve">Tatonova 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highlight w:val="none"/>
                <w:lang w:val="en-US" w:eastAsia="zh-CN"/>
              </w:rPr>
              <w:t>et al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., 2017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Danang(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DA)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cat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adult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MF319643-MF319655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13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 xml:space="preserve">Tatonova 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highlight w:val="none"/>
                <w:lang w:val="en-US" w:eastAsia="zh-CN"/>
              </w:rPr>
              <w:t>et al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., 2017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Korea</w:t>
            </w: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Gyeongsangnam-do(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GND)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Golden hamster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pl-PL" w:eastAsia="zh-CN"/>
              </w:rPr>
              <w:t>adult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EU038120-EU038122, EU038126-EU038133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11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 xml:space="preserve">Kang 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highlight w:val="none"/>
                <w:lang w:val="en-US" w:eastAsia="zh-CN"/>
              </w:rPr>
              <w:t>et al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., 2008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Jeollanam-do(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JND)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Golden hamster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pl-PL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pl-PL" w:eastAsia="zh-CN"/>
              </w:rPr>
              <w:t>adult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EU038123-EU038125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3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 xml:space="preserve">Kang 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highlight w:val="none"/>
                <w:lang w:val="en-US" w:eastAsia="zh-CN"/>
              </w:rPr>
              <w:t>et al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., 2008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South Korea(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SK)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/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/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pl-PL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pl-PL" w:eastAsia="zh-CN"/>
              </w:rPr>
              <w:t>JN638318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 xml:space="preserve">, 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pl-PL" w:eastAsia="zh-CN"/>
              </w:rPr>
              <w:t>JN6383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20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unpublished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rat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adult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pl-PL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AF181891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1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 xml:space="preserve">Lee </w:t>
            </w:r>
            <w:r>
              <w:rPr>
                <w:rFonts w:hint="default" w:ascii="Times New Roman" w:hAnsi="Times New Roman" w:cs="Times New Roman"/>
                <w:i/>
                <w:iCs/>
                <w:sz w:val="21"/>
                <w:szCs w:val="21"/>
                <w:highlight w:val="none"/>
                <w:lang w:val="en-US" w:eastAsia="zh-CN"/>
              </w:rPr>
              <w:t>et al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., 2004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Gyeongsangbuk-do(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GBD)</w:t>
            </w: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 xml:space="preserve">human </w:t>
            </w: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egg</w:t>
            </w: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 xml:space="preserve">JN034594, 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pl-PL" w:eastAsia="zh-CN"/>
              </w:rPr>
              <w:t>JN034595</w:t>
            </w: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 xml:space="preserve">                         </w:t>
            </w: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unpublished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00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Total</w:t>
            </w:r>
          </w:p>
        </w:tc>
        <w:tc>
          <w:tcPr>
            <w:tcW w:w="252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01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786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573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654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  <w:t>160</w:t>
            </w:r>
          </w:p>
        </w:tc>
        <w:tc>
          <w:tcPr>
            <w:tcW w:w="2050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sz w:val="21"/>
                <w:szCs w:val="21"/>
                <w:highlight w:val="none"/>
                <w:lang w:val="en-US" w:eastAsia="zh-CN"/>
              </w:rPr>
            </w:pPr>
          </w:p>
        </w:tc>
      </w:tr>
    </w:tbl>
    <w:p>
      <w:pPr>
        <w:spacing w:line="360" w:lineRule="auto"/>
        <w:rPr>
          <w:sz w:val="18"/>
          <w:szCs w:val="18"/>
          <w:highlight w:val="none"/>
        </w:rPr>
      </w:pPr>
      <w:r>
        <w:rPr>
          <w:sz w:val="18"/>
          <w:szCs w:val="18"/>
          <w:highlight w:val="none"/>
        </w:rPr>
        <w:t>/ unkown the host and stage</w:t>
      </w: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  <w:t xml:space="preserve">Table </w:t>
      </w:r>
      <w:r>
        <w:rPr>
          <w:rFonts w:hint="eastAsia"/>
          <w:sz w:val="24"/>
          <w:szCs w:val="24"/>
          <w:highlight w:val="none"/>
          <w:lang w:val="en-US" w:eastAsia="zh-CN"/>
        </w:rPr>
        <w:t>S2</w:t>
      </w:r>
      <w:r>
        <w:rPr>
          <w:sz w:val="24"/>
          <w:szCs w:val="24"/>
          <w:highlight w:val="none"/>
        </w:rPr>
        <w:t xml:space="preserve"> ITS1 sequences of </w:t>
      </w:r>
      <w:r>
        <w:rPr>
          <w:i/>
          <w:sz w:val="24"/>
          <w:szCs w:val="24"/>
          <w:highlight w:val="none"/>
        </w:rPr>
        <w:t>C. sinensis</w:t>
      </w:r>
      <w:r>
        <w:rPr>
          <w:sz w:val="24"/>
          <w:szCs w:val="24"/>
          <w:highlight w:val="none"/>
        </w:rPr>
        <w:t xml:space="preserve"> by geographical location in China</w:t>
      </w:r>
    </w:p>
    <w:tbl>
      <w:tblPr>
        <w:tblStyle w:val="3"/>
        <w:tblpPr w:leftFromText="180" w:rightFromText="180" w:vertAnchor="text" w:horzAnchor="page" w:tblpX="870" w:tblpY="466"/>
        <w:tblOverlap w:val="never"/>
        <w:tblW w:w="9993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3"/>
        <w:gridCol w:w="893"/>
        <w:gridCol w:w="1400"/>
        <w:gridCol w:w="3257"/>
        <w:gridCol w:w="730"/>
        <w:gridCol w:w="182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1893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Province</w:t>
            </w:r>
          </w:p>
        </w:tc>
        <w:tc>
          <w:tcPr>
            <w:tcW w:w="893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Host</w:t>
            </w:r>
          </w:p>
        </w:tc>
        <w:tc>
          <w:tcPr>
            <w:tcW w:w="1400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Stage</w:t>
            </w:r>
          </w:p>
        </w:tc>
        <w:tc>
          <w:tcPr>
            <w:tcW w:w="3257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GenBank accession number</w:t>
            </w:r>
          </w:p>
        </w:tc>
        <w:tc>
          <w:tcPr>
            <w:tcW w:w="730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n</w:t>
            </w:r>
          </w:p>
        </w:tc>
        <w:tc>
          <w:tcPr>
            <w:tcW w:w="1820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Reference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1893" w:type="dxa"/>
            <w:tcBorders>
              <w:top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sz w:val="21"/>
                <w:szCs w:val="21"/>
                <w:highlight w:val="none"/>
              </w:rPr>
              <w:t>Liaoning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(LN)</w:t>
            </w:r>
          </w:p>
        </w:tc>
        <w:tc>
          <w:tcPr>
            <w:tcW w:w="893" w:type="dxa"/>
            <w:tcBorders>
              <w:top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 xml:space="preserve">Golden hamster </w:t>
            </w:r>
          </w:p>
        </w:tc>
        <w:tc>
          <w:tcPr>
            <w:tcW w:w="1400" w:type="dxa"/>
            <w:tcBorders>
              <w:top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tcBorders>
              <w:top w:val="single" w:color="000000" w:sz="12" w:space="0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 xml:space="preserve">EU038112-EU038119 </w:t>
            </w:r>
          </w:p>
        </w:tc>
        <w:tc>
          <w:tcPr>
            <w:tcW w:w="730" w:type="dxa"/>
            <w:tcBorders>
              <w:top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color w:val="FF0000"/>
                <w:sz w:val="21"/>
                <w:szCs w:val="21"/>
                <w:highlight w:val="none"/>
              </w:rPr>
            </w:pPr>
            <w:r>
              <w:rPr>
                <w:color w:val="1C1B10"/>
                <w:sz w:val="21"/>
                <w:szCs w:val="21"/>
                <w:highlight w:val="none"/>
              </w:rPr>
              <w:t>8</w:t>
            </w:r>
          </w:p>
        </w:tc>
        <w:tc>
          <w:tcPr>
            <w:tcW w:w="1820" w:type="dxa"/>
            <w:tcBorders>
              <w:top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Kang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</w:trPr>
        <w:tc>
          <w:tcPr>
            <w:tcW w:w="1893" w:type="dxa"/>
            <w:tcBorders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tcBorders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rabbit</w:t>
            </w:r>
          </w:p>
        </w:tc>
        <w:tc>
          <w:tcPr>
            <w:tcW w:w="1400" w:type="dxa"/>
            <w:tcBorders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tcBorders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AF192414</w:t>
            </w:r>
          </w:p>
        </w:tc>
        <w:tc>
          <w:tcPr>
            <w:tcW w:w="730" w:type="dxa"/>
            <w:tcBorders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1</w:t>
            </w:r>
          </w:p>
        </w:tc>
        <w:tc>
          <w:tcPr>
            <w:tcW w:w="1820" w:type="dxa"/>
            <w:tcBorders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Lee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i/>
                <w:kern w:val="0"/>
                <w:sz w:val="21"/>
                <w:szCs w:val="21"/>
              </w:rPr>
              <w:t>et al.</w:t>
            </w:r>
            <w:r>
              <w:rPr>
                <w:kern w:val="0"/>
                <w:sz w:val="21"/>
                <w:szCs w:val="21"/>
              </w:rPr>
              <w:t>,</w:t>
            </w:r>
            <w:r>
              <w:rPr>
                <w:rFonts w:hint="eastAsia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tcBorders>
              <w:top w:val="nil"/>
              <w:left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Guangxi</w:t>
            </w: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(GX)</w:t>
            </w: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cat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 xml:space="preserve">HQ874525,HQ874529, HQ874533, </w:t>
            </w:r>
          </w:p>
        </w:tc>
        <w:tc>
          <w:tcPr>
            <w:tcW w:w="730" w:type="dxa"/>
            <w:tcBorders>
              <w:top w:val="nil"/>
              <w:left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8</w:t>
            </w:r>
          </w:p>
        </w:tc>
        <w:tc>
          <w:tcPr>
            <w:tcW w:w="1820" w:type="dxa"/>
            <w:tcBorders>
              <w:top w:val="nil"/>
              <w:left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Sun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tcBorders>
              <w:top w:val="nil"/>
              <w:left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HQ874536,HQ874542, HQ874543,</w:t>
            </w:r>
          </w:p>
        </w:tc>
        <w:tc>
          <w:tcPr>
            <w:tcW w:w="730" w:type="dxa"/>
            <w:tcBorders>
              <w:left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tcBorders>
              <w:left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tcBorders>
              <w:top w:val="nil"/>
              <w:left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HQ874579, HQ874580</w:t>
            </w:r>
          </w:p>
        </w:tc>
        <w:tc>
          <w:tcPr>
            <w:tcW w:w="730" w:type="dxa"/>
            <w:tcBorders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tcBorders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1893" w:type="dxa"/>
            <w:tcBorders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dog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KC170171-KC170177</w:t>
            </w: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7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Xiao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893" w:type="dxa"/>
            <w:tcBorders>
              <w:left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cat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KJ137224-KJ137226</w:t>
            </w: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3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unpublished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893" w:type="dxa"/>
            <w:tcBorders>
              <w:left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rat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AF181892</w:t>
            </w: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1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Lee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i/>
                <w:kern w:val="0"/>
                <w:sz w:val="21"/>
                <w:szCs w:val="21"/>
              </w:rPr>
              <w:t>et al.</w:t>
            </w:r>
            <w:r>
              <w:rPr>
                <w:kern w:val="0"/>
                <w:sz w:val="21"/>
                <w:szCs w:val="21"/>
              </w:rPr>
              <w:t>,</w:t>
            </w:r>
            <w:r>
              <w:rPr>
                <w:rFonts w:hint="eastAsia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Guangdo</w:t>
            </w: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n</w:t>
            </w:r>
            <w:r>
              <w:rPr>
                <w:kern w:val="0"/>
                <w:sz w:val="21"/>
                <w:szCs w:val="21"/>
                <w:highlight w:val="none"/>
              </w:rPr>
              <w:t>g</w:t>
            </w: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(GD)</w:t>
            </w:r>
          </w:p>
        </w:tc>
        <w:tc>
          <w:tcPr>
            <w:tcW w:w="893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cat</w:t>
            </w:r>
          </w:p>
        </w:tc>
        <w:tc>
          <w:tcPr>
            <w:tcW w:w="1400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 xml:space="preserve">adult </w:t>
            </w:r>
          </w:p>
        </w:tc>
        <w:tc>
          <w:tcPr>
            <w:tcW w:w="3257" w:type="dxa"/>
            <w:tcBorders>
              <w:top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HQ874532,HQ874535, HQ874540,</w:t>
            </w:r>
          </w:p>
        </w:tc>
        <w:tc>
          <w:tcPr>
            <w:tcW w:w="730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8</w:t>
            </w:r>
          </w:p>
        </w:tc>
        <w:tc>
          <w:tcPr>
            <w:tcW w:w="1820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color w:val="0D1D0F"/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Sun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 xml:space="preserve">HQ874541,HQ874581, HQ874582, </w:t>
            </w:r>
          </w:p>
        </w:tc>
        <w:tc>
          <w:tcPr>
            <w:tcW w:w="730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HQ874587,</w:t>
            </w: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kern w:val="0"/>
                <w:sz w:val="21"/>
                <w:szCs w:val="21"/>
                <w:highlight w:val="none"/>
              </w:rPr>
              <w:t>HQ874602</w:t>
            </w:r>
          </w:p>
        </w:tc>
        <w:tc>
          <w:tcPr>
            <w:tcW w:w="730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cat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KC170164-KC170170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7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Xiao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sz w:val="21"/>
                <w:szCs w:val="21"/>
                <w:highlight w:val="none"/>
              </w:rPr>
              <w:t>Hubei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(HB)</w:t>
            </w: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 xml:space="preserve">cat 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HQ874524, HQ874539,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9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color w:val="0D1D0F"/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Sun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HQ874544-HQ874547, HQ874578,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HQ874592, HQ874593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sz w:val="21"/>
                <w:szCs w:val="21"/>
                <w:highlight w:val="none"/>
              </w:rPr>
              <w:t>Anhui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(AH)</w:t>
            </w: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 xml:space="preserve">cat 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HQ874523,HQ874537, HQ874538,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8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Sun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HQ874584-HQ874586, HQ874588,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HQ874599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Henan</w:t>
            </w: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(HeN)</w:t>
            </w: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cat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HQ874550, HQ874571-HQ874573,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8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Sun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HQ874589,HQ874595, HQ874597,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HQ874601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Hunan</w:t>
            </w: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(HuN)</w:t>
            </w: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cat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 xml:space="preserve">adult 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HQ874534, HQ874551-HQ874554,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8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Sun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HQ874590,HQ874591, HQ874598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Jiangsu</w:t>
            </w: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(JS）</w:t>
            </w: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cat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 xml:space="preserve">adult 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HQ874530,HQ874558, HQ874559,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7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Sun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HQ874566,HQ874569,HQ874583, HQ874604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Jiangxi</w:t>
            </w: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(JX)</w:t>
            </w: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cat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HQ874560, HQ874561,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6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color w:val="1C1B10"/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Sun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color w:val="1C1B10"/>
                <w:kern w:val="0"/>
                <w:sz w:val="21"/>
                <w:szCs w:val="21"/>
                <w:highlight w:val="none"/>
              </w:rPr>
              <w:t>HQ874563-HQ874565, HQ874596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sz w:val="21"/>
                <w:szCs w:val="21"/>
                <w:highlight w:val="none"/>
              </w:rPr>
              <w:t>Zhejiang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(ZJ)</w:t>
            </w: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/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color w:val="1C1B10"/>
                <w:kern w:val="0"/>
                <w:sz w:val="21"/>
                <w:szCs w:val="21"/>
                <w:highlight w:val="none"/>
              </w:rPr>
            </w:pPr>
            <w:r>
              <w:rPr>
                <w:color w:val="1C1B10"/>
                <w:kern w:val="0"/>
                <w:sz w:val="21"/>
                <w:szCs w:val="21"/>
                <w:highlight w:val="none"/>
              </w:rPr>
              <w:t>HQ874531,HQ874562, HQ874567,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6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Sun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color w:val="1C1B10"/>
                <w:sz w:val="21"/>
                <w:szCs w:val="21"/>
                <w:highlight w:val="none"/>
              </w:rPr>
            </w:pPr>
            <w:r>
              <w:rPr>
                <w:color w:val="1C1B10"/>
                <w:kern w:val="0"/>
                <w:sz w:val="21"/>
                <w:szCs w:val="21"/>
                <w:highlight w:val="none"/>
              </w:rPr>
              <w:t>HQ874568,HQ874594,HQ874600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Jilin</w:t>
            </w: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(JL)</w:t>
            </w: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dog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 xml:space="preserve">adult 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HQ874527, HQ874528,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6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Sun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HQ874555-HQ874557, HQ874570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/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color w:val="1C1B10"/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color w:val="0D1D0F"/>
                <w:kern w:val="0"/>
                <w:sz w:val="21"/>
                <w:szCs w:val="21"/>
                <w:highlight w:val="none"/>
              </w:rPr>
            </w:pPr>
            <w:r>
              <w:rPr>
                <w:color w:val="1C1B10"/>
                <w:kern w:val="0"/>
                <w:sz w:val="21"/>
                <w:szCs w:val="21"/>
                <w:highlight w:val="none"/>
              </w:rPr>
              <w:t>HQ186260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1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unpublished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sz w:val="21"/>
                <w:szCs w:val="21"/>
                <w:highlight w:val="none"/>
              </w:rPr>
              <w:t>Heilongjiang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(HLJ)</w:t>
            </w: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/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color w:val="1C1B10"/>
                <w:kern w:val="0"/>
                <w:sz w:val="21"/>
                <w:szCs w:val="21"/>
                <w:highlight w:val="none"/>
              </w:rPr>
            </w:pPr>
            <w:r>
              <w:rPr>
                <w:color w:val="1C1B10"/>
                <w:kern w:val="0"/>
                <w:sz w:val="21"/>
                <w:szCs w:val="21"/>
                <w:highlight w:val="none"/>
              </w:rPr>
              <w:t xml:space="preserve">HQ874526,HQ874548, HQ874549, 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8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Sun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color w:val="1C1B10"/>
                <w:sz w:val="21"/>
                <w:szCs w:val="21"/>
                <w:highlight w:val="none"/>
              </w:rPr>
            </w:pPr>
            <w:r>
              <w:rPr>
                <w:color w:val="1C1B10"/>
                <w:kern w:val="0"/>
                <w:sz w:val="21"/>
                <w:szCs w:val="21"/>
                <w:highlight w:val="none"/>
              </w:rPr>
              <w:t>HQ874574-HQ874577, HQ874603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color w:val="1C1B10"/>
                <w:sz w:val="21"/>
                <w:szCs w:val="21"/>
                <w:highlight w:val="none"/>
              </w:rPr>
            </w:pPr>
            <w:r>
              <w:rPr>
                <w:color w:val="1C1B10"/>
                <w:sz w:val="21"/>
                <w:szCs w:val="21"/>
                <w:highlight w:val="none"/>
              </w:rPr>
              <w:t>/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color w:val="1C1B10"/>
                <w:sz w:val="21"/>
                <w:szCs w:val="21"/>
                <w:highlight w:val="none"/>
              </w:rPr>
            </w:pPr>
            <w:r>
              <w:rPr>
                <w:color w:val="1C1B10"/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HQ186253-HQ186259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7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unpublished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rabbit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KC170178-KC170184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7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Xiao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human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KC170185-KC170191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7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Xiao </w:t>
            </w:r>
            <w:r>
              <w:rPr>
                <w:i/>
                <w:iCs/>
                <w:sz w:val="21"/>
                <w:szCs w:val="21"/>
              </w:rPr>
              <w:t xml:space="preserve">et al. </w:t>
            </w:r>
            <w:r>
              <w:rPr>
                <w:sz w:val="21"/>
                <w:szCs w:val="21"/>
              </w:rPr>
              <w:t>20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89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fish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metacercaria</w:t>
            </w:r>
          </w:p>
        </w:tc>
        <w:tc>
          <w:tcPr>
            <w:tcW w:w="3257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KF740423-KF740425</w:t>
            </w:r>
          </w:p>
        </w:tc>
        <w:tc>
          <w:tcPr>
            <w:tcW w:w="73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3</w:t>
            </w:r>
          </w:p>
        </w:tc>
        <w:tc>
          <w:tcPr>
            <w:tcW w:w="182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lang w:val="fr-FR"/>
              </w:rPr>
              <w:t>Zhang</w:t>
            </w:r>
            <w:r>
              <w:rPr>
                <w:sz w:val="21"/>
                <w:szCs w:val="21"/>
              </w:rPr>
              <w:t xml:space="preserve"> </w:t>
            </w:r>
            <w:r>
              <w:rPr>
                <w:i/>
                <w:kern w:val="0"/>
                <w:sz w:val="21"/>
                <w:szCs w:val="21"/>
              </w:rPr>
              <w:t>et al.</w:t>
            </w:r>
            <w:r>
              <w:rPr>
                <w:kern w:val="0"/>
                <w:sz w:val="21"/>
                <w:szCs w:val="21"/>
              </w:rPr>
              <w:t>,</w:t>
            </w:r>
            <w:r>
              <w:rPr>
                <w:rFonts w:hint="eastAsia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sz w:val="21"/>
                <w:szCs w:val="21"/>
              </w:rPr>
              <w:t>201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</w:trPr>
        <w:tc>
          <w:tcPr>
            <w:tcW w:w="1893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Total</w:t>
            </w:r>
          </w:p>
        </w:tc>
        <w:tc>
          <w:tcPr>
            <w:tcW w:w="893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1400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3257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730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134</w:t>
            </w:r>
          </w:p>
        </w:tc>
        <w:tc>
          <w:tcPr>
            <w:tcW w:w="1820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</w:tr>
    </w:tbl>
    <w:p>
      <w:pPr>
        <w:rPr>
          <w:b/>
          <w:bCs/>
          <w:sz w:val="24"/>
          <w:szCs w:val="24"/>
          <w:highlight w:val="none"/>
        </w:rPr>
      </w:pPr>
    </w:p>
    <w:p>
      <w:pPr>
        <w:spacing w:line="360" w:lineRule="auto"/>
        <w:rPr>
          <w:rFonts w:hint="eastAsia"/>
          <w:sz w:val="24"/>
          <w:szCs w:val="24"/>
          <w:highlight w:val="none"/>
        </w:rPr>
      </w:pPr>
    </w:p>
    <w:p>
      <w:pPr>
        <w:spacing w:line="360" w:lineRule="auto"/>
        <w:rPr>
          <w:rFonts w:hint="eastAsia"/>
          <w:sz w:val="24"/>
          <w:szCs w:val="24"/>
          <w:highlight w:val="none"/>
        </w:rPr>
      </w:pPr>
    </w:p>
    <w:p>
      <w:pPr>
        <w:spacing w:line="360" w:lineRule="auto"/>
        <w:rPr>
          <w:rFonts w:hint="eastAsia"/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  <w:t>Table</w:t>
      </w:r>
      <w:r>
        <w:rPr>
          <w:rFonts w:hint="eastAsia"/>
          <w:sz w:val="24"/>
          <w:szCs w:val="24"/>
          <w:highlight w:val="none"/>
          <w:lang w:val="en-US" w:eastAsia="zh-CN"/>
        </w:rPr>
        <w:t xml:space="preserve"> S3</w:t>
      </w:r>
      <w:r>
        <w:rPr>
          <w:sz w:val="24"/>
          <w:szCs w:val="24"/>
          <w:highlight w:val="none"/>
        </w:rPr>
        <w:t xml:space="preserve"> ITS2 sequences of </w:t>
      </w:r>
      <w:r>
        <w:rPr>
          <w:i/>
          <w:sz w:val="24"/>
          <w:szCs w:val="24"/>
          <w:highlight w:val="none"/>
        </w:rPr>
        <w:t xml:space="preserve">C. sinensis </w:t>
      </w:r>
      <w:r>
        <w:rPr>
          <w:sz w:val="24"/>
          <w:szCs w:val="24"/>
          <w:highlight w:val="none"/>
        </w:rPr>
        <w:t>worldwide</w:t>
      </w:r>
    </w:p>
    <w:tbl>
      <w:tblPr>
        <w:tblStyle w:val="3"/>
        <w:tblpPr w:leftFromText="180" w:rightFromText="180" w:vertAnchor="text" w:horzAnchor="page" w:tblpX="672" w:tblpY="899"/>
        <w:tblOverlap w:val="never"/>
        <w:tblW w:w="1118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7"/>
        <w:gridCol w:w="2501"/>
        <w:gridCol w:w="1603"/>
        <w:gridCol w:w="857"/>
        <w:gridCol w:w="2452"/>
        <w:gridCol w:w="623"/>
        <w:gridCol w:w="217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977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Country</w:t>
            </w:r>
          </w:p>
        </w:tc>
        <w:tc>
          <w:tcPr>
            <w:tcW w:w="2501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City</w:t>
            </w:r>
          </w:p>
        </w:tc>
        <w:tc>
          <w:tcPr>
            <w:tcW w:w="1603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Host</w:t>
            </w:r>
          </w:p>
        </w:tc>
        <w:tc>
          <w:tcPr>
            <w:tcW w:w="857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Stage</w:t>
            </w:r>
          </w:p>
        </w:tc>
        <w:tc>
          <w:tcPr>
            <w:tcW w:w="2452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GenBank accession number</w:t>
            </w:r>
          </w:p>
        </w:tc>
        <w:tc>
          <w:tcPr>
            <w:tcW w:w="623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n</w:t>
            </w:r>
          </w:p>
        </w:tc>
        <w:tc>
          <w:tcPr>
            <w:tcW w:w="2171" w:type="dxa"/>
            <w:tcBorders>
              <w:top w:val="single" w:color="000000" w:sz="12" w:space="0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Reference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977" w:type="dxa"/>
            <w:tcBorders>
              <w:top w:val="single" w:color="000000" w:sz="12" w:space="0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Russia</w:t>
            </w:r>
          </w:p>
        </w:tc>
        <w:tc>
          <w:tcPr>
            <w:tcW w:w="2501" w:type="dxa"/>
            <w:tcBorders>
              <w:top w:val="single" w:color="000000" w:sz="12" w:space="0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Kronshtadtka</w:t>
            </w: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(KR)</w:t>
            </w:r>
          </w:p>
        </w:tc>
        <w:tc>
          <w:tcPr>
            <w:tcW w:w="1603" w:type="dxa"/>
            <w:tcBorders>
              <w:top w:val="single" w:color="000000" w:sz="12" w:space="0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rat</w:t>
            </w:r>
          </w:p>
        </w:tc>
        <w:tc>
          <w:tcPr>
            <w:tcW w:w="857" w:type="dxa"/>
            <w:tcBorders>
              <w:top w:val="single" w:color="000000" w:sz="12" w:space="0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adult</w:t>
            </w:r>
          </w:p>
        </w:tc>
        <w:tc>
          <w:tcPr>
            <w:tcW w:w="2452" w:type="dxa"/>
            <w:tcBorders>
              <w:top w:val="single" w:color="000000" w:sz="12" w:space="0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JQ048576-JQ048</w:t>
            </w: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588</w:t>
            </w:r>
          </w:p>
        </w:tc>
        <w:tc>
          <w:tcPr>
            <w:tcW w:w="623" w:type="dxa"/>
            <w:tcBorders>
              <w:top w:val="single" w:color="000000" w:sz="12" w:space="0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13</w:t>
            </w:r>
          </w:p>
        </w:tc>
        <w:tc>
          <w:tcPr>
            <w:tcW w:w="2171" w:type="dxa"/>
            <w:tcBorders>
              <w:top w:val="single" w:color="000000" w:sz="12" w:space="0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 xml:space="preserve">Tatonova </w:t>
            </w:r>
            <w:r>
              <w:rPr>
                <w:rFonts w:hint="eastAsia" w:ascii="Times New Roman" w:hAnsi="Times New Roman" w:cs="Times New Roman"/>
                <w:i/>
                <w:iCs/>
                <w:kern w:val="2"/>
                <w:sz w:val="21"/>
                <w:szCs w:val="21"/>
                <w:lang w:val="en-US" w:eastAsia="zh-CN" w:bidi="ar-SA"/>
              </w:rPr>
              <w:t>et al.</w:t>
            </w: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, 2012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2501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Kondratenovka</w:t>
            </w: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(KO)</w:t>
            </w: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rat</w:t>
            </w:r>
          </w:p>
        </w:tc>
        <w:tc>
          <w:tcPr>
            <w:tcW w:w="85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adult</w:t>
            </w:r>
          </w:p>
        </w:tc>
        <w:tc>
          <w:tcPr>
            <w:tcW w:w="245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JQ048589-JQ048601</w:t>
            </w: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13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 xml:space="preserve">Tatonova </w:t>
            </w:r>
            <w:r>
              <w:rPr>
                <w:rFonts w:hint="eastAsia" w:ascii="Times New Roman" w:hAnsi="Times New Roman" w:cs="Times New Roman"/>
                <w:i/>
                <w:iCs/>
                <w:kern w:val="2"/>
                <w:sz w:val="21"/>
                <w:szCs w:val="21"/>
                <w:lang w:val="en-US" w:eastAsia="zh-CN" w:bidi="ar-SA"/>
              </w:rPr>
              <w:t>et al</w:t>
            </w: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., 2012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2501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Magdikovoe</w:t>
            </w: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(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MA)</w:t>
            </w: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rat</w:t>
            </w:r>
          </w:p>
        </w:tc>
        <w:tc>
          <w:tcPr>
            <w:tcW w:w="857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adult</w:t>
            </w:r>
          </w:p>
        </w:tc>
        <w:tc>
          <w:tcPr>
            <w:tcW w:w="2452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MF319617-MF319629</w:t>
            </w: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13</w:t>
            </w:r>
          </w:p>
        </w:tc>
        <w:tc>
          <w:tcPr>
            <w:tcW w:w="2171" w:type="dxa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 xml:space="preserve">Tatonova </w:t>
            </w:r>
            <w:r>
              <w:rPr>
                <w:rFonts w:hint="eastAsia"/>
                <w:i/>
                <w:iCs/>
                <w:color w:val="0D1D0F"/>
                <w:sz w:val="21"/>
                <w:szCs w:val="21"/>
                <w:highlight w:val="none"/>
                <w:lang w:val="en-US" w:eastAsia="zh-CN"/>
              </w:rPr>
              <w:t>et al</w:t>
            </w: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., 2017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977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</w:p>
        </w:tc>
        <w:tc>
          <w:tcPr>
            <w:tcW w:w="2501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Khabarovsk Kray</w:t>
            </w: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(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KH)</w:t>
            </w:r>
          </w:p>
        </w:tc>
        <w:tc>
          <w:tcPr>
            <w:tcW w:w="1603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golden hamsters</w:t>
            </w: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kern w:val="0"/>
                <w:sz w:val="21"/>
                <w:szCs w:val="21"/>
                <w:highlight w:val="none"/>
              </w:rPr>
              <w:t xml:space="preserve">or cats  </w:t>
            </w:r>
          </w:p>
        </w:tc>
        <w:tc>
          <w:tcPr>
            <w:tcW w:w="857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2452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 xml:space="preserve">EF688143                 </w:t>
            </w:r>
          </w:p>
        </w:tc>
        <w:tc>
          <w:tcPr>
            <w:tcW w:w="623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1</w:t>
            </w:r>
          </w:p>
        </w:tc>
        <w:tc>
          <w:tcPr>
            <w:tcW w:w="2171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 xml:space="preserve">Katokhin </w:t>
            </w:r>
            <w:r>
              <w:rPr>
                <w:rFonts w:hint="eastAsia"/>
                <w:i/>
                <w:iCs/>
                <w:color w:val="0D1D0F"/>
                <w:sz w:val="21"/>
                <w:szCs w:val="21"/>
                <w:highlight w:val="none"/>
                <w:lang w:val="en-US" w:eastAsia="zh-CN"/>
              </w:rPr>
              <w:t>et al</w:t>
            </w: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., 2008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977" w:type="dxa"/>
            <w:tcBorders>
              <w:top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Korea</w:t>
            </w:r>
          </w:p>
        </w:tc>
        <w:tc>
          <w:tcPr>
            <w:tcW w:w="2501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color w:val="0000F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Gyeongsangbuk-do</w:t>
            </w: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(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GBD)</w:t>
            </w:r>
          </w:p>
        </w:tc>
        <w:tc>
          <w:tcPr>
            <w:tcW w:w="1603" w:type="dxa"/>
            <w:tcBorders>
              <w:top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color w:val="1C1B10"/>
                <w:sz w:val="21"/>
                <w:szCs w:val="21"/>
                <w:highlight w:val="none"/>
              </w:rPr>
            </w:pPr>
            <w:r>
              <w:rPr>
                <w:color w:val="1C1B10"/>
                <w:kern w:val="0"/>
                <w:sz w:val="21"/>
                <w:szCs w:val="21"/>
                <w:highlight w:val="none"/>
              </w:rPr>
              <w:t>human</w:t>
            </w:r>
          </w:p>
        </w:tc>
        <w:tc>
          <w:tcPr>
            <w:tcW w:w="857" w:type="dxa"/>
            <w:tcBorders>
              <w:top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color w:val="1C1B10"/>
                <w:sz w:val="21"/>
                <w:szCs w:val="21"/>
                <w:highlight w:val="none"/>
              </w:rPr>
            </w:pPr>
            <w:r>
              <w:rPr>
                <w:color w:val="1C1B10"/>
                <w:kern w:val="0"/>
                <w:sz w:val="21"/>
                <w:szCs w:val="21"/>
                <w:highlight w:val="none"/>
              </w:rPr>
              <w:t>egg</w:t>
            </w:r>
          </w:p>
        </w:tc>
        <w:tc>
          <w:tcPr>
            <w:tcW w:w="2452" w:type="dxa"/>
            <w:tcBorders>
              <w:top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color w:val="1C1B10"/>
                <w:sz w:val="21"/>
                <w:szCs w:val="21"/>
                <w:highlight w:val="none"/>
              </w:rPr>
            </w:pPr>
            <w:r>
              <w:rPr>
                <w:color w:val="1C1B10"/>
                <w:kern w:val="0"/>
                <w:sz w:val="21"/>
                <w:szCs w:val="21"/>
                <w:highlight w:val="none"/>
              </w:rPr>
              <w:t xml:space="preserve">JN034597                         </w:t>
            </w:r>
          </w:p>
        </w:tc>
        <w:tc>
          <w:tcPr>
            <w:tcW w:w="623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1</w:t>
            </w:r>
          </w:p>
        </w:tc>
        <w:tc>
          <w:tcPr>
            <w:tcW w:w="2171" w:type="dxa"/>
            <w:tcBorders>
              <w:top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unpublished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977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</w:p>
        </w:tc>
        <w:tc>
          <w:tcPr>
            <w:tcW w:w="2501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eastAsia="宋体"/>
                <w:color w:val="0000F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Kimhae</w:t>
            </w: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(KI)</w:t>
            </w:r>
          </w:p>
        </w:tc>
        <w:tc>
          <w:tcPr>
            <w:tcW w:w="1603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 xml:space="preserve">rat </w:t>
            </w:r>
          </w:p>
        </w:tc>
        <w:tc>
          <w:tcPr>
            <w:tcW w:w="857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2452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 xml:space="preserve">AF217094                </w:t>
            </w:r>
          </w:p>
        </w:tc>
        <w:tc>
          <w:tcPr>
            <w:tcW w:w="623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1</w:t>
            </w:r>
          </w:p>
        </w:tc>
        <w:tc>
          <w:tcPr>
            <w:tcW w:w="2171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 xml:space="preserve">Lee </w:t>
            </w:r>
            <w:r>
              <w:rPr>
                <w:rFonts w:hint="eastAsia"/>
                <w:i/>
                <w:iCs/>
                <w:color w:val="0D1D0F"/>
                <w:sz w:val="21"/>
                <w:szCs w:val="21"/>
                <w:highlight w:val="none"/>
                <w:lang w:val="en-US" w:eastAsia="zh-CN"/>
              </w:rPr>
              <w:t>et al</w:t>
            </w: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., 2004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977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 xml:space="preserve">Japan </w:t>
            </w:r>
          </w:p>
        </w:tc>
        <w:tc>
          <w:tcPr>
            <w:tcW w:w="2501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eastAsia="宋体"/>
                <w:color w:val="0000FF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Kurashiki</w:t>
            </w: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(KU)</w:t>
            </w:r>
          </w:p>
        </w:tc>
        <w:tc>
          <w:tcPr>
            <w:tcW w:w="1603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 xml:space="preserve">golden hamsters or cats </w:t>
            </w:r>
          </w:p>
        </w:tc>
        <w:tc>
          <w:tcPr>
            <w:tcW w:w="857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maritae</w:t>
            </w:r>
          </w:p>
        </w:tc>
        <w:tc>
          <w:tcPr>
            <w:tcW w:w="2452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 xml:space="preserve">EF688144                 </w:t>
            </w:r>
          </w:p>
        </w:tc>
        <w:tc>
          <w:tcPr>
            <w:tcW w:w="623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1</w:t>
            </w:r>
          </w:p>
        </w:tc>
        <w:tc>
          <w:tcPr>
            <w:tcW w:w="2171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Katokhin</w:t>
            </w:r>
            <w:r>
              <w:rPr>
                <w:rFonts w:hint="eastAsia"/>
                <w:i/>
                <w:iCs/>
                <w:color w:val="0D1D0F"/>
                <w:sz w:val="21"/>
                <w:szCs w:val="21"/>
                <w:highlight w:val="none"/>
                <w:lang w:val="en-US" w:eastAsia="zh-CN"/>
              </w:rPr>
              <w:t xml:space="preserve"> et al.</w:t>
            </w: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, 2008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977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Vietnam</w:t>
            </w:r>
          </w:p>
        </w:tc>
        <w:tc>
          <w:tcPr>
            <w:tcW w:w="2501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000FF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Thai Binh</w:t>
            </w: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an(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TB)</w:t>
            </w:r>
          </w:p>
        </w:tc>
        <w:tc>
          <w:tcPr>
            <w:tcW w:w="1603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cat</w:t>
            </w:r>
          </w:p>
        </w:tc>
        <w:tc>
          <w:tcPr>
            <w:tcW w:w="857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adult</w:t>
            </w:r>
          </w:p>
        </w:tc>
        <w:tc>
          <w:tcPr>
            <w:tcW w:w="2452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MF319630-MF319642</w:t>
            </w:r>
          </w:p>
        </w:tc>
        <w:tc>
          <w:tcPr>
            <w:tcW w:w="623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13</w:t>
            </w:r>
          </w:p>
        </w:tc>
        <w:tc>
          <w:tcPr>
            <w:tcW w:w="2171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 xml:space="preserve">Tatonova </w:t>
            </w:r>
            <w:r>
              <w:rPr>
                <w:rFonts w:hint="eastAsia"/>
                <w:i/>
                <w:iCs/>
                <w:color w:val="0D1D0F"/>
                <w:sz w:val="21"/>
                <w:szCs w:val="21"/>
                <w:highlight w:val="none"/>
                <w:lang w:val="en-US" w:eastAsia="zh-CN"/>
              </w:rPr>
              <w:t>et al</w:t>
            </w: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., 2017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977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501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000FF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Danang</w:t>
            </w:r>
            <w:r>
              <w:rPr>
                <w:rFonts w:hint="eastAsia" w:ascii="Times New Roman" w:hAnsi="Times New Roman" w:cs="Times New Roman"/>
                <w:kern w:val="2"/>
                <w:sz w:val="21"/>
                <w:szCs w:val="21"/>
                <w:lang w:val="en-US" w:eastAsia="zh-CN" w:bidi="ar-SA"/>
              </w:rPr>
              <w:t>(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DA)</w:t>
            </w:r>
          </w:p>
        </w:tc>
        <w:tc>
          <w:tcPr>
            <w:tcW w:w="1603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cat</w:t>
            </w:r>
          </w:p>
        </w:tc>
        <w:tc>
          <w:tcPr>
            <w:tcW w:w="857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adult</w:t>
            </w:r>
          </w:p>
        </w:tc>
        <w:tc>
          <w:tcPr>
            <w:tcW w:w="2452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MF319643-MF319655</w:t>
            </w:r>
          </w:p>
        </w:tc>
        <w:tc>
          <w:tcPr>
            <w:tcW w:w="623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13</w:t>
            </w:r>
          </w:p>
        </w:tc>
        <w:tc>
          <w:tcPr>
            <w:tcW w:w="2171" w:type="dxa"/>
            <w:tcBorders>
              <w:top w:val="nil"/>
              <w:bottom w:val="nil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 xml:space="preserve">Tatonova </w:t>
            </w:r>
            <w:r>
              <w:rPr>
                <w:rFonts w:hint="eastAsia"/>
                <w:i/>
                <w:iCs/>
                <w:color w:val="0D1D0F"/>
                <w:sz w:val="21"/>
                <w:szCs w:val="21"/>
                <w:highlight w:val="none"/>
                <w:lang w:val="en-US" w:eastAsia="zh-CN"/>
              </w:rPr>
              <w:t>et al</w:t>
            </w: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., 2017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977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Total</w:t>
            </w:r>
          </w:p>
        </w:tc>
        <w:tc>
          <w:tcPr>
            <w:tcW w:w="2501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603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857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</w:p>
        </w:tc>
        <w:tc>
          <w:tcPr>
            <w:tcW w:w="2452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623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 w:eastAsia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69</w:t>
            </w:r>
          </w:p>
        </w:tc>
        <w:tc>
          <w:tcPr>
            <w:tcW w:w="2171" w:type="dxa"/>
            <w:tcBorders>
              <w:top w:val="nil"/>
              <w:bottom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</w:tr>
    </w:tbl>
    <w:p>
      <w:pPr>
        <w:spacing w:line="360" w:lineRule="auto"/>
        <w:jc w:val="center"/>
        <w:rPr>
          <w:sz w:val="24"/>
          <w:szCs w:val="24"/>
          <w:highlight w:val="none"/>
        </w:rPr>
      </w:pPr>
    </w:p>
    <w:p>
      <w:pPr>
        <w:spacing w:line="360" w:lineRule="auto"/>
        <w:jc w:val="center"/>
        <w:rPr>
          <w:sz w:val="24"/>
          <w:szCs w:val="24"/>
          <w:highlight w:val="none"/>
        </w:rPr>
      </w:pPr>
    </w:p>
    <w:p>
      <w:pPr>
        <w:spacing w:line="360" w:lineRule="auto"/>
        <w:jc w:val="center"/>
        <w:rPr>
          <w:sz w:val="24"/>
          <w:szCs w:val="24"/>
          <w:highlight w:val="none"/>
        </w:rPr>
      </w:pPr>
    </w:p>
    <w:p>
      <w:pPr>
        <w:spacing w:line="360" w:lineRule="auto"/>
        <w:jc w:val="center"/>
        <w:rPr>
          <w:sz w:val="24"/>
          <w:szCs w:val="24"/>
          <w:highlight w:val="none"/>
        </w:rPr>
      </w:pPr>
    </w:p>
    <w:p>
      <w:pPr>
        <w:spacing w:line="360" w:lineRule="auto"/>
        <w:jc w:val="center"/>
        <w:rPr>
          <w:sz w:val="24"/>
          <w:szCs w:val="24"/>
          <w:highlight w:val="none"/>
        </w:rPr>
      </w:pPr>
    </w:p>
    <w:p>
      <w:pPr>
        <w:spacing w:line="360" w:lineRule="auto"/>
        <w:jc w:val="center"/>
        <w:rPr>
          <w:sz w:val="24"/>
          <w:szCs w:val="24"/>
          <w:highlight w:val="none"/>
        </w:rPr>
      </w:pPr>
    </w:p>
    <w:p>
      <w:pPr>
        <w:spacing w:line="360" w:lineRule="auto"/>
        <w:jc w:val="center"/>
        <w:rPr>
          <w:sz w:val="24"/>
          <w:szCs w:val="24"/>
          <w:highlight w:val="none"/>
        </w:rPr>
      </w:pPr>
    </w:p>
    <w:p>
      <w:pPr>
        <w:spacing w:line="360" w:lineRule="auto"/>
        <w:jc w:val="center"/>
        <w:rPr>
          <w:sz w:val="24"/>
          <w:szCs w:val="24"/>
          <w:highlight w:val="none"/>
        </w:rPr>
      </w:pPr>
    </w:p>
    <w:p>
      <w:pPr>
        <w:spacing w:line="360" w:lineRule="auto"/>
        <w:jc w:val="center"/>
        <w:rPr>
          <w:sz w:val="24"/>
          <w:szCs w:val="24"/>
          <w:highlight w:val="none"/>
        </w:rPr>
      </w:pPr>
    </w:p>
    <w:p>
      <w:pPr>
        <w:spacing w:line="360" w:lineRule="auto"/>
        <w:jc w:val="center"/>
        <w:rPr>
          <w:sz w:val="24"/>
          <w:szCs w:val="24"/>
          <w:highlight w:val="none"/>
        </w:rPr>
      </w:pPr>
    </w:p>
    <w:p>
      <w:pPr>
        <w:spacing w:line="360" w:lineRule="auto"/>
        <w:jc w:val="center"/>
        <w:rPr>
          <w:sz w:val="24"/>
          <w:szCs w:val="24"/>
          <w:highlight w:val="none"/>
        </w:rPr>
      </w:pPr>
    </w:p>
    <w:p>
      <w:pPr>
        <w:spacing w:line="360" w:lineRule="auto"/>
        <w:jc w:val="center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</w:p>
    <w:p>
      <w:pPr>
        <w:spacing w:line="360" w:lineRule="auto"/>
        <w:rPr>
          <w:sz w:val="24"/>
          <w:szCs w:val="24"/>
          <w:highlight w:val="none"/>
        </w:rPr>
      </w:pPr>
      <w:bookmarkStart w:id="0" w:name="OLE_LINK3"/>
      <w:r>
        <w:rPr>
          <w:sz w:val="24"/>
          <w:szCs w:val="24"/>
          <w:highlight w:val="none"/>
        </w:rPr>
        <w:t xml:space="preserve">Table </w:t>
      </w:r>
      <w:r>
        <w:rPr>
          <w:rFonts w:hint="eastAsia"/>
          <w:sz w:val="24"/>
          <w:szCs w:val="24"/>
          <w:highlight w:val="none"/>
          <w:lang w:val="en-US" w:eastAsia="zh-CN"/>
        </w:rPr>
        <w:t>S4</w:t>
      </w:r>
      <w:bookmarkEnd w:id="0"/>
      <w:r>
        <w:rPr>
          <w:sz w:val="24"/>
          <w:szCs w:val="24"/>
          <w:highlight w:val="none"/>
        </w:rPr>
        <w:t xml:space="preserve"> ITS2 sequences of </w:t>
      </w:r>
      <w:r>
        <w:rPr>
          <w:i/>
          <w:sz w:val="24"/>
          <w:szCs w:val="24"/>
          <w:highlight w:val="none"/>
        </w:rPr>
        <w:t>C. sinensis</w:t>
      </w:r>
      <w:r>
        <w:rPr>
          <w:sz w:val="24"/>
          <w:szCs w:val="24"/>
          <w:highlight w:val="none"/>
        </w:rPr>
        <w:t xml:space="preserve"> by geographical location in China</w:t>
      </w:r>
    </w:p>
    <w:tbl>
      <w:tblPr>
        <w:tblStyle w:val="3"/>
        <w:tblpPr w:leftFromText="180" w:rightFromText="180" w:vertAnchor="text" w:horzAnchor="page" w:tblpX="1032" w:tblpY="264"/>
        <w:tblW w:w="10164" w:type="dxa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47"/>
        <w:gridCol w:w="1050"/>
        <w:gridCol w:w="1726"/>
        <w:gridCol w:w="2783"/>
        <w:gridCol w:w="627"/>
        <w:gridCol w:w="1764"/>
        <w:gridCol w:w="267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947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Province</w:t>
            </w:r>
          </w:p>
        </w:tc>
        <w:tc>
          <w:tcPr>
            <w:tcW w:w="1050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Host</w:t>
            </w:r>
          </w:p>
        </w:tc>
        <w:tc>
          <w:tcPr>
            <w:tcW w:w="1726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Stage</w:t>
            </w:r>
          </w:p>
        </w:tc>
        <w:tc>
          <w:tcPr>
            <w:tcW w:w="2783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GenBank accession number</w:t>
            </w:r>
          </w:p>
        </w:tc>
        <w:tc>
          <w:tcPr>
            <w:tcW w:w="627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n</w:t>
            </w:r>
          </w:p>
        </w:tc>
        <w:tc>
          <w:tcPr>
            <w:tcW w:w="2031" w:type="dxa"/>
            <w:gridSpan w:val="2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Reference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947" w:type="dxa"/>
            <w:tcBorders>
              <w:top w:val="single" w:color="000000" w:sz="12" w:space="0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Heilongjiang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(HLJ)</w:t>
            </w:r>
            <w:r>
              <w:rPr>
                <w:sz w:val="21"/>
                <w:szCs w:val="21"/>
                <w:highlight w:val="none"/>
              </w:rPr>
              <w:t xml:space="preserve"> </w:t>
            </w:r>
          </w:p>
        </w:tc>
        <w:tc>
          <w:tcPr>
            <w:tcW w:w="1050" w:type="dxa"/>
            <w:tcBorders>
              <w:top w:val="single" w:color="000000" w:sz="12" w:space="0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fish</w:t>
            </w:r>
          </w:p>
        </w:tc>
        <w:tc>
          <w:tcPr>
            <w:tcW w:w="1726" w:type="dxa"/>
            <w:tcBorders>
              <w:top w:val="single" w:color="000000" w:sz="12" w:space="0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metacercaria</w:t>
            </w:r>
          </w:p>
        </w:tc>
        <w:tc>
          <w:tcPr>
            <w:tcW w:w="2783" w:type="dxa"/>
            <w:tcBorders>
              <w:top w:val="single" w:color="000000" w:sz="12" w:space="0"/>
            </w:tcBorders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 xml:space="preserve">KF740423-KF740425                 </w:t>
            </w:r>
          </w:p>
        </w:tc>
        <w:tc>
          <w:tcPr>
            <w:tcW w:w="627" w:type="dxa"/>
            <w:tcBorders>
              <w:top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3</w:t>
            </w:r>
          </w:p>
        </w:tc>
        <w:tc>
          <w:tcPr>
            <w:tcW w:w="2031" w:type="dxa"/>
            <w:gridSpan w:val="2"/>
            <w:tcBorders>
              <w:top w:val="single" w:color="000000" w:sz="12" w:space="0"/>
            </w:tcBorders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fr-FR" w:eastAsia="zh-CN"/>
              </w:rPr>
              <w:t>Zhang</w:t>
            </w:r>
            <w:r>
              <w:rPr>
                <w:rFonts w:hint="eastAsia"/>
                <w:i/>
                <w:iCs/>
                <w:color w:val="0D1D0F"/>
                <w:sz w:val="21"/>
                <w:szCs w:val="21"/>
                <w:highlight w:val="none"/>
                <w:lang w:val="en-US" w:eastAsia="zh-CN"/>
              </w:rPr>
              <w:t xml:space="preserve"> et al</w:t>
            </w: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., 2014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94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eastAsia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Guangxi</w:t>
            </w:r>
            <w:r>
              <w:rPr>
                <w:rFonts w:hint="eastAsia"/>
                <w:kern w:val="0"/>
                <w:sz w:val="21"/>
                <w:szCs w:val="21"/>
                <w:highlight w:val="none"/>
                <w:lang w:val="en-US" w:eastAsia="zh-CN"/>
              </w:rPr>
              <w:t>(GX)</w:t>
            </w:r>
          </w:p>
        </w:tc>
        <w:tc>
          <w:tcPr>
            <w:tcW w:w="1050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cat</w:t>
            </w:r>
          </w:p>
        </w:tc>
        <w:tc>
          <w:tcPr>
            <w:tcW w:w="1726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adult</w:t>
            </w:r>
          </w:p>
        </w:tc>
        <w:tc>
          <w:tcPr>
            <w:tcW w:w="2783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color w:val="0D1D0F"/>
                <w:kern w:val="0"/>
                <w:sz w:val="21"/>
                <w:szCs w:val="21"/>
                <w:highlight w:val="none"/>
              </w:rPr>
              <w:t>KJ137224</w:t>
            </w:r>
            <w:r>
              <w:rPr>
                <w:kern w:val="0"/>
                <w:sz w:val="21"/>
                <w:szCs w:val="21"/>
                <w:highlight w:val="none"/>
              </w:rPr>
              <w:t xml:space="preserve">-KJ137226                             </w:t>
            </w:r>
          </w:p>
        </w:tc>
        <w:tc>
          <w:tcPr>
            <w:tcW w:w="627" w:type="dxa"/>
            <w:noWrap w:val="0"/>
            <w:vAlign w:val="top"/>
          </w:tcPr>
          <w:p>
            <w:pPr>
              <w:spacing w:line="360" w:lineRule="auto"/>
              <w:jc w:val="both"/>
              <w:rPr>
                <w:color w:val="0D1D0F"/>
                <w:sz w:val="21"/>
                <w:szCs w:val="21"/>
                <w:highlight w:val="none"/>
              </w:rPr>
            </w:pPr>
            <w:r>
              <w:rPr>
                <w:color w:val="0D1D0F"/>
                <w:sz w:val="21"/>
                <w:szCs w:val="21"/>
                <w:highlight w:val="none"/>
              </w:rPr>
              <w:t>3</w:t>
            </w:r>
          </w:p>
        </w:tc>
        <w:tc>
          <w:tcPr>
            <w:tcW w:w="2031" w:type="dxa"/>
            <w:gridSpan w:val="2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unpublished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194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cat</w:t>
            </w:r>
          </w:p>
        </w:tc>
        <w:tc>
          <w:tcPr>
            <w:tcW w:w="1726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metacercaria</w:t>
            </w:r>
          </w:p>
        </w:tc>
        <w:tc>
          <w:tcPr>
            <w:tcW w:w="2783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 xml:space="preserve">KJ137227-KJ137228                            </w:t>
            </w:r>
          </w:p>
        </w:tc>
        <w:tc>
          <w:tcPr>
            <w:tcW w:w="627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2</w:t>
            </w:r>
          </w:p>
        </w:tc>
        <w:tc>
          <w:tcPr>
            <w:tcW w:w="2031" w:type="dxa"/>
            <w:gridSpan w:val="2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unpublished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194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color w:val="0D1D0F"/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color w:val="0D1D0F"/>
                <w:kern w:val="0"/>
                <w:sz w:val="21"/>
                <w:szCs w:val="21"/>
                <w:highlight w:val="none"/>
              </w:rPr>
            </w:pPr>
            <w:r>
              <w:rPr>
                <w:color w:val="0D1D0F"/>
                <w:kern w:val="0"/>
                <w:sz w:val="21"/>
                <w:szCs w:val="21"/>
                <w:highlight w:val="none"/>
              </w:rPr>
              <w:t>fish</w:t>
            </w:r>
          </w:p>
        </w:tc>
        <w:tc>
          <w:tcPr>
            <w:tcW w:w="1726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color w:val="0D1D0F"/>
                <w:kern w:val="0"/>
                <w:sz w:val="21"/>
                <w:szCs w:val="21"/>
                <w:highlight w:val="none"/>
              </w:rPr>
            </w:pPr>
            <w:r>
              <w:rPr>
                <w:color w:val="0D1D0F"/>
                <w:sz w:val="21"/>
                <w:szCs w:val="21"/>
                <w:highlight w:val="none"/>
              </w:rPr>
              <w:t>metacercaria</w:t>
            </w:r>
          </w:p>
        </w:tc>
        <w:tc>
          <w:tcPr>
            <w:tcW w:w="2783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color w:val="0D1D0F"/>
                <w:kern w:val="0"/>
                <w:sz w:val="21"/>
                <w:szCs w:val="21"/>
                <w:highlight w:val="none"/>
              </w:rPr>
            </w:pPr>
            <w:r>
              <w:rPr>
                <w:color w:val="0D1D0F"/>
                <w:kern w:val="0"/>
                <w:sz w:val="21"/>
                <w:szCs w:val="21"/>
                <w:highlight w:val="none"/>
              </w:rPr>
              <w:t xml:space="preserve">KU175246                 </w:t>
            </w:r>
          </w:p>
        </w:tc>
        <w:tc>
          <w:tcPr>
            <w:tcW w:w="627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1</w:t>
            </w:r>
          </w:p>
        </w:tc>
        <w:tc>
          <w:tcPr>
            <w:tcW w:w="2031" w:type="dxa"/>
            <w:gridSpan w:val="2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unpublished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67" w:type="dxa"/>
          <w:trHeight w:val="491" w:hRule="atLeast"/>
        </w:trPr>
        <w:tc>
          <w:tcPr>
            <w:tcW w:w="194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 xml:space="preserve">rat </w:t>
            </w:r>
          </w:p>
        </w:tc>
        <w:tc>
          <w:tcPr>
            <w:tcW w:w="1726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 xml:space="preserve">adult </w:t>
            </w:r>
          </w:p>
        </w:tc>
        <w:tc>
          <w:tcPr>
            <w:tcW w:w="2783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AF217097</w:t>
            </w:r>
          </w:p>
        </w:tc>
        <w:tc>
          <w:tcPr>
            <w:tcW w:w="627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1</w:t>
            </w:r>
          </w:p>
        </w:tc>
        <w:tc>
          <w:tcPr>
            <w:tcW w:w="1764" w:type="dxa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 xml:space="preserve">Lee </w:t>
            </w:r>
            <w:r>
              <w:rPr>
                <w:rFonts w:hint="eastAsia"/>
                <w:i/>
                <w:iCs/>
                <w:color w:val="0D1D0F"/>
                <w:sz w:val="21"/>
                <w:szCs w:val="21"/>
                <w:highlight w:val="none"/>
                <w:lang w:val="en-US" w:eastAsia="zh-CN"/>
              </w:rPr>
              <w:t>et al</w:t>
            </w: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., 2004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94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rFonts w:hint="eastAsia" w:eastAsia="宋体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sz w:val="21"/>
                <w:szCs w:val="21"/>
                <w:highlight w:val="none"/>
              </w:rPr>
              <w:t>Liaoning</w:t>
            </w:r>
            <w:r>
              <w:rPr>
                <w:rFonts w:hint="eastAsia"/>
                <w:sz w:val="21"/>
                <w:szCs w:val="21"/>
                <w:highlight w:val="none"/>
                <w:lang w:val="en-US" w:eastAsia="zh-CN"/>
              </w:rPr>
              <w:t>(LN)</w:t>
            </w:r>
          </w:p>
        </w:tc>
        <w:tc>
          <w:tcPr>
            <w:tcW w:w="1050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rabbit</w:t>
            </w:r>
          </w:p>
        </w:tc>
        <w:tc>
          <w:tcPr>
            <w:tcW w:w="1726" w:type="dxa"/>
            <w:noWrap w:val="0"/>
            <w:vAlign w:val="top"/>
          </w:tcPr>
          <w:p>
            <w:pPr>
              <w:spacing w:line="360" w:lineRule="auto"/>
              <w:jc w:val="both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 xml:space="preserve">adult </w:t>
            </w:r>
          </w:p>
        </w:tc>
        <w:tc>
          <w:tcPr>
            <w:tcW w:w="2783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 xml:space="preserve">AF217099                 </w:t>
            </w:r>
          </w:p>
        </w:tc>
        <w:tc>
          <w:tcPr>
            <w:tcW w:w="627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sz w:val="21"/>
                <w:szCs w:val="21"/>
                <w:highlight w:val="none"/>
              </w:rPr>
              <w:t>1</w:t>
            </w:r>
          </w:p>
        </w:tc>
        <w:tc>
          <w:tcPr>
            <w:tcW w:w="2031" w:type="dxa"/>
            <w:gridSpan w:val="2"/>
            <w:noWrap w:val="0"/>
            <w:vAlign w:val="top"/>
          </w:tcPr>
          <w:p>
            <w:pPr>
              <w:spacing w:line="360" w:lineRule="auto"/>
              <w:jc w:val="both"/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Lee</w:t>
            </w:r>
            <w:r>
              <w:rPr>
                <w:rFonts w:hint="eastAsia"/>
                <w:i/>
                <w:iCs/>
                <w:color w:val="0D1D0F"/>
                <w:sz w:val="21"/>
                <w:szCs w:val="21"/>
                <w:highlight w:val="none"/>
                <w:lang w:val="en-US" w:eastAsia="zh-CN"/>
              </w:rPr>
              <w:t xml:space="preserve"> et al</w:t>
            </w:r>
            <w:r>
              <w:rPr>
                <w:rFonts w:hint="eastAsia"/>
                <w:color w:val="0D1D0F"/>
                <w:sz w:val="21"/>
                <w:szCs w:val="21"/>
                <w:highlight w:val="none"/>
                <w:lang w:val="en-US" w:eastAsia="zh-CN"/>
              </w:rPr>
              <w:t>., 2004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1947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sz w:val="21"/>
                <w:szCs w:val="21"/>
                <w:highlight w:val="none"/>
              </w:rPr>
            </w:pPr>
            <w:r>
              <w:rPr>
                <w:kern w:val="0"/>
                <w:sz w:val="21"/>
                <w:szCs w:val="21"/>
                <w:highlight w:val="none"/>
              </w:rPr>
              <w:t>Total</w:t>
            </w:r>
          </w:p>
        </w:tc>
        <w:tc>
          <w:tcPr>
            <w:tcW w:w="1050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1726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  <w:tc>
          <w:tcPr>
            <w:tcW w:w="2783" w:type="dxa"/>
            <w:noWrap w:val="0"/>
            <w:vAlign w:val="top"/>
          </w:tcPr>
          <w:p>
            <w:pPr>
              <w:widowControl/>
              <w:spacing w:line="360" w:lineRule="auto"/>
              <w:jc w:val="both"/>
              <w:textAlignment w:val="center"/>
              <w:rPr>
                <w:kern w:val="0"/>
                <w:sz w:val="21"/>
                <w:szCs w:val="21"/>
                <w:highlight w:val="none"/>
              </w:rPr>
            </w:pPr>
          </w:p>
        </w:tc>
        <w:tc>
          <w:tcPr>
            <w:tcW w:w="627" w:type="dxa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  <w:r>
              <w:rPr>
                <w:color w:val="0D1D0F"/>
                <w:sz w:val="21"/>
                <w:szCs w:val="21"/>
                <w:highlight w:val="none"/>
              </w:rPr>
              <w:t>11</w:t>
            </w:r>
          </w:p>
        </w:tc>
        <w:tc>
          <w:tcPr>
            <w:tcW w:w="2031" w:type="dxa"/>
            <w:gridSpan w:val="2"/>
            <w:noWrap w:val="0"/>
            <w:vAlign w:val="top"/>
          </w:tcPr>
          <w:p>
            <w:pPr>
              <w:spacing w:line="360" w:lineRule="auto"/>
              <w:jc w:val="both"/>
              <w:rPr>
                <w:sz w:val="21"/>
                <w:szCs w:val="21"/>
                <w:highlight w:val="none"/>
              </w:rPr>
            </w:pPr>
          </w:p>
        </w:tc>
      </w:tr>
    </w:tbl>
    <w:p>
      <w:pPr>
        <w:spacing w:line="360" w:lineRule="auto"/>
        <w:rPr>
          <w:sz w:val="24"/>
          <w:szCs w:val="24"/>
          <w:highlight w:val="none"/>
        </w:rPr>
      </w:pP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pPr>
        <w:tabs>
          <w:tab w:val="left" w:pos="1250"/>
        </w:tabs>
        <w:jc w:val="left"/>
      </w:pPr>
      <w:bookmarkStart w:id="1" w:name="_GoBack"/>
      <w:bookmarkEnd w:id="1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996125"/>
    <w:rsid w:val="0F8D6D57"/>
    <w:rsid w:val="5E996125"/>
    <w:rsid w:val="6D535020"/>
    <w:rsid w:val="6E8E0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Office_10.1.0.7697_F1E327BC-269C-435d-A152-05C5408002CA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2018-11-28T01:43:00Z</dcterms:created>
  <dc:creator>lenovo</dc:creator>
  <cp:lastModifiedBy>lenovo</cp:lastModifiedBy>
  <dcterms:modified xsi:type="dcterms:W3CDTF">2018-12-29T10:16:48Z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2052-10.1.0.7697</vt:lpwstr>
  </property>
</Properties>
</file>