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69CE5E5A" w14:textId="77777777" w:rsidR="00823639" w:rsidRDefault="00823639" w:rsidP="00823639">
      <w:pPr>
        <w:pStyle w:val="AuthorList"/>
        <w:jc w:val="center"/>
        <w:rPr>
          <w:sz w:val="32"/>
          <w:szCs w:val="32"/>
          <w:lang w:eastAsia="ja-JP"/>
        </w:rPr>
      </w:pPr>
      <w:r w:rsidRPr="00823639">
        <w:rPr>
          <w:sz w:val="32"/>
          <w:szCs w:val="32"/>
        </w:rPr>
        <w:t>TCR repertoire analysis reveals mobilization of novel CD8+ T cell clones into the Cancer-Immunity Cycle following anti-CD4 antibody administration</w:t>
      </w:r>
    </w:p>
    <w:p w14:paraId="2A984043" w14:textId="77777777" w:rsidR="00823639" w:rsidRPr="00376CC5" w:rsidRDefault="00823639" w:rsidP="00823639">
      <w:pPr>
        <w:pStyle w:val="AuthorList"/>
      </w:pPr>
      <w:r w:rsidRPr="00143E2D">
        <w:t>Hiroyasu Aoki</w:t>
      </w:r>
      <w:r w:rsidRPr="00143E2D">
        <w:rPr>
          <w:vertAlign w:val="superscript"/>
        </w:rPr>
        <w:t>1</w:t>
      </w:r>
      <w:r>
        <w:rPr>
          <w:rFonts w:hint="eastAsia"/>
          <w:vertAlign w:val="superscript"/>
        </w:rPr>
        <w:t>,2</w:t>
      </w:r>
      <w:r w:rsidRPr="00143E2D">
        <w:t>, Satoshi Ueha</w:t>
      </w:r>
      <w:r w:rsidRPr="00143E2D">
        <w:rPr>
          <w:vertAlign w:val="superscript"/>
        </w:rPr>
        <w:t>1</w:t>
      </w:r>
      <w:r>
        <w:rPr>
          <w:vertAlign w:val="superscript"/>
        </w:rPr>
        <w:t>,2*</w:t>
      </w:r>
      <w:r w:rsidRPr="00143E2D">
        <w:t>, Shigeyuki Shichino</w:t>
      </w:r>
      <w:r w:rsidRPr="00143E2D">
        <w:rPr>
          <w:vertAlign w:val="superscript"/>
        </w:rPr>
        <w:t>1</w:t>
      </w:r>
      <w:r>
        <w:rPr>
          <w:vertAlign w:val="superscript"/>
        </w:rPr>
        <w:t>,2</w:t>
      </w:r>
      <w:r w:rsidRPr="00143E2D">
        <w:t xml:space="preserve">, </w:t>
      </w:r>
      <w:proofErr w:type="spellStart"/>
      <w:r w:rsidRPr="00143E2D">
        <w:t>Haru</w:t>
      </w:r>
      <w:proofErr w:type="spellEnd"/>
      <w:r w:rsidRPr="00143E2D">
        <w:t xml:space="preserve"> Ogiwara</w:t>
      </w:r>
      <w:r w:rsidRPr="00143E2D">
        <w:rPr>
          <w:vertAlign w:val="superscript"/>
        </w:rPr>
        <w:t>1</w:t>
      </w:r>
      <w:r>
        <w:rPr>
          <w:vertAlign w:val="superscript"/>
        </w:rPr>
        <w:t>,2</w:t>
      </w:r>
      <w:r w:rsidRPr="00143E2D">
        <w:t>, Shin</w:t>
      </w:r>
      <w:r>
        <w:rPr>
          <w:rFonts w:hint="eastAsia"/>
        </w:rPr>
        <w:t>-</w:t>
      </w:r>
      <w:proofErr w:type="spellStart"/>
      <w:r w:rsidRPr="00143E2D">
        <w:t>ichi</w:t>
      </w:r>
      <w:proofErr w:type="spellEnd"/>
      <w:r w:rsidRPr="00143E2D">
        <w:t xml:space="preserve"> Hashimoto</w:t>
      </w:r>
      <w:r w:rsidRPr="00143E2D">
        <w:rPr>
          <w:vertAlign w:val="superscript"/>
        </w:rPr>
        <w:t>1,2</w:t>
      </w:r>
      <w:r>
        <w:rPr>
          <w:vertAlign w:val="superscript"/>
        </w:rPr>
        <w:t>,3</w:t>
      </w:r>
      <w:r w:rsidRPr="00143E2D">
        <w:t>, Kazuhiro Kakimi</w:t>
      </w:r>
      <w:r>
        <w:rPr>
          <w:vertAlign w:val="superscript"/>
        </w:rPr>
        <w:t>4</w:t>
      </w:r>
      <w:r w:rsidRPr="00143E2D">
        <w:t>, Satoru Ito</w:t>
      </w:r>
      <w:r w:rsidRPr="00143E2D">
        <w:rPr>
          <w:vertAlign w:val="superscript"/>
        </w:rPr>
        <w:t>1,</w:t>
      </w:r>
      <w:r>
        <w:rPr>
          <w:vertAlign w:val="superscript"/>
        </w:rPr>
        <w:t>2,</w:t>
      </w:r>
      <w:r>
        <w:rPr>
          <w:rFonts w:hint="eastAsia"/>
          <w:vertAlign w:val="superscript"/>
        </w:rPr>
        <w:t>5</w:t>
      </w:r>
      <w:r w:rsidRPr="00143E2D">
        <w:t xml:space="preserve">, </w:t>
      </w:r>
      <w:proofErr w:type="spellStart"/>
      <w:r w:rsidRPr="00143E2D">
        <w:t>Kouji</w:t>
      </w:r>
      <w:proofErr w:type="spellEnd"/>
      <w:r w:rsidRPr="00143E2D">
        <w:t xml:space="preserve"> Matsushima</w:t>
      </w:r>
      <w:r w:rsidRPr="00143E2D">
        <w:rPr>
          <w:vertAlign w:val="superscript"/>
        </w:rPr>
        <w:t>1</w:t>
      </w:r>
      <w:r>
        <w:rPr>
          <w:vertAlign w:val="superscript"/>
        </w:rPr>
        <w:t>,2</w:t>
      </w:r>
    </w:p>
    <w:p w14:paraId="0C8DED4F" w14:textId="29FBCC60" w:rsidR="002868E2" w:rsidRPr="00994A3D" w:rsidRDefault="002868E2" w:rsidP="00994A3D">
      <w:pPr>
        <w:spacing w:before="240" w:after="0"/>
        <w:rPr>
          <w:rFonts w:cs="Times New Roman"/>
        </w:rPr>
      </w:pPr>
      <w:r w:rsidRPr="00994A3D">
        <w:rPr>
          <w:rFonts w:cs="Times New Roman"/>
          <w:b/>
        </w:rPr>
        <w:t xml:space="preserve">* Correspondence: </w:t>
      </w:r>
      <w:r w:rsidR="00823639" w:rsidRPr="00823639">
        <w:rPr>
          <w:rFonts w:cs="Times New Roman"/>
        </w:rPr>
        <w:t xml:space="preserve">Dr. Satoshi </w:t>
      </w:r>
      <w:proofErr w:type="spellStart"/>
      <w:r w:rsidR="00823639" w:rsidRPr="00823639">
        <w:rPr>
          <w:rFonts w:cs="Times New Roman"/>
        </w:rPr>
        <w:t>Ueha</w:t>
      </w:r>
      <w:proofErr w:type="spellEnd"/>
      <w:r w:rsidR="00994A3D" w:rsidRPr="00994A3D">
        <w:rPr>
          <w:rFonts w:cs="Times New Roman"/>
        </w:rPr>
        <w:t xml:space="preserve">: </w:t>
      </w:r>
      <w:r w:rsidR="00823639" w:rsidRPr="00823639">
        <w:rPr>
          <w:rFonts w:cs="Times New Roman"/>
        </w:rPr>
        <w:t>ueha@rs.tus.ac.jp</w:t>
      </w:r>
    </w:p>
    <w:p w14:paraId="3C419443" w14:textId="620BBDAE" w:rsidR="00994A3D" w:rsidRPr="000C383A" w:rsidRDefault="00F61970" w:rsidP="00615CA0">
      <w:pPr>
        <w:pStyle w:val="2"/>
        <w:numPr>
          <w:ilvl w:val="0"/>
          <w:numId w:val="0"/>
        </w:numPr>
        <w:ind w:left="567" w:hanging="567"/>
        <w:rPr>
          <w:rFonts w:eastAsiaTheme="minorEastAsia"/>
          <w:lang w:eastAsia="ja-JP"/>
        </w:rPr>
      </w:pPr>
      <w:r w:rsidRPr="000C383A">
        <w:rPr>
          <w:rFonts w:eastAsiaTheme="minorEastAsia" w:hint="eastAsia"/>
          <w:lang w:eastAsia="ja-JP"/>
        </w:rPr>
        <w:t xml:space="preserve">1. </w:t>
      </w:r>
      <w:r w:rsidR="00994A3D" w:rsidRPr="000C383A">
        <w:t>Supplementary</w:t>
      </w:r>
      <w:r w:rsidRPr="000C383A">
        <w:t xml:space="preserve"> </w:t>
      </w:r>
      <w:r w:rsidRPr="000C383A">
        <w:rPr>
          <w:rFonts w:eastAsiaTheme="minorEastAsia" w:hint="eastAsia"/>
          <w:lang w:eastAsia="ja-JP"/>
        </w:rPr>
        <w:t>Methods</w:t>
      </w:r>
    </w:p>
    <w:p w14:paraId="3DFB269D" w14:textId="77777777" w:rsidR="00F61970" w:rsidRPr="000C383A" w:rsidRDefault="00F61970" w:rsidP="00F61970">
      <w:pPr>
        <w:rPr>
          <w:rFonts w:cs="Times New Roman"/>
          <w:b/>
        </w:rPr>
      </w:pPr>
      <w:r w:rsidRPr="000C383A">
        <w:rPr>
          <w:rFonts w:cs="Times New Roman"/>
          <w:b/>
        </w:rPr>
        <w:t>High-throughput sequencing of the TCR repertoire</w:t>
      </w:r>
    </w:p>
    <w:p w14:paraId="7778B046" w14:textId="48F0F108" w:rsidR="00F61970" w:rsidRPr="000C383A" w:rsidRDefault="00F61970" w:rsidP="00F61970">
      <w:pPr>
        <w:rPr>
          <w:rFonts w:cs="Times New Roman"/>
          <w:lang w:eastAsia="ja-JP"/>
        </w:rPr>
      </w:pPr>
      <w:r w:rsidRPr="000C383A">
        <w:rPr>
          <w:rFonts w:cs="Times New Roman" w:hint="eastAsia"/>
        </w:rPr>
        <w:t xml:space="preserve">TCR sequencing </w:t>
      </w:r>
      <w:r w:rsidRPr="000C383A">
        <w:rPr>
          <w:rFonts w:cs="Times New Roman"/>
        </w:rPr>
        <w:t>l</w:t>
      </w:r>
      <w:r w:rsidRPr="000C383A">
        <w:rPr>
          <w:rFonts w:cs="Times New Roman" w:hint="eastAsia"/>
        </w:rPr>
        <w:t>ibraries for next generation</w:t>
      </w:r>
      <w:r w:rsidRPr="000C383A">
        <w:rPr>
          <w:rFonts w:cs="Times New Roman"/>
        </w:rPr>
        <w:t xml:space="preserve"> sequencing</w:t>
      </w:r>
      <w:r w:rsidRPr="000C383A">
        <w:rPr>
          <w:rFonts w:cs="Times New Roman" w:hint="eastAsia"/>
        </w:rPr>
        <w:t xml:space="preserve"> were prepared from </w:t>
      </w:r>
      <w:r w:rsidRPr="000C383A">
        <w:rPr>
          <w:rFonts w:cs="Times New Roman"/>
        </w:rPr>
        <w:t xml:space="preserve">the </w:t>
      </w:r>
      <w:r w:rsidRPr="000C383A">
        <w:rPr>
          <w:rFonts w:cs="Times New Roman" w:hint="eastAsia"/>
        </w:rPr>
        <w:t>mRNA of sorted CD8</w:t>
      </w:r>
      <w:r w:rsidRPr="000C383A">
        <w:rPr>
          <w:rFonts w:cs="Times New Roman" w:hint="eastAsia"/>
          <w:vertAlign w:val="superscript"/>
        </w:rPr>
        <w:t>+</w:t>
      </w:r>
      <w:r w:rsidRPr="000C383A">
        <w:rPr>
          <w:rFonts w:cs="Times New Roman" w:hint="eastAsia"/>
        </w:rPr>
        <w:t xml:space="preserve"> T cell samples</w:t>
      </w:r>
      <w:r w:rsidRPr="000C383A">
        <w:rPr>
          <w:rFonts w:cs="Times New Roman"/>
        </w:rPr>
        <w:t xml:space="preserve"> according to the protocol described in (</w:t>
      </w:r>
      <w:proofErr w:type="spellStart"/>
      <w:r w:rsidR="00702BF7" w:rsidRPr="000C383A">
        <w:rPr>
          <w:rFonts w:cs="Times New Roman"/>
        </w:rPr>
        <w:t>Shichino</w:t>
      </w:r>
      <w:proofErr w:type="spellEnd"/>
      <w:r w:rsidR="00702BF7" w:rsidRPr="000C383A">
        <w:rPr>
          <w:rFonts w:cs="Times New Roman"/>
        </w:rPr>
        <w:t xml:space="preserve"> et al</w:t>
      </w:r>
      <w:r w:rsidR="000C383A">
        <w:rPr>
          <w:rFonts w:cs="Times New Roman"/>
        </w:rPr>
        <w:t xml:space="preserve">. </w:t>
      </w:r>
      <w:r w:rsidR="000C383A" w:rsidRPr="004C6BA7">
        <w:rPr>
          <w:rFonts w:cs="Times New Roman"/>
          <w:i/>
        </w:rPr>
        <w:t>JCI Insight</w:t>
      </w:r>
      <w:r w:rsidR="000C383A" w:rsidRPr="000C383A">
        <w:rPr>
          <w:rFonts w:cs="Times New Roman"/>
        </w:rPr>
        <w:t>, 2018, in press</w:t>
      </w:r>
      <w:r w:rsidR="00702BF7" w:rsidRPr="000C383A">
        <w:rPr>
          <w:rFonts w:cs="Times New Roman"/>
        </w:rPr>
        <w:t>, GSE110711</w:t>
      </w:r>
      <w:r w:rsidRPr="000C383A">
        <w:rPr>
          <w:rFonts w:cs="Times New Roman"/>
        </w:rPr>
        <w:t xml:space="preserve">) with some modifications. Briefly, 5 </w:t>
      </w:r>
      <w:proofErr w:type="spellStart"/>
      <w:r w:rsidRPr="000C383A">
        <w:rPr>
          <w:rFonts w:cs="Times New Roman"/>
        </w:rPr>
        <w:t>pmol</w:t>
      </w:r>
      <w:proofErr w:type="spellEnd"/>
      <w:r w:rsidRPr="000C383A">
        <w:rPr>
          <w:rFonts w:cs="Times New Roman"/>
        </w:rPr>
        <w:t xml:space="preserve"> of </w:t>
      </w:r>
      <w:r w:rsidR="00265D66" w:rsidRPr="00265D66">
        <w:rPr>
          <w:rFonts w:cs="Times New Roman"/>
        </w:rPr>
        <w:t>BioEcoP-dT25-adapter</w:t>
      </w:r>
      <w:r w:rsidRPr="000C383A">
        <w:rPr>
          <w:rFonts w:cs="Times New Roman"/>
        </w:rPr>
        <w:t xml:space="preserve"> was bound to 20 </w:t>
      </w:r>
      <w:proofErr w:type="spellStart"/>
      <w:r w:rsidRPr="000C383A">
        <w:rPr>
          <w:rFonts w:cs="Times New Roman"/>
        </w:rPr>
        <w:t>μL</w:t>
      </w:r>
      <w:proofErr w:type="spellEnd"/>
      <w:r w:rsidRPr="000C383A">
        <w:rPr>
          <w:rFonts w:cs="Times New Roman"/>
        </w:rPr>
        <w:t xml:space="preserve"> of </w:t>
      </w:r>
      <w:proofErr w:type="spellStart"/>
      <w:r w:rsidRPr="000C383A">
        <w:rPr>
          <w:rFonts w:cs="Times New Roman"/>
        </w:rPr>
        <w:t>Dynabeads</w:t>
      </w:r>
      <w:proofErr w:type="spellEnd"/>
      <w:r w:rsidRPr="000C383A">
        <w:rPr>
          <w:rFonts w:cs="Times New Roman"/>
        </w:rPr>
        <w:t xml:space="preserve"> M270 streptavidin (Thermo Fisher Scientific</w:t>
      </w:r>
      <w:r w:rsidR="00517547" w:rsidRPr="000C383A">
        <w:rPr>
          <w:rFonts w:cs="Times New Roman" w:hint="eastAsia"/>
        </w:rPr>
        <w:t>, MA, USA, #</w:t>
      </w:r>
      <w:r w:rsidR="00517547" w:rsidRPr="000C383A">
        <w:rPr>
          <w:rFonts w:cs="Times New Roman"/>
        </w:rPr>
        <w:t>DB65305</w:t>
      </w:r>
      <w:r w:rsidRPr="000C383A">
        <w:rPr>
          <w:rFonts w:cs="Times New Roman"/>
        </w:rPr>
        <w:t xml:space="preserve">). The washed beads (20 </w:t>
      </w:r>
      <w:proofErr w:type="spellStart"/>
      <w:r w:rsidRPr="000C383A">
        <w:rPr>
          <w:rFonts w:cs="Times New Roman"/>
        </w:rPr>
        <w:t>uL</w:t>
      </w:r>
      <w:proofErr w:type="spellEnd"/>
      <w:r w:rsidRPr="000C383A">
        <w:rPr>
          <w:rFonts w:cs="Times New Roman"/>
        </w:rPr>
        <w:t xml:space="preserve">) were added to each cell lysis buffer </w:t>
      </w:r>
      <w:r w:rsidR="00702BF7" w:rsidRPr="000C383A">
        <w:rPr>
          <w:rFonts w:cs="Times New Roman"/>
        </w:rPr>
        <w:t xml:space="preserve">[1% </w:t>
      </w:r>
      <w:proofErr w:type="spellStart"/>
      <w:r w:rsidR="00702BF7" w:rsidRPr="000C383A">
        <w:rPr>
          <w:rFonts w:cs="Times New Roman"/>
        </w:rPr>
        <w:t>LiDS</w:t>
      </w:r>
      <w:proofErr w:type="spellEnd"/>
      <w:r w:rsidR="00702BF7" w:rsidRPr="000C383A">
        <w:rPr>
          <w:rFonts w:cs="Times New Roman"/>
        </w:rPr>
        <w:t>, 10</w:t>
      </w:r>
      <w:r w:rsidR="00702BF7" w:rsidRPr="000C383A">
        <w:rPr>
          <w:rFonts w:cs="Times New Roman" w:hint="eastAsia"/>
        </w:rPr>
        <w:t>0</w:t>
      </w:r>
      <w:r w:rsidR="00702BF7" w:rsidRPr="000C383A">
        <w:rPr>
          <w:rFonts w:cs="Times New Roman"/>
        </w:rPr>
        <w:t xml:space="preserve"> mM Tris-HCl (pH 7.5), 5</w:t>
      </w:r>
      <w:r w:rsidR="00702BF7" w:rsidRPr="000C383A">
        <w:rPr>
          <w:rFonts w:cs="Times New Roman" w:hint="eastAsia"/>
        </w:rPr>
        <w:t>0</w:t>
      </w:r>
      <w:r w:rsidR="00702BF7" w:rsidRPr="000C383A">
        <w:rPr>
          <w:rFonts w:cs="Times New Roman"/>
        </w:rPr>
        <w:t>0 mM LiCl, 1</w:t>
      </w:r>
      <w:r w:rsidR="00702BF7" w:rsidRPr="000C383A">
        <w:rPr>
          <w:rFonts w:cs="Times New Roman" w:hint="eastAsia"/>
        </w:rPr>
        <w:t>0</w:t>
      </w:r>
      <w:r w:rsidR="00702BF7" w:rsidRPr="000C383A">
        <w:rPr>
          <w:rFonts w:cs="Times New Roman"/>
        </w:rPr>
        <w:t xml:space="preserve"> mM EDTA,</w:t>
      </w:r>
      <w:r w:rsidR="00702BF7" w:rsidRPr="000C383A">
        <w:rPr>
          <w:rFonts w:cs="Times New Roman" w:hint="eastAsia"/>
        </w:rPr>
        <w:t xml:space="preserve"> and 5</w:t>
      </w:r>
      <w:r w:rsidR="00702BF7" w:rsidRPr="000C383A">
        <w:rPr>
          <w:rFonts w:cs="Times New Roman"/>
        </w:rPr>
        <w:t xml:space="preserve"> </w:t>
      </w:r>
      <w:r w:rsidR="00702BF7" w:rsidRPr="000C383A">
        <w:rPr>
          <w:rFonts w:cs="Times New Roman" w:hint="eastAsia"/>
        </w:rPr>
        <w:t>mM DTT</w:t>
      </w:r>
      <w:r w:rsidR="00702BF7" w:rsidRPr="000C383A">
        <w:rPr>
          <w:rFonts w:cs="Times New Roman"/>
        </w:rPr>
        <w:t>]</w:t>
      </w:r>
      <w:r w:rsidR="00702BF7" w:rsidRPr="000C383A">
        <w:rPr>
          <w:rFonts w:cs="Times New Roman" w:hint="eastAsia"/>
          <w:lang w:eastAsia="ja-JP"/>
        </w:rPr>
        <w:t xml:space="preserve"> </w:t>
      </w:r>
      <w:r w:rsidRPr="000C383A">
        <w:rPr>
          <w:rFonts w:cs="Times New Roman"/>
        </w:rPr>
        <w:t xml:space="preserve">and incubated for 30 min at room temperature with gentle rotation. Beads were washed once with wash buffer A [0.1% </w:t>
      </w:r>
      <w:proofErr w:type="spellStart"/>
      <w:r w:rsidRPr="000C383A">
        <w:rPr>
          <w:rFonts w:cs="Times New Roman"/>
        </w:rPr>
        <w:t>LiDS</w:t>
      </w:r>
      <w:proofErr w:type="spellEnd"/>
      <w:r w:rsidRPr="000C383A">
        <w:rPr>
          <w:rFonts w:cs="Times New Roman"/>
        </w:rPr>
        <w:t xml:space="preserve">, 10 mM Tris-HCl (pH 7.5), 150 mM LiCl, and 1 mM EDTA] and three times with wash buffer B [10 mM Tris-HCl (pH 7.5), 150 mM LiCl, and 1 mM EDTA]. Beads were then suspended in 10 </w:t>
      </w:r>
      <w:proofErr w:type="spellStart"/>
      <w:r w:rsidRPr="000C383A">
        <w:rPr>
          <w:rFonts w:cs="Times New Roman"/>
        </w:rPr>
        <w:t>μL</w:t>
      </w:r>
      <w:proofErr w:type="spellEnd"/>
      <w:r w:rsidRPr="000C383A">
        <w:rPr>
          <w:rFonts w:cs="Times New Roman"/>
        </w:rPr>
        <w:t xml:space="preserve"> of RT mix 1 [1× SSIV buffer (Thermo Fisher Scientific), 2 mM dNTP, 12 mM MgCl2, and 3.2 U/</w:t>
      </w:r>
      <w:proofErr w:type="spellStart"/>
      <w:r w:rsidRPr="000C383A">
        <w:rPr>
          <w:rFonts w:cs="Times New Roman"/>
        </w:rPr>
        <w:t>μL</w:t>
      </w:r>
      <w:proofErr w:type="spellEnd"/>
      <w:r w:rsidRPr="000C383A">
        <w:rPr>
          <w:rFonts w:cs="Times New Roman"/>
        </w:rPr>
        <w:t xml:space="preserve"> </w:t>
      </w:r>
      <w:proofErr w:type="spellStart"/>
      <w:r w:rsidRPr="000C383A">
        <w:rPr>
          <w:rFonts w:cs="Times New Roman"/>
        </w:rPr>
        <w:t>RNaseIn</w:t>
      </w:r>
      <w:proofErr w:type="spellEnd"/>
      <w:r w:rsidRPr="000C383A">
        <w:rPr>
          <w:rFonts w:cs="Times New Roman"/>
        </w:rPr>
        <w:t xml:space="preserve"> Plus (Promega)] and incubated for 90 s at 70ºC, 5 min at 35ºC, and immediately cooled on ice. RT </w:t>
      </w:r>
      <w:r w:rsidR="00702BF7" w:rsidRPr="000C383A">
        <w:rPr>
          <w:rFonts w:cs="Times New Roman"/>
        </w:rPr>
        <w:t xml:space="preserve">mix 2 [10 </w:t>
      </w:r>
      <w:proofErr w:type="spellStart"/>
      <w:r w:rsidR="00702BF7" w:rsidRPr="000C383A">
        <w:rPr>
          <w:rFonts w:cs="Times New Roman"/>
        </w:rPr>
        <w:t>μL</w:t>
      </w:r>
      <w:proofErr w:type="spellEnd"/>
      <w:r w:rsidR="00702BF7" w:rsidRPr="000C383A">
        <w:rPr>
          <w:rFonts w:cs="Times New Roman"/>
        </w:rPr>
        <w:t xml:space="preserve">; 1× SSIV buffer, </w:t>
      </w:r>
      <w:r w:rsidR="00702BF7" w:rsidRPr="000C383A">
        <w:rPr>
          <w:rFonts w:cs="Times New Roman" w:hint="eastAsia"/>
          <w:lang w:eastAsia="ja-JP"/>
        </w:rPr>
        <w:t>10</w:t>
      </w:r>
      <w:r w:rsidRPr="000C383A">
        <w:rPr>
          <w:rFonts w:cs="Times New Roman"/>
        </w:rPr>
        <w:t xml:space="preserve"> mM DTT (Thermo Fisher Scientific), 10 U/</w:t>
      </w:r>
      <w:proofErr w:type="spellStart"/>
      <w:r w:rsidRPr="000C383A">
        <w:rPr>
          <w:rFonts w:cs="Times New Roman"/>
        </w:rPr>
        <w:t>μL</w:t>
      </w:r>
      <w:proofErr w:type="spellEnd"/>
      <w:r w:rsidRPr="000C383A">
        <w:rPr>
          <w:rFonts w:cs="Times New Roman"/>
        </w:rPr>
        <w:t xml:space="preserve"> Superscript IV (</w:t>
      </w:r>
      <w:r w:rsidR="00702BF7" w:rsidRPr="000C383A">
        <w:rPr>
          <w:rFonts w:cs="Times New Roman"/>
        </w:rPr>
        <w:t xml:space="preserve">Thermo Fisher Scientific), and </w:t>
      </w:r>
      <w:r w:rsidR="00702BF7" w:rsidRPr="000C383A">
        <w:rPr>
          <w:rFonts w:cs="Times New Roman" w:hint="eastAsia"/>
          <w:lang w:eastAsia="ja-JP"/>
        </w:rPr>
        <w:t>2</w:t>
      </w:r>
      <w:r w:rsidRPr="000C383A">
        <w:rPr>
          <w:rFonts w:cs="Times New Roman"/>
        </w:rPr>
        <w:t xml:space="preserve"> M betaine (Sigma-Aldrich)] was added, and reverse transcription was performed for 5 min at 35ºC and 15 min at 50ºC. Beads were washed once with cell lysis buffer, twice with B&amp;W-T buffer [5 mM Tris-HCl (pH 7.5), 1 M NaCl, 0.5 mM EDTA, and 0.1% Tween-20], once with Tris-HCl (pH 8.0) and </w:t>
      </w:r>
      <w:r w:rsidR="00041250" w:rsidRPr="000C383A">
        <w:rPr>
          <w:rFonts w:cs="Times New Roman" w:hint="eastAsia"/>
          <w:lang w:eastAsia="ja-JP"/>
        </w:rPr>
        <w:t xml:space="preserve">added </w:t>
      </w:r>
      <w:r w:rsidRPr="000C383A">
        <w:rPr>
          <w:rFonts w:cs="Times New Roman"/>
        </w:rPr>
        <w:t xml:space="preserve">20 </w:t>
      </w:r>
      <w:proofErr w:type="spellStart"/>
      <w:r w:rsidRPr="000C383A">
        <w:rPr>
          <w:rFonts w:cs="Times New Roman"/>
        </w:rPr>
        <w:t>μL</w:t>
      </w:r>
      <w:proofErr w:type="spellEnd"/>
      <w:r w:rsidRPr="000C383A">
        <w:rPr>
          <w:rFonts w:cs="Times New Roman"/>
        </w:rPr>
        <w:t xml:space="preserve"> of RNase H mix [1× first-strand buffer (Life Technologies, Carlsbad, CA, USA), 5 mM DTT, 0.6 U RNase H (Thermo Fisher Scientific)], and incubated for 20 min at 37ºC to digest reverse-transcribed mRNA. Beads were washed, 20 </w:t>
      </w:r>
      <w:proofErr w:type="spellStart"/>
      <w:r w:rsidRPr="000C383A">
        <w:rPr>
          <w:rFonts w:cs="Times New Roman"/>
        </w:rPr>
        <w:t>μL</w:t>
      </w:r>
      <w:proofErr w:type="spellEnd"/>
      <w:r w:rsidRPr="000C383A">
        <w:rPr>
          <w:rFonts w:cs="Times New Roman"/>
        </w:rPr>
        <w:t xml:space="preserve"> of </w:t>
      </w:r>
      <w:proofErr w:type="spellStart"/>
      <w:r w:rsidRPr="000C383A">
        <w:rPr>
          <w:rFonts w:cs="Times New Roman"/>
        </w:rPr>
        <w:t>TdT</w:t>
      </w:r>
      <w:proofErr w:type="spellEnd"/>
      <w:r w:rsidRPr="000C383A">
        <w:rPr>
          <w:rFonts w:cs="Times New Roman"/>
        </w:rPr>
        <w:t xml:space="preserve"> mix [50 mM Tris-HCl (pH 8.0), 100 mM </w:t>
      </w:r>
      <w:proofErr w:type="spellStart"/>
      <w:r w:rsidRPr="000C383A">
        <w:rPr>
          <w:rFonts w:cs="Times New Roman"/>
        </w:rPr>
        <w:t>KCl</w:t>
      </w:r>
      <w:proofErr w:type="spellEnd"/>
      <w:r w:rsidRPr="000C383A">
        <w:rPr>
          <w:rFonts w:cs="Times New Roman"/>
        </w:rPr>
        <w:t xml:space="preserve">, 3 mM MgCl2, 1 mM CoCl2 (Roche), 0.65 mM </w:t>
      </w:r>
      <w:proofErr w:type="spellStart"/>
      <w:r w:rsidRPr="000C383A">
        <w:rPr>
          <w:rFonts w:cs="Times New Roman"/>
        </w:rPr>
        <w:t>dATP</w:t>
      </w:r>
      <w:proofErr w:type="spellEnd"/>
      <w:r w:rsidRPr="000C383A">
        <w:rPr>
          <w:rFonts w:cs="Times New Roman"/>
        </w:rPr>
        <w:t xml:space="preserve"> (Thermo Fisher Scientific), and 15.2 U/</w:t>
      </w:r>
      <w:proofErr w:type="spellStart"/>
      <w:r w:rsidRPr="000C383A">
        <w:rPr>
          <w:rFonts w:cs="Times New Roman"/>
        </w:rPr>
        <w:t>μL</w:t>
      </w:r>
      <w:proofErr w:type="spellEnd"/>
      <w:r w:rsidRPr="000C383A">
        <w:rPr>
          <w:rFonts w:cs="Times New Roman"/>
        </w:rPr>
        <w:t xml:space="preserve"> </w:t>
      </w:r>
      <w:proofErr w:type="spellStart"/>
      <w:r w:rsidRPr="000C383A">
        <w:rPr>
          <w:rFonts w:cs="Times New Roman"/>
        </w:rPr>
        <w:t>TdT</w:t>
      </w:r>
      <w:proofErr w:type="spellEnd"/>
      <w:r w:rsidRPr="000C383A">
        <w:rPr>
          <w:rFonts w:cs="Times New Roman"/>
        </w:rPr>
        <w:t xml:space="preserve"> (Roche)] was added on an ice-chilled aluminum rack, and </w:t>
      </w:r>
      <w:proofErr w:type="spellStart"/>
      <w:r w:rsidRPr="000C383A">
        <w:rPr>
          <w:rFonts w:cs="Times New Roman"/>
        </w:rPr>
        <w:t>polyA</w:t>
      </w:r>
      <w:proofErr w:type="spellEnd"/>
      <w:r w:rsidRPr="000C383A">
        <w:rPr>
          <w:rFonts w:cs="Times New Roman"/>
        </w:rPr>
        <w:t xml:space="preserve">-tailing was performed for 3 min </w:t>
      </w:r>
      <w:r w:rsidR="00695C69" w:rsidRPr="000C383A">
        <w:rPr>
          <w:rFonts w:cs="Times New Roman" w:hint="eastAsia"/>
          <w:lang w:eastAsia="ja-JP"/>
        </w:rPr>
        <w:t>20 s</w:t>
      </w:r>
      <w:r w:rsidR="00702BF7" w:rsidRPr="000C383A">
        <w:rPr>
          <w:rFonts w:cs="Times New Roman" w:hint="eastAsia"/>
          <w:lang w:eastAsia="ja-JP"/>
        </w:rPr>
        <w:t xml:space="preserve"> </w:t>
      </w:r>
      <w:r w:rsidRPr="000C383A">
        <w:rPr>
          <w:rFonts w:cs="Times New Roman"/>
        </w:rPr>
        <w:t xml:space="preserve">at 37ºC. The reaction was stopped by adding 5 </w:t>
      </w:r>
      <w:proofErr w:type="spellStart"/>
      <w:r w:rsidRPr="000C383A">
        <w:rPr>
          <w:rFonts w:cs="Times New Roman"/>
        </w:rPr>
        <w:t>μL</w:t>
      </w:r>
      <w:proofErr w:type="spellEnd"/>
      <w:r w:rsidRPr="000C383A">
        <w:rPr>
          <w:rFonts w:cs="Times New Roman"/>
        </w:rPr>
        <w:t xml:space="preserve"> of 0.5 M EDTA, and the enzyme was heat-inactivated by incubation for 10 mi</w:t>
      </w:r>
      <w:r w:rsidR="00702BF7" w:rsidRPr="000C383A">
        <w:rPr>
          <w:rFonts w:cs="Times New Roman"/>
        </w:rPr>
        <w:t>n at 65ºC. Beads were washed, 2</w:t>
      </w:r>
      <w:r w:rsidR="00702BF7" w:rsidRPr="000C383A">
        <w:rPr>
          <w:rFonts w:cs="Times New Roman" w:hint="eastAsia"/>
          <w:lang w:eastAsia="ja-JP"/>
        </w:rPr>
        <w:t>5</w:t>
      </w:r>
      <w:r w:rsidRPr="000C383A">
        <w:rPr>
          <w:rFonts w:cs="Times New Roman"/>
        </w:rPr>
        <w:t xml:space="preserve"> </w:t>
      </w:r>
      <w:proofErr w:type="spellStart"/>
      <w:r w:rsidRPr="000C383A">
        <w:rPr>
          <w:rFonts w:cs="Times New Roman"/>
        </w:rPr>
        <w:t>μL</w:t>
      </w:r>
      <w:proofErr w:type="spellEnd"/>
      <w:r w:rsidRPr="000C383A">
        <w:rPr>
          <w:rFonts w:cs="Times New Roman"/>
        </w:rPr>
        <w:t xml:space="preserve"> of second-strand synthesis mix [1× KAPA </w:t>
      </w:r>
      <w:proofErr w:type="spellStart"/>
      <w:r w:rsidRPr="000C383A">
        <w:rPr>
          <w:rFonts w:cs="Times New Roman"/>
        </w:rPr>
        <w:t>Hifi</w:t>
      </w:r>
      <w:proofErr w:type="spellEnd"/>
      <w:r w:rsidRPr="000C383A">
        <w:rPr>
          <w:rFonts w:cs="Times New Roman"/>
        </w:rPr>
        <w:t xml:space="preserve"> </w:t>
      </w:r>
      <w:proofErr w:type="spellStart"/>
      <w:r w:rsidRPr="000C383A">
        <w:rPr>
          <w:rFonts w:cs="Times New Roman"/>
        </w:rPr>
        <w:t>ReadyMix</w:t>
      </w:r>
      <w:proofErr w:type="spellEnd"/>
      <w:r w:rsidRPr="000C383A">
        <w:rPr>
          <w:rFonts w:cs="Times New Roman"/>
        </w:rPr>
        <w:t xml:space="preserve"> (KAPA Biosystems, Wilmington, MA, USA) and 0.4 µM anchored tagging primer] was added, and second-strand synthesis was performed according to the following program: 95ºC for 2 min, 98ºC for 20 s, 44ºC for 2 min, 72ºC for 7 min, and hold at 4ºC. Beads were washed, and 1/4 of the beads were used for</w:t>
      </w:r>
      <w:r w:rsidRPr="000C383A">
        <w:rPr>
          <w:rFonts w:cs="Times New Roman" w:hint="eastAsia"/>
        </w:rPr>
        <w:t xml:space="preserve"> the first round of whole-transcript amplification (WTA) in 25 </w:t>
      </w:r>
      <w:proofErr w:type="spellStart"/>
      <w:r w:rsidR="00D20B51" w:rsidRPr="000C383A">
        <w:rPr>
          <w:rFonts w:cs="Times New Roman"/>
        </w:rPr>
        <w:t>μ</w:t>
      </w:r>
      <w:r w:rsidRPr="000C383A">
        <w:rPr>
          <w:rFonts w:cs="Times New Roman" w:hint="eastAsia"/>
        </w:rPr>
        <w:t>L</w:t>
      </w:r>
      <w:proofErr w:type="spellEnd"/>
      <w:r w:rsidRPr="000C383A">
        <w:rPr>
          <w:rFonts w:cs="Times New Roman" w:hint="eastAsia"/>
        </w:rPr>
        <w:t xml:space="preserve"> of first-round WTA mix [1</w:t>
      </w:r>
      <w:r w:rsidR="003A0D42" w:rsidRPr="000C383A">
        <w:rPr>
          <w:rFonts w:cs="Times New Roman" w:hint="eastAsia"/>
          <w:lang w:eastAsia="ja-JP"/>
        </w:rPr>
        <w:t xml:space="preserve">x </w:t>
      </w:r>
      <w:proofErr w:type="spellStart"/>
      <w:r w:rsidR="00695C69" w:rsidRPr="000C383A">
        <w:rPr>
          <w:rFonts w:cs="Times New Roman"/>
        </w:rPr>
        <w:t>NEBNext</w:t>
      </w:r>
      <w:proofErr w:type="spellEnd"/>
      <w:r w:rsidR="00695C69" w:rsidRPr="000C383A">
        <w:rPr>
          <w:rFonts w:cs="Times New Roman"/>
        </w:rPr>
        <w:t xml:space="preserve"> Ultra II Q5 Master Mix</w:t>
      </w:r>
      <w:r w:rsidRPr="000C383A">
        <w:rPr>
          <w:rFonts w:cs="Times New Roman" w:hint="eastAsia"/>
        </w:rPr>
        <w:t xml:space="preserve"> </w:t>
      </w:r>
      <w:r w:rsidR="00695C69" w:rsidRPr="000C383A">
        <w:rPr>
          <w:rFonts w:cs="Times New Roman" w:hint="eastAsia"/>
        </w:rPr>
        <w:t>(New England Biolabs, MA, USA)</w:t>
      </w:r>
      <w:r w:rsidRPr="000C383A">
        <w:rPr>
          <w:rFonts w:cs="Times New Roman" w:hint="eastAsia"/>
        </w:rPr>
        <w:t xml:space="preserve">, 0.4 µM </w:t>
      </w:r>
      <w:r w:rsidR="00695C69" w:rsidRPr="000C383A">
        <w:rPr>
          <w:rFonts w:cs="Times New Roman" w:hint="eastAsia"/>
          <w:lang w:eastAsia="ja-JP"/>
        </w:rPr>
        <w:t>5</w:t>
      </w:r>
      <w:r w:rsidR="00695C69" w:rsidRPr="000C383A">
        <w:rPr>
          <w:rFonts w:cs="Times New Roman"/>
          <w:lang w:eastAsia="ja-JP"/>
        </w:rPr>
        <w:t>’</w:t>
      </w:r>
      <w:r w:rsidR="00695C69" w:rsidRPr="000C383A">
        <w:rPr>
          <w:rFonts w:cs="Times New Roman" w:hint="eastAsia"/>
          <w:lang w:eastAsia="ja-JP"/>
        </w:rPr>
        <w:t xml:space="preserve"> WTA</w:t>
      </w:r>
      <w:r w:rsidR="00695C69" w:rsidRPr="000C383A">
        <w:rPr>
          <w:rFonts w:cs="Times New Roman" w:hint="eastAsia"/>
        </w:rPr>
        <w:t xml:space="preserve"> primer, and 0.4 µM </w:t>
      </w:r>
      <w:r w:rsidR="00695C69" w:rsidRPr="000C383A">
        <w:rPr>
          <w:rFonts w:cs="Times New Roman" w:hint="eastAsia"/>
          <w:lang w:eastAsia="ja-JP"/>
        </w:rPr>
        <w:t>3</w:t>
      </w:r>
      <w:r w:rsidR="00695C69" w:rsidRPr="000C383A">
        <w:rPr>
          <w:rFonts w:cs="Times New Roman"/>
          <w:lang w:eastAsia="ja-JP"/>
        </w:rPr>
        <w:t>’</w:t>
      </w:r>
      <w:r w:rsidR="00695C69" w:rsidRPr="000C383A">
        <w:rPr>
          <w:rFonts w:cs="Times New Roman" w:hint="eastAsia"/>
          <w:lang w:eastAsia="ja-JP"/>
        </w:rPr>
        <w:t xml:space="preserve"> </w:t>
      </w:r>
      <w:r w:rsidRPr="000C383A">
        <w:rPr>
          <w:rFonts w:cs="Times New Roman" w:hint="eastAsia"/>
        </w:rPr>
        <w:t>WTA primer]</w:t>
      </w:r>
      <w:r w:rsidR="00695C69" w:rsidRPr="000C383A">
        <w:rPr>
          <w:rFonts w:cs="Times New Roman" w:hint="eastAsia"/>
        </w:rPr>
        <w:t xml:space="preserve"> using the following program: 9</w:t>
      </w:r>
      <w:r w:rsidR="00695C69" w:rsidRPr="000C383A">
        <w:rPr>
          <w:rFonts w:cs="Times New Roman" w:hint="eastAsia"/>
          <w:lang w:eastAsia="ja-JP"/>
        </w:rPr>
        <w:t>8</w:t>
      </w:r>
      <w:r w:rsidRPr="000C383A">
        <w:rPr>
          <w:rFonts w:cs="Times New Roman" w:hint="eastAsia"/>
        </w:rPr>
        <w:t>º</w:t>
      </w:r>
      <w:r w:rsidR="00695C69" w:rsidRPr="000C383A">
        <w:rPr>
          <w:rFonts w:cs="Times New Roman" w:hint="eastAsia"/>
        </w:rPr>
        <w:t xml:space="preserve">C for </w:t>
      </w:r>
      <w:r w:rsidR="00695C69" w:rsidRPr="000C383A">
        <w:rPr>
          <w:rFonts w:cs="Times New Roman" w:hint="eastAsia"/>
          <w:lang w:eastAsia="ja-JP"/>
        </w:rPr>
        <w:t>1</w:t>
      </w:r>
      <w:r w:rsidRPr="000C383A">
        <w:rPr>
          <w:rFonts w:cs="Times New Roman" w:hint="eastAsia"/>
        </w:rPr>
        <w:t xml:space="preserve"> min, five cycles of 98</w:t>
      </w:r>
      <w:r w:rsidRPr="000C383A">
        <w:rPr>
          <w:rFonts w:cs="Times New Roman" w:hint="eastAsia"/>
        </w:rPr>
        <w:t>º</w:t>
      </w:r>
      <w:r w:rsidRPr="000C383A">
        <w:rPr>
          <w:rFonts w:cs="Times New Roman" w:hint="eastAsia"/>
        </w:rPr>
        <w:t>C fo</w:t>
      </w:r>
      <w:r w:rsidRPr="000C383A">
        <w:rPr>
          <w:rFonts w:cs="Times New Roman"/>
        </w:rPr>
        <w:t xml:space="preserve">r 20 s, </w:t>
      </w:r>
      <w:r w:rsidR="00695C69" w:rsidRPr="000C383A">
        <w:rPr>
          <w:rFonts w:cs="Times New Roman" w:hint="eastAsia"/>
          <w:lang w:eastAsia="ja-JP"/>
        </w:rPr>
        <w:t xml:space="preserve">and </w:t>
      </w:r>
      <w:r w:rsidRPr="000C383A">
        <w:rPr>
          <w:rFonts w:cs="Times New Roman"/>
        </w:rPr>
        <w:t xml:space="preserve">65ºC for </w:t>
      </w:r>
      <w:r w:rsidR="00695C69" w:rsidRPr="000C383A">
        <w:rPr>
          <w:rFonts w:cs="Times New Roman" w:hint="eastAsia"/>
          <w:lang w:eastAsia="ja-JP"/>
        </w:rPr>
        <w:t xml:space="preserve">7min </w:t>
      </w:r>
      <w:r w:rsidR="00695C69" w:rsidRPr="000C383A">
        <w:rPr>
          <w:rFonts w:cs="Times New Roman"/>
        </w:rPr>
        <w:t>15 s</w:t>
      </w:r>
      <w:r w:rsidRPr="000C383A">
        <w:rPr>
          <w:rFonts w:cs="Times New Roman"/>
        </w:rPr>
        <w:t>, followed by 72ºC for 5 min and a hold at 4ºC. PCR produc</w:t>
      </w:r>
      <w:r w:rsidR="003A0D42" w:rsidRPr="000C383A">
        <w:rPr>
          <w:rFonts w:cs="Times New Roman"/>
        </w:rPr>
        <w:t xml:space="preserve">ts were purified twice with </w:t>
      </w:r>
      <w:r w:rsidR="003A0D42" w:rsidRPr="000C383A">
        <w:rPr>
          <w:rFonts w:cs="Times New Roman"/>
        </w:rPr>
        <w:lastRenderedPageBreak/>
        <w:t>0.6</w:t>
      </w:r>
      <w:r w:rsidR="003A0D42" w:rsidRPr="000C383A">
        <w:rPr>
          <w:rFonts w:cs="Times New Roman" w:hint="eastAsia"/>
          <w:lang w:eastAsia="ja-JP"/>
        </w:rPr>
        <w:t>x</w:t>
      </w:r>
      <w:r w:rsidRPr="000C383A">
        <w:rPr>
          <w:rFonts w:cs="Times New Roman"/>
        </w:rPr>
        <w:t xml:space="preserve"> </w:t>
      </w:r>
      <w:proofErr w:type="spellStart"/>
      <w:r w:rsidRPr="000C383A">
        <w:rPr>
          <w:rFonts w:cs="Times New Roman"/>
        </w:rPr>
        <w:t>AmPure</w:t>
      </w:r>
      <w:proofErr w:type="spellEnd"/>
      <w:r w:rsidRPr="000C383A">
        <w:rPr>
          <w:rFonts w:cs="Times New Roman"/>
        </w:rPr>
        <w:t xml:space="preserve"> XP beads (Bec</w:t>
      </w:r>
      <w:r w:rsidR="00695C69" w:rsidRPr="000C383A">
        <w:rPr>
          <w:rFonts w:cs="Times New Roman"/>
        </w:rPr>
        <w:t>kman Coulter</w:t>
      </w:r>
      <w:r w:rsidR="00F45B31" w:rsidRPr="000C383A">
        <w:rPr>
          <w:rFonts w:cs="Times New Roman" w:hint="eastAsia"/>
        </w:rPr>
        <w:t>, CA, USA</w:t>
      </w:r>
      <w:r w:rsidR="00695C69" w:rsidRPr="000C383A">
        <w:rPr>
          <w:rFonts w:cs="Times New Roman"/>
        </w:rPr>
        <w:t xml:space="preserve">) and eluted with </w:t>
      </w:r>
      <w:r w:rsidR="00695C69" w:rsidRPr="000C383A">
        <w:rPr>
          <w:rFonts w:cs="Times New Roman" w:hint="eastAsia"/>
          <w:lang w:eastAsia="ja-JP"/>
        </w:rPr>
        <w:t>15</w:t>
      </w:r>
      <w:r w:rsidRPr="000C383A">
        <w:rPr>
          <w:rFonts w:cs="Times New Roman"/>
        </w:rPr>
        <w:t xml:space="preserve"> </w:t>
      </w:r>
      <w:proofErr w:type="spellStart"/>
      <w:r w:rsidRPr="000C383A">
        <w:rPr>
          <w:rFonts w:cs="Times New Roman"/>
        </w:rPr>
        <w:t>μL</w:t>
      </w:r>
      <w:proofErr w:type="spellEnd"/>
      <w:r w:rsidRPr="000C383A">
        <w:rPr>
          <w:rFonts w:cs="Times New Roman"/>
        </w:rPr>
        <w:t xml:space="preserve"> of nuclease-free water.</w:t>
      </w:r>
      <w:r w:rsidRPr="000C383A">
        <w:rPr>
          <w:rFonts w:cs="Times New Roman" w:hint="eastAsia"/>
        </w:rPr>
        <w:t xml:space="preserve"> To amplify </w:t>
      </w:r>
      <w:r w:rsidRPr="000C383A">
        <w:rPr>
          <w:rFonts w:cs="Times New Roman"/>
        </w:rPr>
        <w:t xml:space="preserve">the </w:t>
      </w:r>
      <w:r w:rsidRPr="000C383A">
        <w:rPr>
          <w:rFonts w:cs="Times New Roman" w:hint="eastAsia"/>
        </w:rPr>
        <w:t>TCR cDNA containing complementarity determining region 3 (CDR3), n</w:t>
      </w:r>
      <w:r w:rsidRPr="000C383A">
        <w:rPr>
          <w:rFonts w:cs="Times New Roman"/>
        </w:rPr>
        <w:t xml:space="preserve">ested PCR </w:t>
      </w:r>
      <w:r w:rsidRPr="000C383A">
        <w:rPr>
          <w:rFonts w:cs="Times New Roman" w:hint="eastAsia"/>
        </w:rPr>
        <w:t xml:space="preserve">of </w:t>
      </w:r>
      <w:r w:rsidRPr="000C383A">
        <w:rPr>
          <w:rFonts w:cs="Times New Roman"/>
        </w:rPr>
        <w:t xml:space="preserve">the </w:t>
      </w:r>
      <w:r w:rsidRPr="000C383A">
        <w:rPr>
          <w:rFonts w:cs="Times New Roman" w:hint="eastAsia"/>
        </w:rPr>
        <w:t xml:space="preserve">TCR locus was performed </w:t>
      </w:r>
      <w:r w:rsidRPr="000C383A">
        <w:rPr>
          <w:rFonts w:cs="Times New Roman" w:hint="eastAsia"/>
          <w:sz w:val="22"/>
        </w:rPr>
        <w:t xml:space="preserve">as </w:t>
      </w:r>
      <w:r w:rsidRPr="000C383A">
        <w:rPr>
          <w:rFonts w:cs="Times New Roman" w:hint="eastAsia"/>
        </w:rPr>
        <w:t>follow</w:t>
      </w:r>
      <w:r w:rsidRPr="000C383A">
        <w:rPr>
          <w:rFonts w:cs="Times New Roman"/>
        </w:rPr>
        <w:t>s</w:t>
      </w:r>
      <w:r w:rsidRPr="000C383A">
        <w:rPr>
          <w:rFonts w:cs="Times New Roman" w:hint="eastAsia"/>
        </w:rPr>
        <w:t xml:space="preserve">. </w:t>
      </w:r>
      <w:r w:rsidRPr="000C383A">
        <w:rPr>
          <w:rFonts w:cs="Times New Roman"/>
        </w:rPr>
        <w:t>T</w:t>
      </w:r>
      <w:r w:rsidRPr="000C383A">
        <w:rPr>
          <w:rFonts w:cs="Times New Roman" w:hint="eastAsia"/>
        </w:rPr>
        <w:t xml:space="preserve">he first PCR </w:t>
      </w:r>
      <w:r w:rsidR="002318D8" w:rsidRPr="000C383A">
        <w:rPr>
          <w:rFonts w:cs="Times New Roman" w:hint="eastAsia"/>
        </w:rPr>
        <w:t>mix</w:t>
      </w:r>
      <w:r w:rsidR="002318D8" w:rsidRPr="000C383A">
        <w:rPr>
          <w:rFonts w:cs="Times New Roman" w:hint="eastAsia"/>
          <w:lang w:eastAsia="ja-JP"/>
        </w:rPr>
        <w:t xml:space="preserve"> </w:t>
      </w:r>
      <w:r w:rsidR="002318D8" w:rsidRPr="000C383A">
        <w:rPr>
          <w:rFonts w:cs="Times New Roman"/>
          <w:lang w:eastAsia="ja-JP"/>
        </w:rPr>
        <w:t>[</w:t>
      </w:r>
      <w:r w:rsidR="002318D8" w:rsidRPr="000C383A">
        <w:rPr>
          <w:rFonts w:cs="Times New Roman" w:hint="eastAsia"/>
          <w:lang w:eastAsia="ja-JP"/>
        </w:rPr>
        <w:t>8</w:t>
      </w:r>
      <w:r w:rsidR="002318D8" w:rsidRPr="000C383A">
        <w:rPr>
          <w:rFonts w:cs="Times New Roman"/>
          <w:lang w:eastAsia="ja-JP"/>
        </w:rPr>
        <w:t xml:space="preserve"> </w:t>
      </w:r>
      <w:proofErr w:type="spellStart"/>
      <w:r w:rsidR="002318D8" w:rsidRPr="000C383A">
        <w:rPr>
          <w:rFonts w:cs="Times New Roman"/>
          <w:lang w:eastAsia="ja-JP"/>
        </w:rPr>
        <w:t>μL</w:t>
      </w:r>
      <w:proofErr w:type="spellEnd"/>
      <w:r w:rsidR="002318D8" w:rsidRPr="000C383A">
        <w:rPr>
          <w:rFonts w:cs="Times New Roman"/>
          <w:lang w:eastAsia="ja-JP"/>
        </w:rPr>
        <w:t xml:space="preserve">; </w:t>
      </w:r>
      <w:r w:rsidR="003A0D42" w:rsidRPr="000C383A">
        <w:rPr>
          <w:rFonts w:cs="Times New Roman" w:hint="eastAsia"/>
          <w:lang w:eastAsia="ja-JP"/>
        </w:rPr>
        <w:t xml:space="preserve">1x </w:t>
      </w:r>
      <w:r w:rsidR="003A0D42" w:rsidRPr="000C383A">
        <w:rPr>
          <w:rFonts w:cs="Times New Roman"/>
          <w:lang w:eastAsia="ja-JP"/>
        </w:rPr>
        <w:t>Q5 High-Fidelity Master Mix</w:t>
      </w:r>
      <w:r w:rsidR="003A0D42" w:rsidRPr="000C383A">
        <w:rPr>
          <w:rFonts w:cs="Times New Roman" w:hint="eastAsia"/>
        </w:rPr>
        <w:t xml:space="preserve"> (New England Biolabs</w:t>
      </w:r>
      <w:r w:rsidR="003A0D42" w:rsidRPr="000C383A">
        <w:rPr>
          <w:rFonts w:cs="Times New Roman" w:hint="eastAsia"/>
          <w:lang w:eastAsia="ja-JP"/>
        </w:rPr>
        <w:t xml:space="preserve"> </w:t>
      </w:r>
      <w:r w:rsidR="003A0D42" w:rsidRPr="000C383A">
        <w:rPr>
          <w:rFonts w:cs="Times New Roman"/>
        </w:rPr>
        <w:t>#M0491</w:t>
      </w:r>
      <w:r w:rsidR="003A0D42" w:rsidRPr="000C383A">
        <w:rPr>
          <w:rFonts w:cs="Times New Roman" w:hint="eastAsia"/>
        </w:rPr>
        <w:t>)</w:t>
      </w:r>
      <w:r w:rsidR="002318D8" w:rsidRPr="000C383A">
        <w:rPr>
          <w:rFonts w:cs="Times New Roman"/>
          <w:lang w:eastAsia="ja-JP"/>
        </w:rPr>
        <w:t xml:space="preserve">, </w:t>
      </w:r>
      <w:r w:rsidR="003A0D42" w:rsidRPr="000C383A">
        <w:rPr>
          <w:rFonts w:cs="Times New Roman" w:hint="eastAsia"/>
        </w:rPr>
        <w:t xml:space="preserve">0.2 </w:t>
      </w:r>
      <w:r w:rsidR="003A0D42" w:rsidRPr="000C383A">
        <w:rPr>
          <w:rFonts w:ascii="Symbol" w:hAnsi="Symbol" w:cs="Times New Roman"/>
        </w:rPr>
        <w:t></w:t>
      </w:r>
      <w:r w:rsidR="003A0D42" w:rsidRPr="000C383A">
        <w:rPr>
          <w:rFonts w:cs="Times New Roman" w:hint="eastAsia"/>
          <w:lang w:eastAsia="ja-JP"/>
        </w:rPr>
        <w:t>M</w:t>
      </w:r>
      <w:r w:rsidR="003A0D42" w:rsidRPr="000C383A">
        <w:rPr>
          <w:rFonts w:cs="Times New Roman" w:hint="eastAsia"/>
        </w:rPr>
        <w:t xml:space="preserve"> primer mix (5</w:t>
      </w:r>
      <w:r w:rsidR="003A0D42" w:rsidRPr="000C383A">
        <w:rPr>
          <w:rFonts w:cs="Times New Roman"/>
        </w:rPr>
        <w:t>′</w:t>
      </w:r>
      <w:r w:rsidR="003A0D42" w:rsidRPr="000C383A">
        <w:rPr>
          <w:rFonts w:cs="Times New Roman" w:hint="eastAsia"/>
        </w:rPr>
        <w:t xml:space="preserve"> WTA, </w:t>
      </w:r>
      <w:proofErr w:type="spellStart"/>
      <w:r w:rsidR="003A0D42" w:rsidRPr="000C383A">
        <w:rPr>
          <w:rFonts w:cs="Times New Roman" w:hint="eastAsia"/>
        </w:rPr>
        <w:t>Trac_ex</w:t>
      </w:r>
      <w:proofErr w:type="spellEnd"/>
      <w:r w:rsidR="003A0D42" w:rsidRPr="000C383A">
        <w:rPr>
          <w:rFonts w:cs="Times New Roman" w:hint="eastAsia"/>
          <w:lang w:eastAsia="ja-JP"/>
        </w:rPr>
        <w:t>,</w:t>
      </w:r>
      <w:r w:rsidR="003A0D42" w:rsidRPr="000C383A">
        <w:rPr>
          <w:rFonts w:cs="Times New Roman" w:hint="eastAsia"/>
        </w:rPr>
        <w:t xml:space="preserve"> and </w:t>
      </w:r>
      <w:proofErr w:type="spellStart"/>
      <w:r w:rsidR="003A0D42" w:rsidRPr="000C383A">
        <w:rPr>
          <w:rFonts w:cs="Times New Roman" w:hint="eastAsia"/>
        </w:rPr>
        <w:t>Trbc_ex</w:t>
      </w:r>
      <w:proofErr w:type="spellEnd"/>
      <w:r w:rsidR="003A0D42" w:rsidRPr="000C383A">
        <w:rPr>
          <w:rFonts w:cs="Times New Roman" w:hint="eastAsia"/>
        </w:rPr>
        <w:t>)</w:t>
      </w:r>
      <w:r w:rsidR="002318D8" w:rsidRPr="000C383A">
        <w:rPr>
          <w:rFonts w:cs="Times New Roman"/>
          <w:lang w:eastAsia="ja-JP"/>
        </w:rPr>
        <w:t>]</w:t>
      </w:r>
      <w:r w:rsidR="002318D8" w:rsidRPr="000C383A">
        <w:rPr>
          <w:rFonts w:cs="Times New Roman" w:hint="eastAsia"/>
          <w:lang w:eastAsia="ja-JP"/>
        </w:rPr>
        <w:t xml:space="preserve"> </w:t>
      </w:r>
      <w:r w:rsidR="003A0D42" w:rsidRPr="000C383A">
        <w:rPr>
          <w:rFonts w:cs="Times New Roman"/>
          <w:lang w:eastAsia="ja-JP"/>
        </w:rPr>
        <w:t xml:space="preserve">was added into </w:t>
      </w:r>
      <w:r w:rsidR="003A0D42" w:rsidRPr="000C383A">
        <w:rPr>
          <w:rFonts w:cs="Times New Roman" w:hint="eastAsia"/>
          <w:lang w:eastAsia="ja-JP"/>
        </w:rPr>
        <w:t>2</w:t>
      </w:r>
      <w:r w:rsidR="003A0D42" w:rsidRPr="000C383A">
        <w:rPr>
          <w:rFonts w:cs="Times New Roman"/>
          <w:lang w:eastAsia="ja-JP"/>
        </w:rPr>
        <w:t xml:space="preserve"> </w:t>
      </w:r>
      <w:proofErr w:type="spellStart"/>
      <w:r w:rsidR="003A0D42" w:rsidRPr="000C383A">
        <w:rPr>
          <w:rFonts w:cs="Times New Roman"/>
          <w:lang w:eastAsia="ja-JP"/>
        </w:rPr>
        <w:t>μL</w:t>
      </w:r>
      <w:proofErr w:type="spellEnd"/>
      <w:r w:rsidR="003A0D42" w:rsidRPr="000C383A">
        <w:rPr>
          <w:rFonts w:cs="Times New Roman"/>
          <w:lang w:eastAsia="ja-JP"/>
        </w:rPr>
        <w:t xml:space="preserve"> of </w:t>
      </w:r>
      <w:proofErr w:type="spellStart"/>
      <w:r w:rsidR="003A0D42" w:rsidRPr="000C383A">
        <w:rPr>
          <w:rFonts w:cs="Times New Roman"/>
          <w:lang w:eastAsia="ja-JP"/>
        </w:rPr>
        <w:t>elutant</w:t>
      </w:r>
      <w:proofErr w:type="spellEnd"/>
      <w:r w:rsidR="003A0D42" w:rsidRPr="000C383A">
        <w:rPr>
          <w:rFonts w:cs="Times New Roman" w:hint="eastAsia"/>
          <w:lang w:eastAsia="ja-JP"/>
        </w:rPr>
        <w:t xml:space="preserve">, </w:t>
      </w:r>
      <w:r w:rsidR="003A0D42" w:rsidRPr="000C383A">
        <w:rPr>
          <w:rFonts w:cs="Times New Roman"/>
          <w:lang w:eastAsia="ja-JP"/>
        </w:rPr>
        <w:t xml:space="preserve">and </w:t>
      </w:r>
      <w:r w:rsidR="003A0D42" w:rsidRPr="000C383A">
        <w:rPr>
          <w:rFonts w:cs="Times New Roman" w:hint="eastAsia"/>
          <w:lang w:eastAsia="ja-JP"/>
        </w:rPr>
        <w:t xml:space="preserve">first </w:t>
      </w:r>
      <w:r w:rsidR="003A0D42" w:rsidRPr="000C383A">
        <w:rPr>
          <w:rFonts w:cs="Times New Roman"/>
          <w:lang w:eastAsia="ja-JP"/>
        </w:rPr>
        <w:t>PCR was performed using the following program:</w:t>
      </w:r>
      <w:r w:rsidRPr="000C383A">
        <w:rPr>
          <w:rFonts w:cs="Times New Roman" w:hint="eastAsia"/>
        </w:rPr>
        <w:t xml:space="preserve"> 98</w:t>
      </w:r>
      <w:r w:rsidRPr="000C383A">
        <w:rPr>
          <w:rFonts w:cs="Times New Roman"/>
        </w:rPr>
        <w:t>°C</w:t>
      </w:r>
      <w:r w:rsidRPr="000C383A">
        <w:rPr>
          <w:rFonts w:cs="Times New Roman" w:hint="eastAsia"/>
        </w:rPr>
        <w:t xml:space="preserve"> for 30 s, 10 cycles of </w:t>
      </w:r>
      <w:r w:rsidR="003A0D42" w:rsidRPr="000C383A">
        <w:rPr>
          <w:rFonts w:cs="Times New Roman" w:hint="eastAsia"/>
        </w:rPr>
        <w:t>98</w:t>
      </w:r>
      <w:r w:rsidR="003A0D42" w:rsidRPr="000C383A">
        <w:rPr>
          <w:rFonts w:cs="Times New Roman"/>
        </w:rPr>
        <w:t xml:space="preserve"> ºC</w:t>
      </w:r>
      <w:r w:rsidR="003A0D42" w:rsidRPr="000C383A">
        <w:rPr>
          <w:rFonts w:cs="Times New Roman" w:hint="eastAsia"/>
        </w:rPr>
        <w:t xml:space="preserve"> </w:t>
      </w:r>
      <w:r w:rsidR="003A0D42" w:rsidRPr="000C383A">
        <w:rPr>
          <w:rFonts w:cs="Times New Roman" w:hint="eastAsia"/>
          <w:lang w:eastAsia="ja-JP"/>
        </w:rPr>
        <w:t xml:space="preserve">for </w:t>
      </w:r>
      <w:r w:rsidRPr="000C383A">
        <w:rPr>
          <w:rFonts w:cs="Times New Roman" w:hint="eastAsia"/>
        </w:rPr>
        <w:t>10</w:t>
      </w:r>
      <w:r w:rsidR="003A0D42" w:rsidRPr="000C383A">
        <w:rPr>
          <w:rFonts w:cs="Times New Roman" w:hint="eastAsia"/>
        </w:rPr>
        <w:t xml:space="preserve"> s</w:t>
      </w:r>
      <w:r w:rsidRPr="000C383A">
        <w:rPr>
          <w:rFonts w:cs="Times New Roman" w:hint="eastAsia"/>
        </w:rPr>
        <w:t>, and 65</w:t>
      </w:r>
      <w:r w:rsidR="003A0D42" w:rsidRPr="000C383A">
        <w:rPr>
          <w:rFonts w:cs="Times New Roman"/>
        </w:rPr>
        <w:t xml:space="preserve"> ºC</w:t>
      </w:r>
      <w:r w:rsidR="003A0D42" w:rsidRPr="000C383A">
        <w:rPr>
          <w:rFonts w:cs="Times New Roman" w:hint="eastAsia"/>
          <w:lang w:eastAsia="ja-JP"/>
        </w:rPr>
        <w:t xml:space="preserve"> for 75 s</w:t>
      </w:r>
      <w:r w:rsidRPr="000C383A">
        <w:rPr>
          <w:rFonts w:cs="Times New Roman" w:hint="eastAsia"/>
        </w:rPr>
        <w:t xml:space="preserve">, followed by </w:t>
      </w:r>
      <w:r w:rsidR="003A0D42" w:rsidRPr="000C383A">
        <w:rPr>
          <w:rFonts w:cs="Times New Roman" w:hint="eastAsia"/>
        </w:rPr>
        <w:t>65</w:t>
      </w:r>
      <w:r w:rsidR="003A0D42" w:rsidRPr="000C383A">
        <w:rPr>
          <w:rFonts w:cs="Times New Roman"/>
        </w:rPr>
        <w:t xml:space="preserve"> ºC</w:t>
      </w:r>
      <w:r w:rsidRPr="000C383A">
        <w:rPr>
          <w:rFonts w:cs="Times New Roman" w:hint="eastAsia"/>
        </w:rPr>
        <w:t xml:space="preserve"> for 5 min. </w:t>
      </w:r>
      <w:r w:rsidRPr="000C383A">
        <w:rPr>
          <w:rFonts w:cs="Times New Roman"/>
        </w:rPr>
        <w:t xml:space="preserve">Next, </w:t>
      </w:r>
      <w:r w:rsidR="003A0D42" w:rsidRPr="000C383A">
        <w:rPr>
          <w:rFonts w:cs="Times New Roman" w:hint="eastAsia"/>
        </w:rPr>
        <w:t>PCR products w</w:t>
      </w:r>
      <w:r w:rsidR="003A0D42" w:rsidRPr="000C383A">
        <w:rPr>
          <w:rFonts w:cs="Times New Roman" w:hint="eastAsia"/>
          <w:lang w:eastAsia="ja-JP"/>
        </w:rPr>
        <w:t>ere</w:t>
      </w:r>
      <w:r w:rsidRPr="000C383A">
        <w:rPr>
          <w:rFonts w:cs="Times New Roman" w:hint="eastAsia"/>
        </w:rPr>
        <w:t xml:space="preserve"> </w:t>
      </w:r>
      <w:r w:rsidR="003A0D42" w:rsidRPr="000C383A">
        <w:rPr>
          <w:rFonts w:cs="Times New Roman"/>
        </w:rPr>
        <w:t>purified twice with 0.</w:t>
      </w:r>
      <w:r w:rsidR="003A0D42" w:rsidRPr="000C383A">
        <w:rPr>
          <w:rFonts w:cs="Times New Roman" w:hint="eastAsia"/>
          <w:lang w:eastAsia="ja-JP"/>
        </w:rPr>
        <w:t>7x</w:t>
      </w:r>
      <w:r w:rsidR="003A0D42" w:rsidRPr="000C383A">
        <w:rPr>
          <w:rFonts w:cs="Times New Roman"/>
        </w:rPr>
        <w:t xml:space="preserve"> </w:t>
      </w:r>
      <w:proofErr w:type="spellStart"/>
      <w:r w:rsidR="003A0D42" w:rsidRPr="000C383A">
        <w:rPr>
          <w:rFonts w:cs="Times New Roman"/>
        </w:rPr>
        <w:t>AmPure</w:t>
      </w:r>
      <w:proofErr w:type="spellEnd"/>
      <w:r w:rsidR="003A0D42" w:rsidRPr="000C383A">
        <w:rPr>
          <w:rFonts w:cs="Times New Roman"/>
        </w:rPr>
        <w:t xml:space="preserve"> XP beads (Beckman Coulter) and eluted with </w:t>
      </w:r>
      <w:r w:rsidR="003A0D42" w:rsidRPr="000C383A">
        <w:rPr>
          <w:rFonts w:cs="Times New Roman" w:hint="eastAsia"/>
          <w:lang w:eastAsia="ja-JP"/>
        </w:rPr>
        <w:t>10</w:t>
      </w:r>
      <w:r w:rsidR="003A0D42" w:rsidRPr="000C383A">
        <w:rPr>
          <w:rFonts w:cs="Times New Roman"/>
        </w:rPr>
        <w:t xml:space="preserve"> </w:t>
      </w:r>
      <w:proofErr w:type="spellStart"/>
      <w:r w:rsidR="003A0D42" w:rsidRPr="000C383A">
        <w:rPr>
          <w:rFonts w:cs="Times New Roman"/>
        </w:rPr>
        <w:t>μL</w:t>
      </w:r>
      <w:proofErr w:type="spellEnd"/>
      <w:r w:rsidR="003A0D42" w:rsidRPr="000C383A">
        <w:rPr>
          <w:rFonts w:cs="Times New Roman"/>
        </w:rPr>
        <w:t xml:space="preserve"> of nuclease-free water.</w:t>
      </w:r>
      <w:r w:rsidR="003A0D42" w:rsidRPr="000C383A">
        <w:rPr>
          <w:rFonts w:cs="Times New Roman" w:hint="eastAsia"/>
          <w:lang w:eastAsia="ja-JP"/>
        </w:rPr>
        <w:t xml:space="preserve"> </w:t>
      </w:r>
      <w:r w:rsidR="003A0D42" w:rsidRPr="000C383A">
        <w:rPr>
          <w:rFonts w:cs="Times New Roman"/>
        </w:rPr>
        <w:t>T</w:t>
      </w:r>
      <w:r w:rsidR="003A0D42" w:rsidRPr="000C383A">
        <w:rPr>
          <w:rFonts w:cs="Times New Roman" w:hint="eastAsia"/>
        </w:rPr>
        <w:t xml:space="preserve">he </w:t>
      </w:r>
      <w:r w:rsidR="003A0D42" w:rsidRPr="000C383A">
        <w:rPr>
          <w:rFonts w:cs="Times New Roman" w:hint="eastAsia"/>
          <w:lang w:eastAsia="ja-JP"/>
        </w:rPr>
        <w:t>second</w:t>
      </w:r>
      <w:r w:rsidR="003A0D42" w:rsidRPr="000C383A">
        <w:rPr>
          <w:rFonts w:cs="Times New Roman" w:hint="eastAsia"/>
        </w:rPr>
        <w:t xml:space="preserve"> PCR mix</w:t>
      </w:r>
      <w:r w:rsidR="003A0D42" w:rsidRPr="000C383A">
        <w:rPr>
          <w:rFonts w:cs="Times New Roman" w:hint="eastAsia"/>
          <w:lang w:eastAsia="ja-JP"/>
        </w:rPr>
        <w:t xml:space="preserve"> </w:t>
      </w:r>
      <w:r w:rsidR="003A0D42" w:rsidRPr="000C383A">
        <w:rPr>
          <w:rFonts w:cs="Times New Roman"/>
          <w:lang w:eastAsia="ja-JP"/>
        </w:rPr>
        <w:t>[</w:t>
      </w:r>
      <w:r w:rsidR="003A0D42" w:rsidRPr="000C383A">
        <w:rPr>
          <w:rFonts w:cs="Times New Roman" w:hint="eastAsia"/>
          <w:lang w:eastAsia="ja-JP"/>
        </w:rPr>
        <w:t>21</w:t>
      </w:r>
      <w:r w:rsidR="003A0D42" w:rsidRPr="000C383A">
        <w:rPr>
          <w:rFonts w:cs="Times New Roman"/>
          <w:lang w:eastAsia="ja-JP"/>
        </w:rPr>
        <w:t xml:space="preserve"> </w:t>
      </w:r>
      <w:proofErr w:type="spellStart"/>
      <w:r w:rsidR="003A0D42" w:rsidRPr="000C383A">
        <w:rPr>
          <w:rFonts w:cs="Times New Roman"/>
          <w:lang w:eastAsia="ja-JP"/>
        </w:rPr>
        <w:t>μL</w:t>
      </w:r>
      <w:proofErr w:type="spellEnd"/>
      <w:r w:rsidR="003A0D42" w:rsidRPr="000C383A">
        <w:rPr>
          <w:rFonts w:cs="Times New Roman"/>
          <w:lang w:eastAsia="ja-JP"/>
        </w:rPr>
        <w:t xml:space="preserve">; </w:t>
      </w:r>
      <w:r w:rsidR="003A0D42" w:rsidRPr="000C383A">
        <w:rPr>
          <w:rFonts w:cs="Times New Roman" w:hint="eastAsia"/>
          <w:lang w:eastAsia="ja-JP"/>
        </w:rPr>
        <w:t xml:space="preserve">1x </w:t>
      </w:r>
      <w:r w:rsidR="003A0D42" w:rsidRPr="000C383A">
        <w:rPr>
          <w:rFonts w:cs="Times New Roman"/>
          <w:lang w:eastAsia="ja-JP"/>
        </w:rPr>
        <w:t>Q5 High-Fidelity Master Mix</w:t>
      </w:r>
      <w:r w:rsidR="003A0D42" w:rsidRPr="000C383A">
        <w:rPr>
          <w:rFonts w:cs="Times New Roman" w:hint="eastAsia"/>
        </w:rPr>
        <w:t xml:space="preserve"> (New England Biolabs)</w:t>
      </w:r>
      <w:r w:rsidR="003A0D42" w:rsidRPr="000C383A">
        <w:rPr>
          <w:rFonts w:cs="Times New Roman"/>
          <w:lang w:eastAsia="ja-JP"/>
        </w:rPr>
        <w:t xml:space="preserve">, </w:t>
      </w:r>
      <w:r w:rsidR="00F45B31" w:rsidRPr="000C383A">
        <w:rPr>
          <w:rFonts w:cs="Times New Roman" w:hint="eastAsia"/>
        </w:rPr>
        <w:t>0.</w:t>
      </w:r>
      <w:r w:rsidR="00F45B31" w:rsidRPr="000C383A">
        <w:rPr>
          <w:rFonts w:cs="Times New Roman" w:hint="eastAsia"/>
          <w:lang w:eastAsia="ja-JP"/>
        </w:rPr>
        <w:t>5</w:t>
      </w:r>
      <w:r w:rsidR="003A0D42" w:rsidRPr="000C383A">
        <w:rPr>
          <w:rFonts w:cs="Times New Roman" w:hint="eastAsia"/>
        </w:rPr>
        <w:t xml:space="preserve"> </w:t>
      </w:r>
      <w:r w:rsidR="003A0D42" w:rsidRPr="000C383A">
        <w:rPr>
          <w:rFonts w:ascii="Symbol" w:hAnsi="Symbol" w:cs="Times New Roman"/>
        </w:rPr>
        <w:t></w:t>
      </w:r>
      <w:r w:rsidR="003A0D42" w:rsidRPr="000C383A">
        <w:rPr>
          <w:rFonts w:cs="Times New Roman" w:hint="eastAsia"/>
          <w:lang w:eastAsia="ja-JP"/>
        </w:rPr>
        <w:t>M</w:t>
      </w:r>
      <w:r w:rsidR="003A0D42" w:rsidRPr="000C383A">
        <w:rPr>
          <w:rFonts w:cs="Times New Roman" w:hint="eastAsia"/>
        </w:rPr>
        <w:t xml:space="preserve"> primer mix (5</w:t>
      </w:r>
      <w:r w:rsidR="003A0D42" w:rsidRPr="000C383A">
        <w:rPr>
          <w:rFonts w:cs="Times New Roman"/>
        </w:rPr>
        <w:t>′</w:t>
      </w:r>
      <w:r w:rsidR="003A0D42" w:rsidRPr="000C383A">
        <w:rPr>
          <w:rFonts w:cs="Times New Roman" w:hint="eastAsia"/>
        </w:rPr>
        <w:t xml:space="preserve"> WTA, </w:t>
      </w:r>
      <w:proofErr w:type="spellStart"/>
      <w:r w:rsidR="003A0D42" w:rsidRPr="000C383A">
        <w:rPr>
          <w:rFonts w:cs="Times New Roman" w:hint="eastAsia"/>
        </w:rPr>
        <w:t>Trac_in</w:t>
      </w:r>
      <w:proofErr w:type="spellEnd"/>
      <w:r w:rsidR="003A0D42" w:rsidRPr="000C383A">
        <w:rPr>
          <w:rFonts w:cs="Times New Roman" w:hint="eastAsia"/>
        </w:rPr>
        <w:t xml:space="preserve">-Bio and </w:t>
      </w:r>
      <w:proofErr w:type="spellStart"/>
      <w:r w:rsidR="003A0D42" w:rsidRPr="000C383A">
        <w:rPr>
          <w:rFonts w:cs="Times New Roman" w:hint="eastAsia"/>
        </w:rPr>
        <w:t>Trbc_in</w:t>
      </w:r>
      <w:proofErr w:type="spellEnd"/>
      <w:r w:rsidR="003A0D42" w:rsidRPr="000C383A">
        <w:rPr>
          <w:rFonts w:cs="Times New Roman" w:hint="eastAsia"/>
        </w:rPr>
        <w:t>-Bio)</w:t>
      </w:r>
      <w:r w:rsidR="003A0D42" w:rsidRPr="000C383A">
        <w:rPr>
          <w:rFonts w:cs="Times New Roman"/>
          <w:lang w:eastAsia="ja-JP"/>
        </w:rPr>
        <w:t>]</w:t>
      </w:r>
      <w:r w:rsidR="003A0D42" w:rsidRPr="000C383A">
        <w:rPr>
          <w:rFonts w:cs="Times New Roman" w:hint="eastAsia"/>
          <w:lang w:eastAsia="ja-JP"/>
        </w:rPr>
        <w:t xml:space="preserve"> </w:t>
      </w:r>
      <w:r w:rsidR="003A0D42" w:rsidRPr="000C383A">
        <w:rPr>
          <w:rFonts w:cs="Times New Roman"/>
          <w:lang w:eastAsia="ja-JP"/>
        </w:rPr>
        <w:t xml:space="preserve">was added into </w:t>
      </w:r>
      <w:r w:rsidR="00F45B31" w:rsidRPr="000C383A">
        <w:rPr>
          <w:rFonts w:cs="Times New Roman" w:hint="eastAsia"/>
          <w:lang w:eastAsia="ja-JP"/>
        </w:rPr>
        <w:t>4</w:t>
      </w:r>
      <w:r w:rsidR="003A0D42" w:rsidRPr="000C383A">
        <w:rPr>
          <w:rFonts w:cs="Times New Roman"/>
          <w:lang w:eastAsia="ja-JP"/>
        </w:rPr>
        <w:t xml:space="preserve"> </w:t>
      </w:r>
      <w:proofErr w:type="spellStart"/>
      <w:r w:rsidR="003A0D42" w:rsidRPr="000C383A">
        <w:rPr>
          <w:rFonts w:cs="Times New Roman"/>
          <w:lang w:eastAsia="ja-JP"/>
        </w:rPr>
        <w:t>μL</w:t>
      </w:r>
      <w:proofErr w:type="spellEnd"/>
      <w:r w:rsidR="003A0D42" w:rsidRPr="000C383A">
        <w:rPr>
          <w:rFonts w:cs="Times New Roman"/>
          <w:lang w:eastAsia="ja-JP"/>
        </w:rPr>
        <w:t xml:space="preserve"> of </w:t>
      </w:r>
      <w:proofErr w:type="spellStart"/>
      <w:r w:rsidR="003A0D42" w:rsidRPr="000C383A">
        <w:rPr>
          <w:rFonts w:cs="Times New Roman"/>
          <w:lang w:eastAsia="ja-JP"/>
        </w:rPr>
        <w:t>elutant</w:t>
      </w:r>
      <w:proofErr w:type="spellEnd"/>
      <w:r w:rsidR="003A0D42" w:rsidRPr="000C383A">
        <w:rPr>
          <w:rFonts w:cs="Times New Roman" w:hint="eastAsia"/>
          <w:lang w:eastAsia="ja-JP"/>
        </w:rPr>
        <w:t>,</w:t>
      </w:r>
      <w:r w:rsidR="00F45B31" w:rsidRPr="000C383A">
        <w:rPr>
          <w:rFonts w:cs="Times New Roman" w:hint="eastAsia"/>
          <w:lang w:eastAsia="ja-JP"/>
        </w:rPr>
        <w:t xml:space="preserve"> </w:t>
      </w:r>
      <w:r w:rsidR="00F45B31" w:rsidRPr="000C383A">
        <w:rPr>
          <w:rFonts w:cs="Times New Roman"/>
          <w:lang w:eastAsia="ja-JP"/>
        </w:rPr>
        <w:t xml:space="preserve">and </w:t>
      </w:r>
      <w:r w:rsidR="00F45B31" w:rsidRPr="000C383A">
        <w:rPr>
          <w:rFonts w:cs="Times New Roman" w:hint="eastAsia"/>
          <w:lang w:eastAsia="ja-JP"/>
        </w:rPr>
        <w:t xml:space="preserve">second </w:t>
      </w:r>
      <w:r w:rsidR="00F45B31" w:rsidRPr="000C383A">
        <w:rPr>
          <w:rFonts w:cs="Times New Roman"/>
          <w:lang w:eastAsia="ja-JP"/>
        </w:rPr>
        <w:t>PCR was performed using the following program:</w:t>
      </w:r>
      <w:r w:rsidR="00F45B31" w:rsidRPr="000C383A">
        <w:rPr>
          <w:rFonts w:cs="Times New Roman" w:hint="eastAsia"/>
        </w:rPr>
        <w:t xml:space="preserve"> 98</w:t>
      </w:r>
      <w:r w:rsidR="00F45B31" w:rsidRPr="000C383A">
        <w:rPr>
          <w:rFonts w:cs="Times New Roman"/>
        </w:rPr>
        <w:t>°C</w:t>
      </w:r>
      <w:r w:rsidR="00F45B31" w:rsidRPr="000C383A">
        <w:rPr>
          <w:rFonts w:cs="Times New Roman" w:hint="eastAsia"/>
        </w:rPr>
        <w:t xml:space="preserve"> for 30 s, 1</w:t>
      </w:r>
      <w:r w:rsidR="00F45B31" w:rsidRPr="000C383A">
        <w:rPr>
          <w:rFonts w:cs="Times New Roman" w:hint="eastAsia"/>
          <w:lang w:eastAsia="ja-JP"/>
        </w:rPr>
        <w:t>8-23</w:t>
      </w:r>
      <w:r w:rsidR="00F45B31" w:rsidRPr="000C383A">
        <w:rPr>
          <w:rFonts w:cs="Times New Roman" w:hint="eastAsia"/>
        </w:rPr>
        <w:t xml:space="preserve"> cycles of 98</w:t>
      </w:r>
      <w:r w:rsidR="00F45B31" w:rsidRPr="000C383A">
        <w:rPr>
          <w:rFonts w:cs="Times New Roman"/>
        </w:rPr>
        <w:t xml:space="preserve"> ºC</w:t>
      </w:r>
      <w:r w:rsidR="00F45B31" w:rsidRPr="000C383A">
        <w:rPr>
          <w:rFonts w:cs="Times New Roman" w:hint="eastAsia"/>
        </w:rPr>
        <w:t xml:space="preserve"> </w:t>
      </w:r>
      <w:r w:rsidR="00F45B31" w:rsidRPr="000C383A">
        <w:rPr>
          <w:rFonts w:cs="Times New Roman" w:hint="eastAsia"/>
          <w:lang w:eastAsia="ja-JP"/>
        </w:rPr>
        <w:t xml:space="preserve">for </w:t>
      </w:r>
      <w:r w:rsidR="00F45B31" w:rsidRPr="000C383A">
        <w:rPr>
          <w:rFonts w:cs="Times New Roman" w:hint="eastAsia"/>
        </w:rPr>
        <w:t>10 s, and 65</w:t>
      </w:r>
      <w:r w:rsidR="00F45B31" w:rsidRPr="000C383A">
        <w:rPr>
          <w:rFonts w:cs="Times New Roman"/>
        </w:rPr>
        <w:t xml:space="preserve"> ºC</w:t>
      </w:r>
      <w:r w:rsidR="00F45B31" w:rsidRPr="000C383A">
        <w:rPr>
          <w:rFonts w:cs="Times New Roman" w:hint="eastAsia"/>
          <w:lang w:eastAsia="ja-JP"/>
        </w:rPr>
        <w:t xml:space="preserve"> for 75 s</w:t>
      </w:r>
      <w:r w:rsidR="00F45B31" w:rsidRPr="000C383A">
        <w:rPr>
          <w:rFonts w:cs="Times New Roman" w:hint="eastAsia"/>
        </w:rPr>
        <w:t>, followed by 65</w:t>
      </w:r>
      <w:r w:rsidR="00F45B31" w:rsidRPr="000C383A">
        <w:rPr>
          <w:rFonts w:cs="Times New Roman"/>
        </w:rPr>
        <w:t xml:space="preserve"> ºC</w:t>
      </w:r>
      <w:r w:rsidR="00F45B31" w:rsidRPr="000C383A">
        <w:rPr>
          <w:rFonts w:cs="Times New Roman" w:hint="eastAsia"/>
        </w:rPr>
        <w:t xml:space="preserve"> for 5 min.</w:t>
      </w:r>
      <w:r w:rsidR="00F45B31" w:rsidRPr="000C383A">
        <w:rPr>
          <w:rFonts w:cs="Times New Roman" w:hint="eastAsia"/>
          <w:lang w:eastAsia="ja-JP"/>
        </w:rPr>
        <w:t xml:space="preserve"> </w:t>
      </w:r>
      <w:r w:rsidR="00F45B31" w:rsidRPr="000C383A">
        <w:rPr>
          <w:rFonts w:cs="Times New Roman"/>
        </w:rPr>
        <w:t xml:space="preserve">Next, </w:t>
      </w:r>
      <w:r w:rsidR="00F45B31" w:rsidRPr="000C383A">
        <w:rPr>
          <w:rFonts w:cs="Times New Roman" w:hint="eastAsia"/>
        </w:rPr>
        <w:t>PCR products w</w:t>
      </w:r>
      <w:r w:rsidR="00F45B31" w:rsidRPr="000C383A">
        <w:rPr>
          <w:rFonts w:cs="Times New Roman" w:hint="eastAsia"/>
          <w:lang w:eastAsia="ja-JP"/>
        </w:rPr>
        <w:t>ere</w:t>
      </w:r>
      <w:r w:rsidR="00F45B31" w:rsidRPr="000C383A">
        <w:rPr>
          <w:rFonts w:cs="Times New Roman" w:hint="eastAsia"/>
        </w:rPr>
        <w:t xml:space="preserve"> </w:t>
      </w:r>
      <w:r w:rsidR="00F45B31" w:rsidRPr="000C383A">
        <w:rPr>
          <w:rFonts w:cs="Times New Roman"/>
        </w:rPr>
        <w:t>purified twice with 0.</w:t>
      </w:r>
      <w:r w:rsidR="00F45B31" w:rsidRPr="000C383A">
        <w:rPr>
          <w:rFonts w:cs="Times New Roman" w:hint="eastAsia"/>
          <w:lang w:eastAsia="ja-JP"/>
        </w:rPr>
        <w:t>7x</w:t>
      </w:r>
      <w:r w:rsidR="00F45B31" w:rsidRPr="000C383A">
        <w:rPr>
          <w:rFonts w:cs="Times New Roman"/>
        </w:rPr>
        <w:t xml:space="preserve"> </w:t>
      </w:r>
      <w:proofErr w:type="spellStart"/>
      <w:r w:rsidR="00F45B31" w:rsidRPr="000C383A">
        <w:rPr>
          <w:rFonts w:cs="Times New Roman"/>
        </w:rPr>
        <w:t>AmPure</w:t>
      </w:r>
      <w:proofErr w:type="spellEnd"/>
      <w:r w:rsidR="00F45B31" w:rsidRPr="000C383A">
        <w:rPr>
          <w:rFonts w:cs="Times New Roman"/>
        </w:rPr>
        <w:t xml:space="preserve"> XP beads (Beckman Coulter) and eluted with </w:t>
      </w:r>
      <w:r w:rsidR="00F45B31" w:rsidRPr="000C383A">
        <w:rPr>
          <w:rFonts w:cs="Times New Roman" w:hint="eastAsia"/>
          <w:lang w:eastAsia="ja-JP"/>
        </w:rPr>
        <w:t>16</w:t>
      </w:r>
      <w:r w:rsidR="00F45B31" w:rsidRPr="000C383A">
        <w:rPr>
          <w:rFonts w:cs="Times New Roman"/>
        </w:rPr>
        <w:t xml:space="preserve"> </w:t>
      </w:r>
      <w:proofErr w:type="spellStart"/>
      <w:r w:rsidR="00F45B31" w:rsidRPr="000C383A">
        <w:rPr>
          <w:rFonts w:cs="Times New Roman"/>
        </w:rPr>
        <w:t>μL</w:t>
      </w:r>
      <w:proofErr w:type="spellEnd"/>
      <w:r w:rsidR="00F45B31" w:rsidRPr="000C383A">
        <w:rPr>
          <w:rFonts w:cs="Times New Roman"/>
        </w:rPr>
        <w:t xml:space="preserve"> of nuclease-free water.</w:t>
      </w:r>
      <w:r w:rsidR="00F45B31" w:rsidRPr="000C383A">
        <w:rPr>
          <w:rFonts w:cs="Times New Roman" w:hint="eastAsia"/>
          <w:lang w:eastAsia="ja-JP"/>
        </w:rPr>
        <w:t xml:space="preserve"> </w:t>
      </w:r>
      <w:r w:rsidRPr="000C383A">
        <w:rPr>
          <w:rFonts w:cs="Times New Roman" w:hint="eastAsia"/>
        </w:rPr>
        <w:t>The purified PCR products were sheared randomly</w:t>
      </w:r>
      <w:r w:rsidRPr="000C383A">
        <w:rPr>
          <w:rFonts w:cs="Times New Roman"/>
        </w:rPr>
        <w:t xml:space="preserve"> using</w:t>
      </w:r>
      <w:r w:rsidRPr="000C383A">
        <w:rPr>
          <w:rFonts w:cs="Times New Roman" w:hint="eastAsia"/>
        </w:rPr>
        <w:t xml:space="preserve"> </w:t>
      </w:r>
      <w:proofErr w:type="spellStart"/>
      <w:r w:rsidRPr="000C383A">
        <w:rPr>
          <w:rFonts w:cs="Times New Roman" w:hint="eastAsia"/>
        </w:rPr>
        <w:t>NEBNext</w:t>
      </w:r>
      <w:proofErr w:type="spellEnd"/>
      <w:r w:rsidRPr="000C383A">
        <w:rPr>
          <w:rFonts w:cs="Times New Roman" w:hint="eastAsia"/>
        </w:rPr>
        <w:t xml:space="preserve"> dsDNA </w:t>
      </w:r>
      <w:proofErr w:type="spellStart"/>
      <w:r w:rsidRPr="000C383A">
        <w:rPr>
          <w:rFonts w:cs="Times New Roman" w:hint="eastAsia"/>
        </w:rPr>
        <w:t>fragmentase</w:t>
      </w:r>
      <w:proofErr w:type="spellEnd"/>
      <w:r w:rsidRPr="000C383A">
        <w:rPr>
          <w:rFonts w:cs="Times New Roman" w:hint="eastAsia"/>
        </w:rPr>
        <w:t xml:space="preserve"> (New England Biolabs, #</w:t>
      </w:r>
      <w:r w:rsidRPr="000C383A">
        <w:rPr>
          <w:rFonts w:cs="Times New Roman"/>
        </w:rPr>
        <w:t>M0348</w:t>
      </w:r>
      <w:r w:rsidRPr="000C383A">
        <w:rPr>
          <w:rFonts w:cs="Times New Roman" w:hint="eastAsia"/>
        </w:rPr>
        <w:t xml:space="preserve">). The fragmentation reaction mix consisted of 2.3 </w:t>
      </w:r>
      <w:r w:rsidRPr="000C383A">
        <w:rPr>
          <w:rFonts w:ascii="Symbol" w:hAnsi="Symbol" w:cs="Times New Roman"/>
        </w:rPr>
        <w:t></w:t>
      </w:r>
      <w:r w:rsidRPr="000C383A">
        <w:rPr>
          <w:rFonts w:cs="Times New Roman" w:hint="eastAsia"/>
        </w:rPr>
        <w:t xml:space="preserve">L of </w:t>
      </w:r>
      <w:r w:rsidR="00517547" w:rsidRPr="000C383A">
        <w:rPr>
          <w:rFonts w:cs="Times New Roman"/>
        </w:rPr>
        <w:t>nuclease-free water</w:t>
      </w:r>
      <w:r w:rsidRPr="000C383A">
        <w:rPr>
          <w:rFonts w:cs="Times New Roman" w:hint="eastAsia"/>
        </w:rPr>
        <w:t xml:space="preserve">, 0.2 </w:t>
      </w:r>
      <w:r w:rsidRPr="000C383A">
        <w:rPr>
          <w:rFonts w:ascii="Symbol" w:hAnsi="Symbol" w:cs="Times New Roman"/>
        </w:rPr>
        <w:t></w:t>
      </w:r>
      <w:r w:rsidRPr="000C383A">
        <w:rPr>
          <w:rFonts w:cs="Times New Roman" w:hint="eastAsia"/>
        </w:rPr>
        <w:t>L of 10</w:t>
      </w:r>
      <w:r w:rsidRPr="000C383A">
        <w:rPr>
          <w:rFonts w:cs="Times New Roman"/>
        </w:rPr>
        <w:t xml:space="preserve"> </w:t>
      </w:r>
      <w:r w:rsidRPr="000C383A">
        <w:rPr>
          <w:rFonts w:cs="Times New Roman" w:hint="eastAsia"/>
        </w:rPr>
        <w:t xml:space="preserve">mg/ml BSA, 1 </w:t>
      </w:r>
      <w:r w:rsidRPr="000C383A">
        <w:rPr>
          <w:rFonts w:ascii="Symbol" w:hAnsi="Symbol" w:cs="Times New Roman"/>
        </w:rPr>
        <w:t></w:t>
      </w:r>
      <w:r w:rsidRPr="000C383A">
        <w:rPr>
          <w:rFonts w:cs="Times New Roman" w:hint="eastAsia"/>
        </w:rPr>
        <w:t>L of 100 mM MgCl</w:t>
      </w:r>
      <w:r w:rsidRPr="000C383A">
        <w:rPr>
          <w:rFonts w:cs="Times New Roman" w:hint="eastAsia"/>
          <w:vertAlign w:val="subscript"/>
        </w:rPr>
        <w:t>2</w:t>
      </w:r>
      <w:r w:rsidRPr="000C383A">
        <w:rPr>
          <w:rFonts w:cs="Times New Roman" w:hint="eastAsia"/>
        </w:rPr>
        <w:t xml:space="preserve">, 2 </w:t>
      </w:r>
      <w:r w:rsidRPr="000C383A">
        <w:rPr>
          <w:rFonts w:ascii="Symbol" w:hAnsi="Symbol" w:cs="Times New Roman"/>
        </w:rPr>
        <w:t></w:t>
      </w:r>
      <w:r w:rsidRPr="000C383A">
        <w:rPr>
          <w:rFonts w:cs="Times New Roman" w:hint="eastAsia"/>
        </w:rPr>
        <w:t xml:space="preserve">L of 10x </w:t>
      </w:r>
      <w:r w:rsidR="00F45B31" w:rsidRPr="000C383A">
        <w:rPr>
          <w:rFonts w:cs="Times New Roman" w:hint="eastAsia"/>
        </w:rPr>
        <w:t>reaction buffer, 1</w:t>
      </w:r>
      <w:r w:rsidR="00F45B31" w:rsidRPr="000C383A">
        <w:rPr>
          <w:rFonts w:cs="Times New Roman" w:hint="eastAsia"/>
          <w:lang w:eastAsia="ja-JP"/>
        </w:rPr>
        <w:t>2.5</w:t>
      </w:r>
      <w:r w:rsidRPr="000C383A">
        <w:rPr>
          <w:rFonts w:cs="Times New Roman" w:hint="eastAsia"/>
        </w:rPr>
        <w:t xml:space="preserve"> </w:t>
      </w:r>
      <w:r w:rsidRPr="000C383A">
        <w:rPr>
          <w:rFonts w:ascii="Symbol" w:hAnsi="Symbol" w:cs="Times New Roman"/>
        </w:rPr>
        <w:t></w:t>
      </w:r>
      <w:r w:rsidRPr="000C383A">
        <w:rPr>
          <w:rFonts w:cs="Times New Roman" w:hint="eastAsia"/>
        </w:rPr>
        <w:t>L of 8</w:t>
      </w:r>
      <w:r w:rsidRPr="000C383A">
        <w:rPr>
          <w:rFonts w:cs="Times New Roman"/>
        </w:rPr>
        <w:t xml:space="preserve"> </w:t>
      </w:r>
      <w:r w:rsidRPr="000C383A">
        <w:rPr>
          <w:rFonts w:cs="Times New Roman" w:hint="eastAsia"/>
        </w:rPr>
        <w:t>ng/</w:t>
      </w:r>
      <w:r w:rsidRPr="000C383A">
        <w:rPr>
          <w:rFonts w:ascii="Symbol" w:hAnsi="Symbol" w:cs="Times New Roman"/>
        </w:rPr>
        <w:t></w:t>
      </w:r>
      <w:r w:rsidRPr="000C383A">
        <w:rPr>
          <w:rFonts w:cs="Times New Roman" w:hint="eastAsia"/>
        </w:rPr>
        <w:t xml:space="preserve">L of PCR product, and 2 </w:t>
      </w:r>
      <w:r w:rsidRPr="000C383A">
        <w:rPr>
          <w:rFonts w:ascii="Symbol" w:hAnsi="Symbol" w:cs="Times New Roman"/>
        </w:rPr>
        <w:t></w:t>
      </w:r>
      <w:r w:rsidRPr="000C383A">
        <w:rPr>
          <w:rFonts w:cs="Times New Roman" w:hint="eastAsia"/>
        </w:rPr>
        <w:t xml:space="preserve">L of </w:t>
      </w:r>
      <w:proofErr w:type="spellStart"/>
      <w:r w:rsidRPr="000C383A">
        <w:rPr>
          <w:rFonts w:cs="Times New Roman" w:hint="eastAsia"/>
        </w:rPr>
        <w:t>Fragmentase</w:t>
      </w:r>
      <w:proofErr w:type="spellEnd"/>
      <w:r w:rsidRPr="000C383A">
        <w:rPr>
          <w:rFonts w:cs="Times New Roman" w:hint="eastAsia"/>
        </w:rPr>
        <w:t>. The fragmentation reaction was incubated at 37</w:t>
      </w:r>
      <w:r w:rsidRPr="000C383A">
        <w:rPr>
          <w:rFonts w:cs="Times New Roman"/>
        </w:rPr>
        <w:t>°C</w:t>
      </w:r>
      <w:r w:rsidRPr="000C383A">
        <w:rPr>
          <w:rFonts w:cs="Times New Roman" w:hint="eastAsia"/>
        </w:rPr>
        <w:t xml:space="preserve"> for 30 min, and then 5 </w:t>
      </w:r>
      <w:r w:rsidRPr="000C383A">
        <w:rPr>
          <w:rFonts w:ascii="Symbol" w:hAnsi="Symbol" w:cs="Times New Roman"/>
        </w:rPr>
        <w:t></w:t>
      </w:r>
      <w:r w:rsidRPr="000C383A">
        <w:rPr>
          <w:rFonts w:cs="Times New Roman" w:hint="eastAsia"/>
        </w:rPr>
        <w:t>L of 0.5</w:t>
      </w:r>
      <w:r w:rsidRPr="000C383A">
        <w:rPr>
          <w:rFonts w:cs="Times New Roman"/>
        </w:rPr>
        <w:t xml:space="preserve"> </w:t>
      </w:r>
      <w:r w:rsidRPr="000C383A">
        <w:rPr>
          <w:rFonts w:cs="Times New Roman" w:hint="eastAsia"/>
        </w:rPr>
        <w:t xml:space="preserve">M EDTA </w:t>
      </w:r>
      <w:r w:rsidRPr="000C383A">
        <w:rPr>
          <w:rFonts w:cs="Times New Roman"/>
        </w:rPr>
        <w:t xml:space="preserve">was </w:t>
      </w:r>
      <w:r w:rsidRPr="000C383A">
        <w:rPr>
          <w:rFonts w:cs="Times New Roman" w:hint="eastAsia"/>
        </w:rPr>
        <w:t>added to stop the reaction. The sheared PCR product</w:t>
      </w:r>
      <w:r w:rsidR="000A2BF6" w:rsidRPr="000C383A">
        <w:rPr>
          <w:rFonts w:cs="Times New Roman" w:hint="eastAsia"/>
          <w:lang w:eastAsia="ja-JP"/>
        </w:rPr>
        <w:t>s</w:t>
      </w:r>
      <w:r w:rsidR="000A2BF6" w:rsidRPr="000C383A">
        <w:rPr>
          <w:rFonts w:cs="Times New Roman" w:hint="eastAsia"/>
        </w:rPr>
        <w:t xml:space="preserve"> w</w:t>
      </w:r>
      <w:r w:rsidR="000A2BF6" w:rsidRPr="000C383A">
        <w:rPr>
          <w:rFonts w:cs="Times New Roman" w:hint="eastAsia"/>
          <w:lang w:eastAsia="ja-JP"/>
        </w:rPr>
        <w:t>ere</w:t>
      </w:r>
      <w:r w:rsidRPr="000C383A">
        <w:rPr>
          <w:rFonts w:cs="Times New Roman" w:hint="eastAsia"/>
        </w:rPr>
        <w:t xml:space="preserve"> </w:t>
      </w:r>
      <w:r w:rsidRPr="000C383A">
        <w:rPr>
          <w:rFonts w:cs="Times New Roman"/>
        </w:rPr>
        <w:t xml:space="preserve">then </w:t>
      </w:r>
      <w:r w:rsidRPr="000C383A">
        <w:rPr>
          <w:rFonts w:cs="Times New Roman" w:hint="eastAsia"/>
        </w:rPr>
        <w:t xml:space="preserve">purified and </w:t>
      </w:r>
      <w:r w:rsidRPr="000C383A">
        <w:rPr>
          <w:rFonts w:cs="Times New Roman"/>
        </w:rPr>
        <w:t>subjected to</w:t>
      </w:r>
      <w:r w:rsidRPr="000C383A">
        <w:rPr>
          <w:rFonts w:cs="Times New Roman" w:hint="eastAsia"/>
        </w:rPr>
        <w:t xml:space="preserve"> size selection using </w:t>
      </w:r>
      <w:r w:rsidRPr="000C383A">
        <w:rPr>
          <w:rFonts w:cs="Times New Roman"/>
        </w:rPr>
        <w:t xml:space="preserve">the </w:t>
      </w:r>
      <w:r w:rsidR="00F45B31" w:rsidRPr="000C383A">
        <w:rPr>
          <w:rFonts w:cs="Times New Roman" w:hint="eastAsia"/>
          <w:lang w:eastAsia="ja-JP"/>
        </w:rPr>
        <w:t xml:space="preserve">0.8x </w:t>
      </w:r>
      <w:proofErr w:type="spellStart"/>
      <w:r w:rsidR="00F45B31" w:rsidRPr="000C383A">
        <w:rPr>
          <w:rFonts w:cs="Times New Roman" w:hint="eastAsia"/>
        </w:rPr>
        <w:t>A</w:t>
      </w:r>
      <w:r w:rsidR="00F45B31" w:rsidRPr="000C383A">
        <w:rPr>
          <w:rFonts w:cs="Times New Roman" w:hint="eastAsia"/>
          <w:lang w:eastAsia="ja-JP"/>
        </w:rPr>
        <w:t>m</w:t>
      </w:r>
      <w:r w:rsidR="00F45B31" w:rsidRPr="000C383A">
        <w:rPr>
          <w:rFonts w:cs="Times New Roman" w:hint="eastAsia"/>
        </w:rPr>
        <w:t>Pure</w:t>
      </w:r>
      <w:proofErr w:type="spellEnd"/>
      <w:r w:rsidR="00F45B31" w:rsidRPr="000C383A">
        <w:rPr>
          <w:rFonts w:cs="Times New Roman" w:hint="eastAsia"/>
        </w:rPr>
        <w:t xml:space="preserve"> XP </w:t>
      </w:r>
      <w:r w:rsidR="00F45B31" w:rsidRPr="000C383A">
        <w:rPr>
          <w:rFonts w:cs="Times New Roman" w:hint="eastAsia"/>
          <w:lang w:eastAsia="ja-JP"/>
        </w:rPr>
        <w:t>beads</w:t>
      </w:r>
      <w:r w:rsidRPr="000C383A">
        <w:rPr>
          <w:rFonts w:cs="Times New Roman" w:hint="eastAsia"/>
        </w:rPr>
        <w:t xml:space="preserve"> (</w:t>
      </w:r>
      <w:proofErr w:type="spellStart"/>
      <w:r w:rsidRPr="000C383A">
        <w:rPr>
          <w:rFonts w:cs="Times New Roman" w:hint="eastAsia"/>
        </w:rPr>
        <w:t>Bexkman</w:t>
      </w:r>
      <w:proofErr w:type="spellEnd"/>
      <w:r w:rsidRPr="000C383A">
        <w:rPr>
          <w:rFonts w:cs="Times New Roman" w:hint="eastAsia"/>
        </w:rPr>
        <w:t>-Coulter) to remove large fragment</w:t>
      </w:r>
      <w:r w:rsidRPr="000C383A">
        <w:rPr>
          <w:rFonts w:cs="Times New Roman"/>
        </w:rPr>
        <w:t>s</w:t>
      </w:r>
      <w:r w:rsidRPr="000C383A">
        <w:rPr>
          <w:rFonts w:cs="Times New Roman" w:hint="eastAsia"/>
        </w:rPr>
        <w:t>, a</w:t>
      </w:r>
      <w:r w:rsidR="00F45B31" w:rsidRPr="000C383A">
        <w:rPr>
          <w:rFonts w:cs="Times New Roman" w:hint="eastAsia"/>
          <w:lang w:eastAsia="ja-JP"/>
        </w:rPr>
        <w:t>nd</w:t>
      </w:r>
      <w:r w:rsidRPr="000C383A">
        <w:rPr>
          <w:rFonts w:cs="Times New Roman" w:hint="eastAsia"/>
        </w:rPr>
        <w:t xml:space="preserve"> </w:t>
      </w:r>
      <w:r w:rsidR="00F45B31" w:rsidRPr="000C383A">
        <w:rPr>
          <w:rFonts w:cs="Times New Roman" w:hint="eastAsia"/>
          <w:lang w:eastAsia="ja-JP"/>
        </w:rPr>
        <w:t xml:space="preserve">0.8x </w:t>
      </w:r>
      <w:proofErr w:type="spellStart"/>
      <w:r w:rsidR="00F45B31" w:rsidRPr="000C383A">
        <w:rPr>
          <w:rFonts w:cs="Times New Roman" w:hint="eastAsia"/>
        </w:rPr>
        <w:t>A</w:t>
      </w:r>
      <w:r w:rsidR="00F45B31" w:rsidRPr="000C383A">
        <w:rPr>
          <w:rFonts w:cs="Times New Roman" w:hint="eastAsia"/>
          <w:lang w:eastAsia="ja-JP"/>
        </w:rPr>
        <w:t>m</w:t>
      </w:r>
      <w:r w:rsidR="00F45B31" w:rsidRPr="000C383A">
        <w:rPr>
          <w:rFonts w:cs="Times New Roman" w:hint="eastAsia"/>
        </w:rPr>
        <w:t>Pure</w:t>
      </w:r>
      <w:proofErr w:type="spellEnd"/>
      <w:r w:rsidR="00F45B31" w:rsidRPr="000C383A">
        <w:rPr>
          <w:rFonts w:cs="Times New Roman" w:hint="eastAsia"/>
        </w:rPr>
        <w:t xml:space="preserve"> XP </w:t>
      </w:r>
      <w:r w:rsidR="00F45B31" w:rsidRPr="000C383A">
        <w:rPr>
          <w:rFonts w:cs="Times New Roman" w:hint="eastAsia"/>
          <w:lang w:eastAsia="ja-JP"/>
        </w:rPr>
        <w:t>beads</w:t>
      </w:r>
      <w:r w:rsidRPr="000C383A">
        <w:rPr>
          <w:rFonts w:cs="Times New Roman" w:hint="eastAsia"/>
        </w:rPr>
        <w:t xml:space="preserve"> to remove </w:t>
      </w:r>
      <w:r w:rsidRPr="000C383A">
        <w:rPr>
          <w:rFonts w:cs="Times New Roman"/>
        </w:rPr>
        <w:t>the smaller</w:t>
      </w:r>
      <w:r w:rsidRPr="000C383A">
        <w:rPr>
          <w:rFonts w:cs="Times New Roman" w:hint="eastAsia"/>
        </w:rPr>
        <w:t xml:space="preserve"> fragment</w:t>
      </w:r>
      <w:r w:rsidRPr="000C383A">
        <w:rPr>
          <w:rFonts w:cs="Times New Roman"/>
        </w:rPr>
        <w:t>s</w:t>
      </w:r>
      <w:r w:rsidRPr="000C383A">
        <w:rPr>
          <w:rFonts w:cs="Times New Roman" w:hint="eastAsia"/>
        </w:rPr>
        <w:t xml:space="preserve">, and eluted with 20 </w:t>
      </w:r>
      <w:r w:rsidRPr="000C383A">
        <w:rPr>
          <w:rFonts w:ascii="Symbol" w:hAnsi="Symbol" w:cs="Times New Roman"/>
        </w:rPr>
        <w:t></w:t>
      </w:r>
      <w:r w:rsidRPr="000C383A">
        <w:rPr>
          <w:rFonts w:cs="Times New Roman" w:hint="eastAsia"/>
        </w:rPr>
        <w:t>L of Tris-HCl (pH 8.0). To capture the TCR cDNA containing the end of C</w:t>
      </w:r>
      <w:r w:rsidR="00F45B31" w:rsidRPr="000C383A">
        <w:rPr>
          <w:rFonts w:cs="Times New Roman" w:hint="eastAsia"/>
          <w:lang w:eastAsia="ja-JP"/>
        </w:rPr>
        <w:t>onstant</w:t>
      </w:r>
      <w:r w:rsidRPr="000C383A">
        <w:rPr>
          <w:rFonts w:cs="Times New Roman" w:hint="eastAsia"/>
        </w:rPr>
        <w:t xml:space="preserve"> region, the purified PCR products were incubated with 30 </w:t>
      </w:r>
      <w:r w:rsidRPr="000C383A">
        <w:rPr>
          <w:rFonts w:ascii="Symbol" w:hAnsi="Symbol" w:cs="Times New Roman"/>
        </w:rPr>
        <w:t></w:t>
      </w:r>
      <w:r w:rsidRPr="000C383A">
        <w:rPr>
          <w:rFonts w:cs="Times New Roman" w:hint="eastAsia"/>
        </w:rPr>
        <w:t xml:space="preserve">L of </w:t>
      </w:r>
      <w:proofErr w:type="spellStart"/>
      <w:r w:rsidRPr="000C383A">
        <w:rPr>
          <w:rFonts w:cs="Times New Roman" w:hint="eastAsia"/>
        </w:rPr>
        <w:t>Dynabeads</w:t>
      </w:r>
      <w:proofErr w:type="spellEnd"/>
      <w:r w:rsidRPr="000C383A">
        <w:rPr>
          <w:rFonts w:cs="Times New Roman" w:hint="eastAsia"/>
        </w:rPr>
        <w:t xml:space="preserve"> M-270 Streptavidin (Thermo Fisher Scientific) for 30</w:t>
      </w:r>
      <w:r w:rsidR="00517547" w:rsidRPr="000C383A">
        <w:rPr>
          <w:rFonts w:cs="Times New Roman" w:hint="eastAsia"/>
        </w:rPr>
        <w:t xml:space="preserve"> min at room temperature</w:t>
      </w:r>
      <w:r w:rsidR="00517547" w:rsidRPr="000C383A">
        <w:rPr>
          <w:rFonts w:cs="Times New Roman"/>
        </w:rPr>
        <w:t xml:space="preserve"> with gentle rotation</w:t>
      </w:r>
      <w:r w:rsidRPr="000C383A">
        <w:rPr>
          <w:rFonts w:cs="Times New Roman" w:hint="eastAsia"/>
        </w:rPr>
        <w:t>, washed 3 times with</w:t>
      </w:r>
      <w:r w:rsidRPr="000C383A">
        <w:t xml:space="preserve"> </w:t>
      </w:r>
      <w:r w:rsidRPr="000C383A">
        <w:rPr>
          <w:rFonts w:cs="Times New Roman"/>
        </w:rPr>
        <w:t>B&amp;W-T buffer, and once with Tris-HCl (pH 8.0),</w:t>
      </w:r>
      <w:r w:rsidRPr="000C383A">
        <w:rPr>
          <w:rFonts w:cs="Times New Roman" w:hint="eastAsia"/>
        </w:rPr>
        <w:t xml:space="preserve"> and </w:t>
      </w:r>
      <w:r w:rsidR="00517547" w:rsidRPr="000C383A">
        <w:rPr>
          <w:rFonts w:cs="Times New Roman"/>
        </w:rPr>
        <w:t>nuclease-free water</w:t>
      </w:r>
      <w:r w:rsidRPr="000C383A">
        <w:rPr>
          <w:rFonts w:cs="Times New Roman" w:hint="eastAsia"/>
        </w:rPr>
        <w:t xml:space="preserve">. </w:t>
      </w:r>
      <w:r w:rsidRPr="000C383A">
        <w:rPr>
          <w:rFonts w:cs="Times New Roman"/>
        </w:rPr>
        <w:t>The c</w:t>
      </w:r>
      <w:r w:rsidRPr="000C383A">
        <w:rPr>
          <w:rFonts w:cs="Times New Roman" w:hint="eastAsia"/>
        </w:rPr>
        <w:t xml:space="preserve">aptured TCR cDNA was repaired using </w:t>
      </w:r>
      <w:proofErr w:type="spellStart"/>
      <w:r w:rsidRPr="000C383A">
        <w:rPr>
          <w:rFonts w:cs="Times New Roman" w:hint="eastAsia"/>
        </w:rPr>
        <w:t>NEBNext</w:t>
      </w:r>
      <w:proofErr w:type="spellEnd"/>
      <w:r w:rsidRPr="000C383A">
        <w:rPr>
          <w:rFonts w:cs="Times New Roman" w:hint="eastAsia"/>
        </w:rPr>
        <w:t xml:space="preserve"> Ultra II End Repair/ </w:t>
      </w:r>
      <w:proofErr w:type="spellStart"/>
      <w:r w:rsidRPr="000C383A">
        <w:rPr>
          <w:rFonts w:cs="Times New Roman" w:hint="eastAsia"/>
        </w:rPr>
        <w:t>dA</w:t>
      </w:r>
      <w:proofErr w:type="spellEnd"/>
      <w:r w:rsidRPr="000C383A">
        <w:rPr>
          <w:rFonts w:cs="Times New Roman" w:hint="eastAsia"/>
        </w:rPr>
        <w:t>-Tailing Module (New England Biolabs, #</w:t>
      </w:r>
      <w:r w:rsidRPr="000C383A">
        <w:t xml:space="preserve"> </w:t>
      </w:r>
      <w:r w:rsidRPr="000C383A">
        <w:rPr>
          <w:rFonts w:cs="Times New Roman"/>
        </w:rPr>
        <w:t>E7546L</w:t>
      </w:r>
      <w:r w:rsidRPr="000C383A">
        <w:rPr>
          <w:rFonts w:cs="Times New Roman" w:hint="eastAsia"/>
        </w:rPr>
        <w:t xml:space="preserve">). The repair reaction mix </w:t>
      </w:r>
      <w:r w:rsidRPr="000C383A">
        <w:rPr>
          <w:rFonts w:cs="Times New Roman"/>
        </w:rPr>
        <w:t>contained</w:t>
      </w:r>
      <w:r w:rsidRPr="000C383A">
        <w:rPr>
          <w:rFonts w:cs="Times New Roman" w:hint="eastAsia"/>
        </w:rPr>
        <w:t xml:space="preserve"> 1.2 </w:t>
      </w:r>
      <w:r w:rsidRPr="000C383A">
        <w:rPr>
          <w:rFonts w:ascii="Symbol" w:hAnsi="Symbol" w:cs="Times New Roman"/>
        </w:rPr>
        <w:t></w:t>
      </w:r>
      <w:r w:rsidRPr="000C383A">
        <w:rPr>
          <w:rFonts w:cs="Times New Roman" w:hint="eastAsia"/>
        </w:rPr>
        <w:t xml:space="preserve">L of reaction buffer, 8.3 </w:t>
      </w:r>
      <w:r w:rsidRPr="000C383A">
        <w:rPr>
          <w:rFonts w:ascii="Symbol" w:hAnsi="Symbol" w:cs="Times New Roman"/>
        </w:rPr>
        <w:t></w:t>
      </w:r>
      <w:r w:rsidRPr="000C383A">
        <w:rPr>
          <w:rFonts w:cs="Times New Roman" w:hint="eastAsia"/>
        </w:rPr>
        <w:t xml:space="preserve">L of beads re-suspended with </w:t>
      </w:r>
      <w:r w:rsidR="00517547" w:rsidRPr="000C383A">
        <w:rPr>
          <w:rFonts w:cs="Times New Roman"/>
        </w:rPr>
        <w:t>nuclease-free water</w:t>
      </w:r>
      <w:r w:rsidRPr="000C383A">
        <w:rPr>
          <w:rFonts w:cs="Times New Roman"/>
        </w:rPr>
        <w:t>,</w:t>
      </w:r>
      <w:r w:rsidRPr="000C383A">
        <w:rPr>
          <w:rFonts w:cs="Times New Roman" w:hint="eastAsia"/>
        </w:rPr>
        <w:t xml:space="preserve"> and 0.5 </w:t>
      </w:r>
      <w:r w:rsidRPr="000C383A">
        <w:rPr>
          <w:rFonts w:ascii="Symbol" w:hAnsi="Symbol" w:cs="Times New Roman"/>
        </w:rPr>
        <w:t></w:t>
      </w:r>
      <w:r w:rsidRPr="000C383A">
        <w:rPr>
          <w:rFonts w:cs="Times New Roman" w:hint="eastAsia"/>
        </w:rPr>
        <w:t>L of enzyme mix. The repair reaction was incubated at 20</w:t>
      </w:r>
      <w:r w:rsidRPr="000C383A">
        <w:rPr>
          <w:rFonts w:cs="Times New Roman"/>
        </w:rPr>
        <w:t>°C</w:t>
      </w:r>
      <w:r w:rsidRPr="000C383A">
        <w:rPr>
          <w:rFonts w:cs="Times New Roman" w:hint="eastAsia"/>
        </w:rPr>
        <w:t xml:space="preserve"> for 30 min, then washed once with</w:t>
      </w:r>
      <w:r w:rsidRPr="000C383A">
        <w:t xml:space="preserve"> l</w:t>
      </w:r>
      <w:r w:rsidRPr="000C383A">
        <w:rPr>
          <w:rFonts w:hint="eastAsia"/>
        </w:rPr>
        <w:t>ysis</w:t>
      </w:r>
      <w:r w:rsidRPr="000C383A">
        <w:rPr>
          <w:rFonts w:cs="Times New Roman"/>
        </w:rPr>
        <w:t xml:space="preserve"> buffer, </w:t>
      </w:r>
      <w:r w:rsidRPr="000C383A">
        <w:rPr>
          <w:rFonts w:cs="Times New Roman" w:hint="eastAsia"/>
        </w:rPr>
        <w:t>3 times with B&amp;W-T buffer</w:t>
      </w:r>
      <w:r w:rsidRPr="000C383A">
        <w:rPr>
          <w:rFonts w:cs="Times New Roman"/>
        </w:rPr>
        <w:t>,</w:t>
      </w:r>
      <w:r w:rsidRPr="000C383A">
        <w:rPr>
          <w:rFonts w:cs="Times New Roman" w:hint="eastAsia"/>
        </w:rPr>
        <w:t xml:space="preserve"> and </w:t>
      </w:r>
      <w:r w:rsidRPr="000C383A">
        <w:rPr>
          <w:rFonts w:cs="Times New Roman"/>
        </w:rPr>
        <w:t>once with Tris-HCl (pH 8.0)</w:t>
      </w:r>
      <w:r w:rsidRPr="000C383A">
        <w:rPr>
          <w:rFonts w:cs="Times New Roman" w:hint="eastAsia"/>
        </w:rPr>
        <w:t xml:space="preserve">. </w:t>
      </w:r>
      <w:r w:rsidRPr="000C383A">
        <w:rPr>
          <w:rFonts w:cs="Times New Roman"/>
        </w:rPr>
        <w:t>The r</w:t>
      </w:r>
      <w:r w:rsidRPr="000C383A">
        <w:rPr>
          <w:rFonts w:cs="Times New Roman" w:hint="eastAsia"/>
        </w:rPr>
        <w:t xml:space="preserve">epaired TCR cDNA was </w:t>
      </w:r>
      <w:r w:rsidRPr="000C383A">
        <w:rPr>
          <w:rFonts w:cs="Times New Roman"/>
        </w:rPr>
        <w:t>attached to</w:t>
      </w:r>
      <w:r w:rsidRPr="000C383A">
        <w:rPr>
          <w:rFonts w:cs="Times New Roman" w:hint="eastAsia"/>
        </w:rPr>
        <w:t xml:space="preserve"> the sequencing ad</w:t>
      </w:r>
      <w:r w:rsidRPr="000C383A">
        <w:rPr>
          <w:rFonts w:cs="Times New Roman"/>
        </w:rPr>
        <w:t>aptor</w:t>
      </w:r>
      <w:r w:rsidRPr="000C383A">
        <w:rPr>
          <w:rFonts w:cs="Times New Roman" w:hint="eastAsia"/>
        </w:rPr>
        <w:t xml:space="preserve"> </w:t>
      </w:r>
      <w:r w:rsidRPr="000C383A">
        <w:rPr>
          <w:rFonts w:cs="Times New Roman"/>
        </w:rPr>
        <w:t xml:space="preserve">using the </w:t>
      </w:r>
      <w:r w:rsidRPr="000C383A">
        <w:rPr>
          <w:rFonts w:cs="Times New Roman" w:hint="eastAsia"/>
        </w:rPr>
        <w:t xml:space="preserve">DNA Ligation Kit </w:t>
      </w:r>
      <w:r w:rsidRPr="000C383A">
        <w:rPr>
          <w:rFonts w:cs="Times New Roman" w:hint="eastAsia"/>
        </w:rPr>
        <w:t>＜</w:t>
      </w:r>
      <w:r w:rsidRPr="000C383A">
        <w:rPr>
          <w:rFonts w:cs="Times New Roman" w:hint="eastAsia"/>
        </w:rPr>
        <w:t>Mighty Mix</w:t>
      </w:r>
      <w:r w:rsidRPr="000C383A">
        <w:rPr>
          <w:rFonts w:cs="Times New Roman" w:hint="eastAsia"/>
        </w:rPr>
        <w:t>＞</w:t>
      </w:r>
      <w:r w:rsidRPr="000C383A">
        <w:rPr>
          <w:rFonts w:cs="Times New Roman" w:hint="eastAsia"/>
        </w:rPr>
        <w:t xml:space="preserve"> (</w:t>
      </w:r>
      <w:proofErr w:type="spellStart"/>
      <w:r w:rsidRPr="000C383A">
        <w:rPr>
          <w:rFonts w:cs="Times New Roman" w:hint="eastAsia"/>
        </w:rPr>
        <w:t>TaKaRa</w:t>
      </w:r>
      <w:proofErr w:type="spellEnd"/>
      <w:r w:rsidRPr="000C383A">
        <w:rPr>
          <w:rFonts w:cs="Times New Roman" w:hint="eastAsia"/>
        </w:rPr>
        <w:t xml:space="preserve">, Shiga, Japan, #6023). The ligation reaction mix consisted of 1 </w:t>
      </w:r>
      <w:r w:rsidRPr="000C383A">
        <w:rPr>
          <w:rFonts w:ascii="Symbol" w:hAnsi="Symbol" w:cs="Times New Roman"/>
        </w:rPr>
        <w:t></w:t>
      </w:r>
      <w:r w:rsidRPr="000C383A">
        <w:rPr>
          <w:rFonts w:cs="Times New Roman" w:hint="eastAsia"/>
        </w:rPr>
        <w:t>L of 10</w:t>
      </w:r>
      <w:r w:rsidRPr="000C383A">
        <w:rPr>
          <w:rFonts w:cs="Times New Roman"/>
        </w:rPr>
        <w:t xml:space="preserve"> </w:t>
      </w:r>
      <w:r w:rsidRPr="000C383A">
        <w:rPr>
          <w:rFonts w:ascii="Symbol" w:hAnsi="Symbol" w:cs="Times New Roman"/>
        </w:rPr>
        <w:t></w:t>
      </w:r>
      <w:r w:rsidRPr="000C383A">
        <w:rPr>
          <w:rFonts w:cs="Times New Roman" w:hint="eastAsia"/>
        </w:rPr>
        <w:t xml:space="preserve">M P1 adaptor, 6.5 </w:t>
      </w:r>
      <w:r w:rsidRPr="000C383A">
        <w:rPr>
          <w:rFonts w:ascii="Symbol" w:hAnsi="Symbol" w:cs="Times New Roman"/>
        </w:rPr>
        <w:t></w:t>
      </w:r>
      <w:r w:rsidRPr="000C383A">
        <w:rPr>
          <w:rFonts w:cs="Times New Roman" w:hint="eastAsia"/>
        </w:rPr>
        <w:t xml:space="preserve">L of beads re-suspended </w:t>
      </w:r>
      <w:r w:rsidRPr="000C383A">
        <w:rPr>
          <w:rFonts w:cs="Times New Roman"/>
        </w:rPr>
        <w:t>in</w:t>
      </w:r>
      <w:r w:rsidRPr="000C383A">
        <w:rPr>
          <w:rFonts w:cs="Times New Roman" w:hint="eastAsia"/>
        </w:rPr>
        <w:t xml:space="preserve"> Tris-HCl (pH 8.0)</w:t>
      </w:r>
      <w:r w:rsidRPr="000C383A">
        <w:rPr>
          <w:rFonts w:cs="Times New Roman"/>
        </w:rPr>
        <w:t>,</w:t>
      </w:r>
      <w:r w:rsidRPr="000C383A">
        <w:rPr>
          <w:rFonts w:cs="Times New Roman" w:hint="eastAsia"/>
        </w:rPr>
        <w:t xml:space="preserve"> and 15 </w:t>
      </w:r>
      <w:r w:rsidRPr="000C383A">
        <w:rPr>
          <w:rFonts w:ascii="Symbol" w:hAnsi="Symbol" w:cs="Times New Roman"/>
        </w:rPr>
        <w:t></w:t>
      </w:r>
      <w:r w:rsidRPr="000C383A">
        <w:rPr>
          <w:rFonts w:cs="Times New Roman" w:hint="eastAsia"/>
        </w:rPr>
        <w:t>L of enzyme mix. The ligation reaction was incubated at 16</w:t>
      </w:r>
      <w:r w:rsidRPr="000C383A">
        <w:rPr>
          <w:rFonts w:cs="Times New Roman"/>
        </w:rPr>
        <w:t>°C</w:t>
      </w:r>
      <w:r w:rsidRPr="000C383A">
        <w:rPr>
          <w:rFonts w:cs="Times New Roman" w:hint="eastAsia"/>
        </w:rPr>
        <w:t xml:space="preserve"> for 60 min using </w:t>
      </w:r>
      <w:r w:rsidRPr="000C383A">
        <w:rPr>
          <w:rFonts w:cs="Times New Roman"/>
        </w:rPr>
        <w:t xml:space="preserve">a </w:t>
      </w:r>
      <w:r w:rsidRPr="000C383A">
        <w:rPr>
          <w:rFonts w:cs="Times New Roman" w:hint="eastAsia"/>
        </w:rPr>
        <w:t xml:space="preserve">thermal cycler with </w:t>
      </w:r>
      <w:r w:rsidRPr="000C383A">
        <w:rPr>
          <w:rFonts w:cs="Times New Roman"/>
        </w:rPr>
        <w:t xml:space="preserve">the </w:t>
      </w:r>
      <w:r w:rsidRPr="000C383A">
        <w:rPr>
          <w:rFonts w:cs="Times New Roman" w:hint="eastAsia"/>
        </w:rPr>
        <w:t>cover open, washed once with</w:t>
      </w:r>
      <w:r w:rsidRPr="000C383A">
        <w:t xml:space="preserve"> l</w:t>
      </w:r>
      <w:r w:rsidRPr="000C383A">
        <w:rPr>
          <w:rFonts w:hint="eastAsia"/>
        </w:rPr>
        <w:t>ysis</w:t>
      </w:r>
      <w:r w:rsidRPr="000C383A">
        <w:rPr>
          <w:rFonts w:cs="Times New Roman"/>
        </w:rPr>
        <w:t xml:space="preserve"> buffer, </w:t>
      </w:r>
      <w:r w:rsidRPr="000C383A">
        <w:rPr>
          <w:rFonts w:cs="Times New Roman" w:hint="eastAsia"/>
        </w:rPr>
        <w:t>3 times with B&amp;W-T buffer</w:t>
      </w:r>
      <w:r w:rsidRPr="000C383A">
        <w:rPr>
          <w:rFonts w:cs="Times New Roman"/>
        </w:rPr>
        <w:t>,</w:t>
      </w:r>
      <w:r w:rsidRPr="000C383A">
        <w:rPr>
          <w:rFonts w:cs="Times New Roman" w:hint="eastAsia"/>
        </w:rPr>
        <w:t xml:space="preserve"> and </w:t>
      </w:r>
      <w:r w:rsidRPr="000C383A">
        <w:rPr>
          <w:rFonts w:cs="Times New Roman"/>
        </w:rPr>
        <w:t>once with Tris-HCl (pH 8.0)</w:t>
      </w:r>
      <w:r w:rsidRPr="000C383A">
        <w:rPr>
          <w:rFonts w:cs="Times New Roman" w:hint="eastAsia"/>
        </w:rPr>
        <w:t xml:space="preserve">. </w:t>
      </w:r>
      <w:r w:rsidR="00517547" w:rsidRPr="000C383A">
        <w:rPr>
          <w:rFonts w:cs="Times New Roman" w:hint="eastAsia"/>
          <w:lang w:eastAsia="ja-JP"/>
        </w:rPr>
        <w:t>The third PCR</w:t>
      </w:r>
      <w:r w:rsidR="00517547" w:rsidRPr="000C383A">
        <w:rPr>
          <w:rFonts w:cs="Times New Roman"/>
          <w:lang w:eastAsia="ja-JP"/>
        </w:rPr>
        <w:t xml:space="preserve"> mix [</w:t>
      </w:r>
      <w:r w:rsidR="00517547" w:rsidRPr="000C383A">
        <w:rPr>
          <w:rFonts w:cs="Times New Roman" w:hint="eastAsia"/>
          <w:lang w:eastAsia="ja-JP"/>
        </w:rPr>
        <w:t>21</w:t>
      </w:r>
      <w:r w:rsidR="00517547" w:rsidRPr="000C383A">
        <w:rPr>
          <w:rFonts w:cs="Times New Roman"/>
          <w:lang w:eastAsia="ja-JP"/>
        </w:rPr>
        <w:t xml:space="preserve"> </w:t>
      </w:r>
      <w:proofErr w:type="spellStart"/>
      <w:r w:rsidR="00517547" w:rsidRPr="000C383A">
        <w:rPr>
          <w:rFonts w:cs="Times New Roman"/>
          <w:lang w:eastAsia="ja-JP"/>
        </w:rPr>
        <w:t>μL</w:t>
      </w:r>
      <w:proofErr w:type="spellEnd"/>
      <w:r w:rsidR="00517547" w:rsidRPr="000C383A">
        <w:rPr>
          <w:rFonts w:cs="Times New Roman"/>
          <w:lang w:eastAsia="ja-JP"/>
        </w:rPr>
        <w:t xml:space="preserve">; </w:t>
      </w:r>
      <w:r w:rsidR="00517547" w:rsidRPr="000C383A">
        <w:rPr>
          <w:rFonts w:cs="Times New Roman" w:hint="eastAsia"/>
          <w:lang w:eastAsia="ja-JP"/>
        </w:rPr>
        <w:t xml:space="preserve">1x </w:t>
      </w:r>
      <w:r w:rsidR="00517547" w:rsidRPr="000C383A">
        <w:rPr>
          <w:rFonts w:cs="Times New Roman"/>
          <w:lang w:eastAsia="ja-JP"/>
        </w:rPr>
        <w:t>Q5 High-Fidelity Master Mix</w:t>
      </w:r>
      <w:r w:rsidR="00517547" w:rsidRPr="000C383A">
        <w:rPr>
          <w:rFonts w:cs="Times New Roman" w:hint="eastAsia"/>
        </w:rPr>
        <w:t xml:space="preserve"> (New England Biolabs)</w:t>
      </w:r>
      <w:r w:rsidR="00517547" w:rsidRPr="000C383A">
        <w:rPr>
          <w:rFonts w:cs="Times New Roman"/>
          <w:lang w:eastAsia="ja-JP"/>
        </w:rPr>
        <w:t>, 0.</w:t>
      </w:r>
      <w:r w:rsidR="00517547" w:rsidRPr="000C383A">
        <w:rPr>
          <w:rFonts w:cs="Times New Roman" w:hint="eastAsia"/>
          <w:lang w:eastAsia="ja-JP"/>
        </w:rPr>
        <w:t>5</w:t>
      </w:r>
      <w:r w:rsidR="00517547" w:rsidRPr="000C383A">
        <w:rPr>
          <w:rFonts w:cs="Times New Roman"/>
          <w:lang w:eastAsia="ja-JP"/>
        </w:rPr>
        <w:t xml:space="preserve"> µM </w:t>
      </w:r>
      <w:proofErr w:type="spellStart"/>
      <w:r w:rsidR="00517547" w:rsidRPr="000C383A">
        <w:rPr>
          <w:rFonts w:cs="Times New Roman"/>
        </w:rPr>
        <w:t>IonA</w:t>
      </w:r>
      <w:proofErr w:type="spellEnd"/>
      <w:r w:rsidR="00517547" w:rsidRPr="000C383A">
        <w:rPr>
          <w:rFonts w:cs="Times New Roman"/>
        </w:rPr>
        <w:t>-BC[N]-</w:t>
      </w:r>
      <w:r w:rsidR="00517547" w:rsidRPr="000C383A">
        <w:rPr>
          <w:rFonts w:cs="Times New Roman" w:hint="eastAsia"/>
        </w:rPr>
        <w:t xml:space="preserve">Trac or </w:t>
      </w:r>
      <w:proofErr w:type="spellStart"/>
      <w:r w:rsidR="00517547" w:rsidRPr="000C383A">
        <w:rPr>
          <w:rFonts w:cs="Times New Roman" w:hint="eastAsia"/>
        </w:rPr>
        <w:t>Trbc</w:t>
      </w:r>
      <w:proofErr w:type="spellEnd"/>
      <w:r w:rsidR="00517547" w:rsidRPr="000C383A">
        <w:rPr>
          <w:rFonts w:cs="Times New Roman"/>
        </w:rPr>
        <w:t>-primer</w:t>
      </w:r>
      <w:r w:rsidR="00517547" w:rsidRPr="000C383A">
        <w:rPr>
          <w:rFonts w:cs="Times New Roman"/>
          <w:lang w:eastAsia="ja-JP"/>
        </w:rPr>
        <w:t>, and 0.</w:t>
      </w:r>
      <w:r w:rsidR="00517547" w:rsidRPr="000C383A">
        <w:rPr>
          <w:rFonts w:cs="Times New Roman" w:hint="eastAsia"/>
          <w:lang w:eastAsia="ja-JP"/>
        </w:rPr>
        <w:t>5</w:t>
      </w:r>
      <w:r w:rsidR="00517547" w:rsidRPr="000C383A">
        <w:rPr>
          <w:rFonts w:cs="Times New Roman"/>
          <w:lang w:eastAsia="ja-JP"/>
        </w:rPr>
        <w:t xml:space="preserve"> µM trP1 primer] was added into </w:t>
      </w:r>
      <w:r w:rsidR="00517547" w:rsidRPr="000C383A">
        <w:rPr>
          <w:rFonts w:cs="Times New Roman" w:hint="eastAsia"/>
          <w:lang w:eastAsia="ja-JP"/>
        </w:rPr>
        <w:t>4</w:t>
      </w:r>
      <w:r w:rsidR="00517547" w:rsidRPr="000C383A">
        <w:rPr>
          <w:rFonts w:cs="Times New Roman"/>
          <w:lang w:eastAsia="ja-JP"/>
        </w:rPr>
        <w:t xml:space="preserve"> </w:t>
      </w:r>
      <w:proofErr w:type="spellStart"/>
      <w:r w:rsidR="00517547" w:rsidRPr="000C383A">
        <w:rPr>
          <w:rFonts w:cs="Times New Roman"/>
          <w:lang w:eastAsia="ja-JP"/>
        </w:rPr>
        <w:t>μL</w:t>
      </w:r>
      <w:proofErr w:type="spellEnd"/>
      <w:r w:rsidR="00517547" w:rsidRPr="000C383A">
        <w:rPr>
          <w:rFonts w:cs="Times New Roman"/>
          <w:lang w:eastAsia="ja-JP"/>
        </w:rPr>
        <w:t xml:space="preserve"> of </w:t>
      </w:r>
      <w:r w:rsidR="00517547" w:rsidRPr="000C383A">
        <w:rPr>
          <w:rFonts w:cs="Times New Roman" w:hint="eastAsia"/>
          <w:lang w:eastAsia="ja-JP"/>
        </w:rPr>
        <w:t>resuspended beads</w:t>
      </w:r>
      <w:r w:rsidR="00517547" w:rsidRPr="000C383A">
        <w:rPr>
          <w:rFonts w:cs="Times New Roman"/>
          <w:lang w:eastAsia="ja-JP"/>
        </w:rPr>
        <w:t xml:space="preserve">, and PCR enrichment was performed using the following program: </w:t>
      </w:r>
      <w:r w:rsidR="000A2BF6" w:rsidRPr="000C383A">
        <w:rPr>
          <w:rFonts w:cs="Times New Roman" w:hint="eastAsia"/>
        </w:rPr>
        <w:t>98</w:t>
      </w:r>
      <w:r w:rsidR="000A2BF6" w:rsidRPr="000C383A">
        <w:rPr>
          <w:rFonts w:cs="Times New Roman"/>
        </w:rPr>
        <w:t>°C</w:t>
      </w:r>
      <w:r w:rsidR="000A2BF6" w:rsidRPr="000C383A">
        <w:rPr>
          <w:rFonts w:cs="Times New Roman" w:hint="eastAsia"/>
        </w:rPr>
        <w:t xml:space="preserve"> for 30 s, </w:t>
      </w:r>
      <w:r w:rsidR="000A2BF6" w:rsidRPr="000C383A">
        <w:rPr>
          <w:rFonts w:cs="Times New Roman" w:hint="eastAsia"/>
          <w:lang w:eastAsia="ja-JP"/>
        </w:rPr>
        <w:t>9</w:t>
      </w:r>
      <w:r w:rsidR="000A2BF6" w:rsidRPr="000C383A">
        <w:rPr>
          <w:rFonts w:cs="Times New Roman" w:hint="eastAsia"/>
        </w:rPr>
        <w:t xml:space="preserve"> cycles of 98</w:t>
      </w:r>
      <w:r w:rsidR="000A2BF6" w:rsidRPr="000C383A">
        <w:rPr>
          <w:rFonts w:cs="Times New Roman"/>
        </w:rPr>
        <w:t xml:space="preserve"> ºC</w:t>
      </w:r>
      <w:r w:rsidR="000A2BF6" w:rsidRPr="000C383A">
        <w:rPr>
          <w:rFonts w:cs="Times New Roman" w:hint="eastAsia"/>
        </w:rPr>
        <w:t xml:space="preserve"> </w:t>
      </w:r>
      <w:r w:rsidR="000A2BF6" w:rsidRPr="000C383A">
        <w:rPr>
          <w:rFonts w:cs="Times New Roman" w:hint="eastAsia"/>
          <w:lang w:eastAsia="ja-JP"/>
        </w:rPr>
        <w:t xml:space="preserve">for </w:t>
      </w:r>
      <w:r w:rsidR="000A2BF6" w:rsidRPr="000C383A">
        <w:rPr>
          <w:rFonts w:cs="Times New Roman" w:hint="eastAsia"/>
        </w:rPr>
        <w:t>10 s, and 65</w:t>
      </w:r>
      <w:r w:rsidR="000A2BF6" w:rsidRPr="000C383A">
        <w:rPr>
          <w:rFonts w:cs="Times New Roman"/>
        </w:rPr>
        <w:t xml:space="preserve"> ºC</w:t>
      </w:r>
      <w:r w:rsidR="000A2BF6" w:rsidRPr="000C383A">
        <w:rPr>
          <w:rFonts w:cs="Times New Roman" w:hint="eastAsia"/>
          <w:lang w:eastAsia="ja-JP"/>
        </w:rPr>
        <w:t xml:space="preserve"> for 75 s</w:t>
      </w:r>
      <w:r w:rsidR="000A2BF6" w:rsidRPr="000C383A">
        <w:rPr>
          <w:rFonts w:cs="Times New Roman" w:hint="eastAsia"/>
        </w:rPr>
        <w:t>, followed by 65</w:t>
      </w:r>
      <w:r w:rsidR="000A2BF6" w:rsidRPr="000C383A">
        <w:rPr>
          <w:rFonts w:cs="Times New Roman"/>
        </w:rPr>
        <w:t xml:space="preserve"> ºC</w:t>
      </w:r>
      <w:r w:rsidR="000A2BF6" w:rsidRPr="000C383A">
        <w:rPr>
          <w:rFonts w:cs="Times New Roman" w:hint="eastAsia"/>
        </w:rPr>
        <w:t xml:space="preserve"> for 5 min.</w:t>
      </w:r>
      <w:r w:rsidR="000A2BF6" w:rsidRPr="000C383A">
        <w:rPr>
          <w:rFonts w:cs="Times New Roman" w:hint="eastAsia"/>
          <w:lang w:eastAsia="ja-JP"/>
        </w:rPr>
        <w:t xml:space="preserve"> </w:t>
      </w:r>
      <w:r w:rsidR="000A2BF6" w:rsidRPr="000C383A">
        <w:rPr>
          <w:rFonts w:cs="Times New Roman" w:hint="eastAsia"/>
        </w:rPr>
        <w:t>The PCR product</w:t>
      </w:r>
      <w:r w:rsidR="000A2BF6" w:rsidRPr="000C383A">
        <w:rPr>
          <w:rFonts w:cs="Times New Roman" w:hint="eastAsia"/>
          <w:lang w:eastAsia="ja-JP"/>
        </w:rPr>
        <w:t>s</w:t>
      </w:r>
      <w:r w:rsidR="000A2BF6" w:rsidRPr="000C383A">
        <w:rPr>
          <w:rFonts w:cs="Times New Roman" w:hint="eastAsia"/>
        </w:rPr>
        <w:t xml:space="preserve"> w</w:t>
      </w:r>
      <w:r w:rsidR="000A2BF6" w:rsidRPr="000C383A">
        <w:rPr>
          <w:rFonts w:cs="Times New Roman" w:hint="eastAsia"/>
          <w:lang w:eastAsia="ja-JP"/>
        </w:rPr>
        <w:t>ere</w:t>
      </w:r>
      <w:r w:rsidR="000A2BF6" w:rsidRPr="000C383A">
        <w:rPr>
          <w:rFonts w:cs="Times New Roman" w:hint="eastAsia"/>
        </w:rPr>
        <w:t xml:space="preserve"> </w:t>
      </w:r>
      <w:r w:rsidR="000A2BF6" w:rsidRPr="000C383A">
        <w:rPr>
          <w:rFonts w:cs="Times New Roman"/>
        </w:rPr>
        <w:t xml:space="preserve">then </w:t>
      </w:r>
      <w:r w:rsidR="000A2BF6" w:rsidRPr="000C383A">
        <w:rPr>
          <w:rFonts w:cs="Times New Roman" w:hint="eastAsia"/>
        </w:rPr>
        <w:t xml:space="preserve">purified and </w:t>
      </w:r>
      <w:r w:rsidR="000A2BF6" w:rsidRPr="000C383A">
        <w:rPr>
          <w:rFonts w:cs="Times New Roman"/>
        </w:rPr>
        <w:t>subjected to</w:t>
      </w:r>
      <w:r w:rsidR="000A2BF6" w:rsidRPr="000C383A">
        <w:rPr>
          <w:rFonts w:cs="Times New Roman" w:hint="eastAsia"/>
        </w:rPr>
        <w:t xml:space="preserve"> size selection using </w:t>
      </w:r>
      <w:r w:rsidR="000A2BF6" w:rsidRPr="000C383A">
        <w:rPr>
          <w:rFonts w:cs="Times New Roman"/>
        </w:rPr>
        <w:t xml:space="preserve">the </w:t>
      </w:r>
      <w:r w:rsidR="000A2BF6" w:rsidRPr="000C383A">
        <w:rPr>
          <w:rFonts w:cs="Times New Roman" w:hint="eastAsia"/>
          <w:lang w:eastAsia="ja-JP"/>
        </w:rPr>
        <w:t xml:space="preserve">0.75x </w:t>
      </w:r>
      <w:proofErr w:type="spellStart"/>
      <w:r w:rsidR="000A2BF6" w:rsidRPr="000C383A">
        <w:rPr>
          <w:rFonts w:cs="Times New Roman" w:hint="eastAsia"/>
        </w:rPr>
        <w:t>A</w:t>
      </w:r>
      <w:r w:rsidR="000A2BF6" w:rsidRPr="000C383A">
        <w:rPr>
          <w:rFonts w:cs="Times New Roman" w:hint="eastAsia"/>
          <w:lang w:eastAsia="ja-JP"/>
        </w:rPr>
        <w:t>m</w:t>
      </w:r>
      <w:r w:rsidR="000A2BF6" w:rsidRPr="000C383A">
        <w:rPr>
          <w:rFonts w:cs="Times New Roman" w:hint="eastAsia"/>
        </w:rPr>
        <w:t>Pure</w:t>
      </w:r>
      <w:proofErr w:type="spellEnd"/>
      <w:r w:rsidR="000A2BF6" w:rsidRPr="000C383A">
        <w:rPr>
          <w:rFonts w:cs="Times New Roman" w:hint="eastAsia"/>
        </w:rPr>
        <w:t xml:space="preserve"> XP </w:t>
      </w:r>
      <w:r w:rsidR="000A2BF6" w:rsidRPr="000C383A">
        <w:rPr>
          <w:rFonts w:cs="Times New Roman" w:hint="eastAsia"/>
          <w:lang w:eastAsia="ja-JP"/>
        </w:rPr>
        <w:t>beads</w:t>
      </w:r>
      <w:r w:rsidR="000A2BF6" w:rsidRPr="000C383A">
        <w:rPr>
          <w:rFonts w:cs="Times New Roman" w:hint="eastAsia"/>
        </w:rPr>
        <w:t xml:space="preserve"> (</w:t>
      </w:r>
      <w:proofErr w:type="spellStart"/>
      <w:r w:rsidR="000A2BF6" w:rsidRPr="000C383A">
        <w:rPr>
          <w:rFonts w:cs="Times New Roman" w:hint="eastAsia"/>
        </w:rPr>
        <w:t>Bexkman</w:t>
      </w:r>
      <w:proofErr w:type="spellEnd"/>
      <w:r w:rsidR="000A2BF6" w:rsidRPr="000C383A">
        <w:rPr>
          <w:rFonts w:cs="Times New Roman" w:hint="eastAsia"/>
        </w:rPr>
        <w:t>-Coulter) to remove large fragment</w:t>
      </w:r>
      <w:r w:rsidR="000A2BF6" w:rsidRPr="000C383A">
        <w:rPr>
          <w:rFonts w:cs="Times New Roman"/>
        </w:rPr>
        <w:t>s</w:t>
      </w:r>
      <w:r w:rsidR="000A2BF6" w:rsidRPr="000C383A">
        <w:rPr>
          <w:rFonts w:cs="Times New Roman" w:hint="eastAsia"/>
        </w:rPr>
        <w:t>, a</w:t>
      </w:r>
      <w:r w:rsidR="000A2BF6" w:rsidRPr="000C383A">
        <w:rPr>
          <w:rFonts w:cs="Times New Roman" w:hint="eastAsia"/>
          <w:lang w:eastAsia="ja-JP"/>
        </w:rPr>
        <w:t>nd</w:t>
      </w:r>
      <w:r w:rsidR="000A2BF6" w:rsidRPr="000C383A">
        <w:rPr>
          <w:rFonts w:cs="Times New Roman" w:hint="eastAsia"/>
        </w:rPr>
        <w:t xml:space="preserve"> </w:t>
      </w:r>
      <w:r w:rsidR="000A2BF6" w:rsidRPr="000C383A">
        <w:rPr>
          <w:rFonts w:cs="Times New Roman" w:hint="eastAsia"/>
          <w:lang w:eastAsia="ja-JP"/>
        </w:rPr>
        <w:t xml:space="preserve">0.65x for </w:t>
      </w:r>
      <w:r w:rsidR="000A2BF6" w:rsidRPr="000C383A">
        <w:rPr>
          <w:rFonts w:cs="Times New Roman" w:hint="eastAsia"/>
        </w:rPr>
        <w:t>TCR</w:t>
      </w:r>
      <w:r w:rsidR="000A2BF6" w:rsidRPr="000C383A">
        <w:rPr>
          <w:rFonts w:ascii="Symbol" w:hAnsi="Symbol" w:cs="Times New Roman"/>
        </w:rPr>
        <w:t></w:t>
      </w:r>
      <w:r w:rsidR="000A2BF6" w:rsidRPr="000C383A">
        <w:rPr>
          <w:rFonts w:ascii="Symbol" w:hAnsi="Symbol" w:cs="Times New Roman"/>
        </w:rPr>
        <w:t></w:t>
      </w:r>
      <w:r w:rsidR="000A2BF6" w:rsidRPr="000C383A">
        <w:rPr>
          <w:rFonts w:cs="Times New Roman" w:hint="eastAsia"/>
        </w:rPr>
        <w:t xml:space="preserve"> or 0.5</w:t>
      </w:r>
      <w:r w:rsidR="000A2BF6" w:rsidRPr="000C383A">
        <w:rPr>
          <w:rFonts w:cs="Times New Roman" w:hint="eastAsia"/>
          <w:lang w:eastAsia="ja-JP"/>
        </w:rPr>
        <w:t>x</w:t>
      </w:r>
      <w:r w:rsidR="000A2BF6" w:rsidRPr="000C383A">
        <w:rPr>
          <w:rFonts w:cs="Times New Roman" w:hint="eastAsia"/>
        </w:rPr>
        <w:t xml:space="preserve"> for TCR</w:t>
      </w:r>
      <w:r w:rsidR="000A2BF6" w:rsidRPr="000C383A">
        <w:rPr>
          <w:rFonts w:ascii="Symbol" w:hAnsi="Symbol" w:cs="Times New Roman"/>
        </w:rPr>
        <w:t></w:t>
      </w:r>
      <w:r w:rsidR="000A2BF6" w:rsidRPr="000C383A">
        <w:rPr>
          <w:rFonts w:ascii="Symbol" w:hAnsi="Symbol" w:cs="Times New Roman"/>
          <w:lang w:eastAsia="ja-JP"/>
        </w:rPr>
        <w:t></w:t>
      </w:r>
      <w:r w:rsidR="000A2BF6" w:rsidRPr="000C383A">
        <w:rPr>
          <w:rFonts w:ascii="Symbol" w:hAnsi="Symbol" w:cs="Times New Roman"/>
          <w:lang w:eastAsia="ja-JP"/>
        </w:rPr>
        <w:t></w:t>
      </w:r>
      <w:proofErr w:type="spellStart"/>
      <w:r w:rsidR="000A2BF6" w:rsidRPr="000C383A">
        <w:rPr>
          <w:rFonts w:cs="Times New Roman" w:hint="eastAsia"/>
        </w:rPr>
        <w:t>A</w:t>
      </w:r>
      <w:r w:rsidR="000A2BF6" w:rsidRPr="000C383A">
        <w:rPr>
          <w:rFonts w:cs="Times New Roman" w:hint="eastAsia"/>
          <w:lang w:eastAsia="ja-JP"/>
        </w:rPr>
        <w:t>m</w:t>
      </w:r>
      <w:r w:rsidR="000A2BF6" w:rsidRPr="000C383A">
        <w:rPr>
          <w:rFonts w:cs="Times New Roman" w:hint="eastAsia"/>
        </w:rPr>
        <w:t>Pure</w:t>
      </w:r>
      <w:proofErr w:type="spellEnd"/>
      <w:r w:rsidR="000A2BF6" w:rsidRPr="000C383A">
        <w:rPr>
          <w:rFonts w:cs="Times New Roman" w:hint="eastAsia"/>
        </w:rPr>
        <w:t xml:space="preserve"> XP </w:t>
      </w:r>
      <w:r w:rsidR="000A2BF6" w:rsidRPr="000C383A">
        <w:rPr>
          <w:rFonts w:cs="Times New Roman" w:hint="eastAsia"/>
          <w:lang w:eastAsia="ja-JP"/>
        </w:rPr>
        <w:t>beads</w:t>
      </w:r>
      <w:r w:rsidR="000A2BF6" w:rsidRPr="000C383A">
        <w:rPr>
          <w:rFonts w:cs="Times New Roman" w:hint="eastAsia"/>
        </w:rPr>
        <w:t xml:space="preserve"> to remove </w:t>
      </w:r>
      <w:r w:rsidR="000A2BF6" w:rsidRPr="000C383A">
        <w:rPr>
          <w:rFonts w:cs="Times New Roman"/>
        </w:rPr>
        <w:t>the smaller</w:t>
      </w:r>
      <w:r w:rsidR="000A2BF6" w:rsidRPr="000C383A">
        <w:rPr>
          <w:rFonts w:cs="Times New Roman" w:hint="eastAsia"/>
        </w:rPr>
        <w:t xml:space="preserve"> fragment</w:t>
      </w:r>
      <w:r w:rsidR="000A2BF6" w:rsidRPr="000C383A">
        <w:rPr>
          <w:rFonts w:cs="Times New Roman"/>
        </w:rPr>
        <w:t>s</w:t>
      </w:r>
      <w:r w:rsidR="000A2BF6" w:rsidRPr="000C383A">
        <w:rPr>
          <w:rFonts w:cs="Times New Roman" w:hint="eastAsia"/>
        </w:rPr>
        <w:t xml:space="preserve">, and eluted with 20 </w:t>
      </w:r>
      <w:r w:rsidR="000A2BF6" w:rsidRPr="000C383A">
        <w:rPr>
          <w:rFonts w:ascii="Symbol" w:hAnsi="Symbol" w:cs="Times New Roman"/>
        </w:rPr>
        <w:t></w:t>
      </w:r>
      <w:r w:rsidR="000A2BF6" w:rsidRPr="000C383A">
        <w:rPr>
          <w:rFonts w:cs="Times New Roman" w:hint="eastAsia"/>
        </w:rPr>
        <w:t>L of Tris-HCl (pH 8.0).</w:t>
      </w:r>
      <w:r w:rsidRPr="000C383A">
        <w:rPr>
          <w:rFonts w:cs="Times New Roman"/>
        </w:rPr>
        <w:t xml:space="preserve">Amplified </w:t>
      </w:r>
      <w:r w:rsidRPr="000C383A">
        <w:rPr>
          <w:rFonts w:cs="Times New Roman" w:hint="eastAsia"/>
        </w:rPr>
        <w:t>TCR libraries</w:t>
      </w:r>
      <w:r w:rsidRPr="000C383A">
        <w:rPr>
          <w:rFonts w:cs="Times New Roman"/>
        </w:rPr>
        <w:t xml:space="preserve"> were quantified using a KAPA Library Quantification Kit </w:t>
      </w:r>
      <w:r w:rsidR="000A2BF6" w:rsidRPr="000C383A">
        <w:rPr>
          <w:rFonts w:cs="Times New Roman" w:hint="eastAsia"/>
          <w:lang w:eastAsia="ja-JP"/>
        </w:rPr>
        <w:t>(</w:t>
      </w:r>
      <w:r w:rsidR="000A2BF6" w:rsidRPr="000C383A">
        <w:rPr>
          <w:rFonts w:cs="Times New Roman"/>
        </w:rPr>
        <w:t xml:space="preserve">KAPA Biosystems, </w:t>
      </w:r>
      <w:r w:rsidR="000A2BF6" w:rsidRPr="000C383A">
        <w:rPr>
          <w:rFonts w:cs="Times New Roman" w:hint="eastAsia"/>
          <w:lang w:eastAsia="ja-JP"/>
        </w:rPr>
        <w:t>#</w:t>
      </w:r>
      <w:r w:rsidRPr="000C383A">
        <w:rPr>
          <w:rFonts w:cs="Times New Roman"/>
        </w:rPr>
        <w:t>KK4827</w:t>
      </w:r>
      <w:r w:rsidRPr="000C383A">
        <w:rPr>
          <w:rFonts w:cs="Times New Roman" w:hint="eastAsia"/>
        </w:rPr>
        <w:t>)</w:t>
      </w:r>
      <w:r w:rsidRPr="000C383A">
        <w:rPr>
          <w:rFonts w:cs="Times New Roman"/>
        </w:rPr>
        <w:t xml:space="preserve"> and size distribution was analyzed by agarose electrophoresis and SYBR Gold staining (Thermo Fisher Scientific</w:t>
      </w:r>
      <w:r w:rsidRPr="000C383A">
        <w:rPr>
          <w:rFonts w:cs="Times New Roman" w:hint="eastAsia"/>
        </w:rPr>
        <w:t>, #</w:t>
      </w:r>
      <w:r w:rsidRPr="000C383A">
        <w:rPr>
          <w:rFonts w:cs="Times New Roman"/>
        </w:rPr>
        <w:t>S11494).</w:t>
      </w:r>
      <w:r w:rsidRPr="000C383A">
        <w:rPr>
          <w:rFonts w:cs="Times New Roman" w:hint="eastAsia"/>
        </w:rPr>
        <w:t xml:space="preserve"> Final TCR libraries, whose length</w:t>
      </w:r>
      <w:r w:rsidRPr="000C383A">
        <w:rPr>
          <w:rFonts w:cs="Times New Roman"/>
        </w:rPr>
        <w:t>s</w:t>
      </w:r>
      <w:r w:rsidRPr="000C383A">
        <w:rPr>
          <w:rFonts w:cs="Times New Roman" w:hint="eastAsia"/>
        </w:rPr>
        <w:t xml:space="preserve"> </w:t>
      </w:r>
      <w:r w:rsidRPr="000C383A">
        <w:rPr>
          <w:rFonts w:cs="Times New Roman"/>
        </w:rPr>
        <w:t>were 200–300 base pairs</w:t>
      </w:r>
      <w:r w:rsidRPr="000C383A">
        <w:rPr>
          <w:rFonts w:cs="Times New Roman" w:hint="eastAsia"/>
        </w:rPr>
        <w:t>, were pooled and sequenced</w:t>
      </w:r>
      <w:r w:rsidRPr="000C383A">
        <w:rPr>
          <w:rStyle w:val="ab"/>
          <w:rFonts w:hint="eastAsia"/>
        </w:rPr>
        <w:t xml:space="preserve"> </w:t>
      </w:r>
      <w:r w:rsidRPr="000C383A">
        <w:rPr>
          <w:rFonts w:cs="Times New Roman"/>
        </w:rPr>
        <w:t>using an Ion Hi-Q Chef kit, an Ion PI v3 Chip kit, and an Ion Proton Sequencer (Thermo Fisher Scientific</w:t>
      </w:r>
      <w:r w:rsidRPr="000C383A">
        <w:rPr>
          <w:rFonts w:cs="Times New Roman" w:hint="eastAsia"/>
        </w:rPr>
        <w:t>, #</w:t>
      </w:r>
      <w:r w:rsidRPr="000C383A">
        <w:t xml:space="preserve"> </w:t>
      </w:r>
      <w:r w:rsidRPr="000C383A">
        <w:rPr>
          <w:rFonts w:cs="Times New Roman"/>
        </w:rPr>
        <w:t>A27198</w:t>
      </w:r>
      <w:r w:rsidRPr="000C383A">
        <w:rPr>
          <w:rFonts w:cs="Times New Roman" w:hint="eastAsia"/>
        </w:rPr>
        <w:t>, #</w:t>
      </w:r>
      <w:r w:rsidRPr="000C383A">
        <w:rPr>
          <w:rFonts w:cs="Times New Roman"/>
        </w:rPr>
        <w:t>A26771</w:t>
      </w:r>
      <w:r w:rsidRPr="000C383A">
        <w:rPr>
          <w:rFonts w:cs="Times New Roman" w:hint="eastAsia"/>
        </w:rPr>
        <w:t>, #</w:t>
      </w:r>
      <w:r w:rsidRPr="000C383A">
        <w:t xml:space="preserve"> </w:t>
      </w:r>
      <w:r w:rsidRPr="000C383A">
        <w:rPr>
          <w:rFonts w:cs="Times New Roman"/>
        </w:rPr>
        <w:t xml:space="preserve">4476610) according to the manufacturer’s instructions, except that the input library concentration was 100 </w:t>
      </w:r>
      <w:proofErr w:type="spellStart"/>
      <w:r w:rsidRPr="000C383A">
        <w:rPr>
          <w:rFonts w:cs="Times New Roman"/>
        </w:rPr>
        <w:t>pM</w:t>
      </w:r>
      <w:proofErr w:type="spellEnd"/>
      <w:r w:rsidRPr="000C383A">
        <w:rPr>
          <w:rFonts w:cs="Times New Roman"/>
        </w:rPr>
        <w:t xml:space="preserve">. The raw data from these experiments have been deposited at </w:t>
      </w:r>
      <w:r w:rsidRPr="000C383A">
        <w:rPr>
          <w:rFonts w:cs="Times New Roman"/>
        </w:rPr>
        <w:lastRenderedPageBreak/>
        <w:t>NCBI GEO; accession GSE</w:t>
      </w:r>
      <w:r w:rsidR="000A2BF6" w:rsidRPr="000C383A">
        <w:rPr>
          <w:rFonts w:cs="Times New Roman"/>
          <w:szCs w:val="24"/>
        </w:rPr>
        <w:t>115425</w:t>
      </w:r>
      <w:r w:rsidRPr="000C383A">
        <w:rPr>
          <w:rFonts w:cs="Times New Roman"/>
        </w:rPr>
        <w:t xml:space="preserve">. The sequences of the primers and adapters are shown in Supplementary Table </w:t>
      </w:r>
      <w:r w:rsidRPr="000C383A">
        <w:rPr>
          <w:rFonts w:cs="Times New Roman" w:hint="eastAsia"/>
        </w:rPr>
        <w:t>S1.</w:t>
      </w:r>
    </w:p>
    <w:p w14:paraId="1D11EF79" w14:textId="48ADCCDA" w:rsidR="00F61970" w:rsidRPr="000C383A" w:rsidRDefault="00F61970" w:rsidP="00F61970">
      <w:pPr>
        <w:rPr>
          <w:lang w:eastAsia="ja-JP"/>
        </w:rPr>
      </w:pPr>
      <w:r w:rsidRPr="000C383A">
        <w:rPr>
          <w:rFonts w:cs="Times New Roman" w:hint="eastAsia"/>
          <w:b/>
          <w:szCs w:val="24"/>
          <w:lang w:eastAsia="ja-JP"/>
        </w:rPr>
        <w:t>2.</w:t>
      </w:r>
      <w:r w:rsidRPr="000C383A">
        <w:rPr>
          <w:rFonts w:hint="eastAsia"/>
          <w:lang w:eastAsia="ja-JP"/>
        </w:rPr>
        <w:t xml:space="preserve"> </w:t>
      </w:r>
      <w:r w:rsidRPr="000C383A">
        <w:rPr>
          <w:b/>
        </w:rPr>
        <w:t>Supplementary Figures</w:t>
      </w:r>
    </w:p>
    <w:p w14:paraId="31040891" w14:textId="151BDF93" w:rsidR="00ED0A58" w:rsidRPr="000C383A" w:rsidRDefault="00994A3D" w:rsidP="00ED0A58">
      <w:pPr>
        <w:rPr>
          <w:rFonts w:cs="Times New Roman"/>
          <w:szCs w:val="24"/>
          <w:lang w:eastAsia="ja-JP"/>
        </w:rPr>
      </w:pPr>
      <w:r w:rsidRPr="000C383A">
        <w:rPr>
          <w:rFonts w:cs="Times New Roman"/>
          <w:b/>
          <w:szCs w:val="24"/>
        </w:rPr>
        <w:t xml:space="preserve">Supplementary Figure </w:t>
      </w:r>
      <w:r w:rsidRPr="000C383A">
        <w:rPr>
          <w:rFonts w:cs="Times New Roman"/>
          <w:b/>
          <w:szCs w:val="24"/>
        </w:rPr>
        <w:fldChar w:fldCharType="begin"/>
      </w:r>
      <w:r w:rsidRPr="000C383A">
        <w:rPr>
          <w:rFonts w:cs="Times New Roman"/>
          <w:b/>
          <w:szCs w:val="24"/>
        </w:rPr>
        <w:instrText xml:space="preserve"> SEQ Figure \* ARABIC </w:instrText>
      </w:r>
      <w:r w:rsidRPr="000C383A">
        <w:rPr>
          <w:rFonts w:cs="Times New Roman"/>
          <w:b/>
          <w:szCs w:val="24"/>
        </w:rPr>
        <w:fldChar w:fldCharType="separate"/>
      </w:r>
      <w:r w:rsidR="00ED20B5" w:rsidRPr="000C383A">
        <w:rPr>
          <w:rFonts w:cs="Times New Roman"/>
          <w:b/>
          <w:noProof/>
          <w:szCs w:val="24"/>
        </w:rPr>
        <w:t>1</w:t>
      </w:r>
      <w:r w:rsidRPr="000C383A">
        <w:rPr>
          <w:rFonts w:cs="Times New Roman"/>
          <w:b/>
          <w:szCs w:val="24"/>
        </w:rPr>
        <w:fldChar w:fldCharType="end"/>
      </w:r>
    </w:p>
    <w:p w14:paraId="02C98044" w14:textId="6B9C23EC" w:rsidR="00ED0A58" w:rsidRPr="000C383A" w:rsidRDefault="00ED0A58" w:rsidP="00ED0A58">
      <w:pPr>
        <w:rPr>
          <w:rFonts w:cs="Times New Roman"/>
          <w:szCs w:val="24"/>
          <w:lang w:eastAsia="ja-JP"/>
        </w:rPr>
      </w:pPr>
      <w:r w:rsidRPr="000C383A">
        <w:rPr>
          <w:rFonts w:cs="Times New Roman"/>
          <w:szCs w:val="24"/>
        </w:rPr>
        <w:t xml:space="preserve">Overview of the TCR-seq method in this paper. </w:t>
      </w:r>
      <w:r w:rsidR="0010489C" w:rsidRPr="0010489C">
        <w:rPr>
          <w:rFonts w:cs="Times New Roman"/>
          <w:b/>
          <w:szCs w:val="24"/>
        </w:rPr>
        <w:t>(</w:t>
      </w:r>
      <w:r w:rsidR="00063C20" w:rsidRPr="000C383A">
        <w:rPr>
          <w:rFonts w:cs="Times New Roman" w:hint="eastAsia"/>
          <w:b/>
          <w:szCs w:val="24"/>
          <w:lang w:eastAsia="ja-JP"/>
        </w:rPr>
        <w:t>A</w:t>
      </w:r>
      <w:r w:rsidR="0010489C">
        <w:rPr>
          <w:rFonts w:cs="Times New Roman"/>
          <w:b/>
          <w:szCs w:val="24"/>
          <w:lang w:eastAsia="ja-JP"/>
        </w:rPr>
        <w:t>)</w:t>
      </w:r>
      <w:r w:rsidR="00063C20" w:rsidRPr="000C383A">
        <w:rPr>
          <w:rFonts w:cs="Times New Roman" w:hint="eastAsia"/>
          <w:szCs w:val="24"/>
          <w:lang w:eastAsia="ja-JP"/>
        </w:rPr>
        <w:t xml:space="preserve"> </w:t>
      </w:r>
      <w:r w:rsidR="000A2BF6" w:rsidRPr="000C383A">
        <w:rPr>
          <w:rFonts w:cs="Times New Roman" w:hint="eastAsia"/>
          <w:b/>
          <w:szCs w:val="24"/>
          <w:lang w:eastAsia="ja-JP"/>
        </w:rPr>
        <w:t xml:space="preserve">1. </w:t>
      </w:r>
      <w:r w:rsidRPr="000C383A">
        <w:rPr>
          <w:rFonts w:cs="Times New Roman"/>
          <w:szCs w:val="24"/>
        </w:rPr>
        <w:t xml:space="preserve">Total mRNA was </w:t>
      </w:r>
      <w:r w:rsidR="00041250" w:rsidRPr="000C383A">
        <w:rPr>
          <w:rFonts w:cs="Times New Roman" w:hint="eastAsia"/>
          <w:szCs w:val="24"/>
          <w:lang w:eastAsia="ja-JP"/>
        </w:rPr>
        <w:t xml:space="preserve">captured using </w:t>
      </w:r>
      <w:r w:rsidR="005D5246" w:rsidRPr="00265D66">
        <w:rPr>
          <w:rFonts w:cs="Times New Roman"/>
        </w:rPr>
        <w:t>BioEcoP-dT25-adapter</w:t>
      </w:r>
      <w:bookmarkStart w:id="0" w:name="_GoBack"/>
      <w:bookmarkEnd w:id="0"/>
      <w:r w:rsidR="00041250" w:rsidRPr="000C383A">
        <w:rPr>
          <w:rFonts w:cs="Times New Roman" w:hint="eastAsia"/>
          <w:lang w:eastAsia="ja-JP"/>
        </w:rPr>
        <w:t>-bound</w:t>
      </w:r>
      <w:r w:rsidR="00041250" w:rsidRPr="000C383A">
        <w:rPr>
          <w:rFonts w:cs="Times New Roman" w:hint="eastAsia"/>
          <w:szCs w:val="24"/>
          <w:lang w:eastAsia="ja-JP"/>
        </w:rPr>
        <w:t xml:space="preserve"> </w:t>
      </w:r>
      <w:r w:rsidR="00F05FCD" w:rsidRPr="000C383A">
        <w:rPr>
          <w:rFonts w:cs="Times New Roman" w:hint="eastAsia"/>
          <w:szCs w:val="24"/>
          <w:lang w:eastAsia="ja-JP"/>
        </w:rPr>
        <w:t xml:space="preserve">streptavidin magnetic </w:t>
      </w:r>
      <w:r w:rsidR="00041250" w:rsidRPr="000C383A">
        <w:rPr>
          <w:rFonts w:cs="Times New Roman" w:hint="eastAsia"/>
          <w:szCs w:val="24"/>
          <w:lang w:eastAsia="ja-JP"/>
        </w:rPr>
        <w:t>beads</w:t>
      </w:r>
      <w:r w:rsidR="00041250" w:rsidRPr="000C383A">
        <w:rPr>
          <w:rFonts w:cs="Times New Roman" w:hint="eastAsia"/>
          <w:lang w:eastAsia="ja-JP"/>
        </w:rPr>
        <w:t>.</w:t>
      </w:r>
      <w:r w:rsidR="00041250" w:rsidRPr="000C383A">
        <w:rPr>
          <w:rFonts w:cs="Times New Roman"/>
          <w:szCs w:val="24"/>
        </w:rPr>
        <w:t xml:space="preserve"> </w:t>
      </w:r>
      <w:r w:rsidR="00041250" w:rsidRPr="000C383A">
        <w:rPr>
          <w:rFonts w:cs="Times New Roman" w:hint="eastAsia"/>
          <w:b/>
          <w:szCs w:val="24"/>
          <w:lang w:eastAsia="ja-JP"/>
        </w:rPr>
        <w:t>2.</w:t>
      </w:r>
      <w:r w:rsidR="00041250" w:rsidRPr="000C383A">
        <w:rPr>
          <w:rFonts w:cs="Times New Roman" w:hint="eastAsia"/>
          <w:szCs w:val="24"/>
          <w:lang w:eastAsia="ja-JP"/>
        </w:rPr>
        <w:t xml:space="preserve"> Captured mRNA was </w:t>
      </w:r>
      <w:r w:rsidRPr="000C383A">
        <w:rPr>
          <w:rFonts w:cs="Times New Roman"/>
          <w:szCs w:val="24"/>
        </w:rPr>
        <w:t>converted to cDNA using reverse transcriptase</w:t>
      </w:r>
      <w:r w:rsidR="00041250" w:rsidRPr="000C383A">
        <w:rPr>
          <w:rFonts w:cs="Times New Roman" w:hint="eastAsia"/>
          <w:szCs w:val="24"/>
          <w:lang w:eastAsia="ja-JP"/>
        </w:rPr>
        <w:t xml:space="preserve">. </w:t>
      </w:r>
      <w:r w:rsidR="00041250" w:rsidRPr="000C383A">
        <w:rPr>
          <w:rFonts w:cs="Times New Roman" w:hint="eastAsia"/>
          <w:b/>
          <w:szCs w:val="24"/>
          <w:lang w:eastAsia="ja-JP"/>
        </w:rPr>
        <w:t>3.</w:t>
      </w:r>
      <w:r w:rsidR="00041250" w:rsidRPr="000C383A">
        <w:rPr>
          <w:rFonts w:cs="Times New Roman" w:hint="eastAsia"/>
          <w:szCs w:val="24"/>
          <w:lang w:eastAsia="ja-JP"/>
        </w:rPr>
        <w:t xml:space="preserve"> Remaining mRNA was digested </w:t>
      </w:r>
      <w:r w:rsidRPr="000C383A">
        <w:rPr>
          <w:rFonts w:cs="Times New Roman"/>
          <w:szCs w:val="24"/>
        </w:rPr>
        <w:t xml:space="preserve">and </w:t>
      </w:r>
      <w:r w:rsidR="00041250" w:rsidRPr="000C383A">
        <w:rPr>
          <w:rFonts w:cs="Times New Roman" w:hint="eastAsia"/>
          <w:szCs w:val="24"/>
          <w:lang w:eastAsia="ja-JP"/>
        </w:rPr>
        <w:t>poly</w:t>
      </w:r>
      <w:r w:rsidR="00BA5EB5" w:rsidRPr="000C383A">
        <w:rPr>
          <w:rFonts w:cs="Times New Roman" w:hint="eastAsia"/>
          <w:szCs w:val="24"/>
          <w:lang w:eastAsia="ja-JP"/>
        </w:rPr>
        <w:t xml:space="preserve"> </w:t>
      </w:r>
      <w:r w:rsidR="00041250" w:rsidRPr="000C383A">
        <w:rPr>
          <w:rFonts w:cs="Times New Roman" w:hint="eastAsia"/>
          <w:szCs w:val="24"/>
          <w:lang w:eastAsia="ja-JP"/>
        </w:rPr>
        <w:t>A tail was added to 3</w:t>
      </w:r>
      <w:r w:rsidR="00041250" w:rsidRPr="000C383A">
        <w:rPr>
          <w:rFonts w:cs="Times New Roman"/>
          <w:szCs w:val="24"/>
          <w:lang w:eastAsia="ja-JP"/>
        </w:rPr>
        <w:t>’</w:t>
      </w:r>
      <w:r w:rsidR="00041250" w:rsidRPr="000C383A">
        <w:rPr>
          <w:rFonts w:cs="Times New Roman" w:hint="eastAsia"/>
          <w:szCs w:val="24"/>
          <w:lang w:eastAsia="ja-JP"/>
        </w:rPr>
        <w:t xml:space="preserve"> end of cDNA. </w:t>
      </w:r>
      <w:r w:rsidR="00041250" w:rsidRPr="000C383A">
        <w:rPr>
          <w:rFonts w:cs="Times New Roman" w:hint="eastAsia"/>
          <w:b/>
          <w:szCs w:val="24"/>
          <w:lang w:eastAsia="ja-JP"/>
        </w:rPr>
        <w:t>4.</w:t>
      </w:r>
      <w:r w:rsidR="0045421E" w:rsidRPr="000C383A">
        <w:rPr>
          <w:rFonts w:cs="Times New Roman" w:hint="eastAsia"/>
          <w:szCs w:val="24"/>
          <w:lang w:eastAsia="ja-JP"/>
        </w:rPr>
        <w:t xml:space="preserve"> P</w:t>
      </w:r>
      <w:r w:rsidR="00041250" w:rsidRPr="000C383A">
        <w:rPr>
          <w:rFonts w:cs="Times New Roman" w:hint="eastAsia"/>
          <w:szCs w:val="24"/>
          <w:lang w:eastAsia="ja-JP"/>
        </w:rPr>
        <w:t>rimer</w:t>
      </w:r>
      <w:r w:rsidR="0045421E" w:rsidRPr="000C383A">
        <w:rPr>
          <w:rFonts w:cs="Times New Roman" w:hint="eastAsia"/>
          <w:szCs w:val="24"/>
          <w:lang w:eastAsia="ja-JP"/>
        </w:rPr>
        <w:t xml:space="preserve"> containing </w:t>
      </w:r>
      <w:r w:rsidR="00BA5EB5" w:rsidRPr="000C383A">
        <w:rPr>
          <w:rFonts w:cs="Times New Roman" w:hint="eastAsia"/>
          <w:szCs w:val="24"/>
          <w:lang w:eastAsia="ja-JP"/>
        </w:rPr>
        <w:t xml:space="preserve">poly T and </w:t>
      </w:r>
      <w:r w:rsidR="0045421E" w:rsidRPr="000C383A">
        <w:rPr>
          <w:rFonts w:cs="Times New Roman" w:hint="eastAsia"/>
          <w:szCs w:val="24"/>
          <w:lang w:eastAsia="ja-JP"/>
        </w:rPr>
        <w:t>universal sequence</w:t>
      </w:r>
      <w:r w:rsidR="00041250" w:rsidRPr="000C383A">
        <w:rPr>
          <w:rFonts w:cs="Times New Roman" w:hint="eastAsia"/>
          <w:szCs w:val="24"/>
          <w:lang w:eastAsia="ja-JP"/>
        </w:rPr>
        <w:t xml:space="preserve"> </w:t>
      </w:r>
      <w:r w:rsidR="00BA5EB5" w:rsidRPr="000C383A">
        <w:rPr>
          <w:rFonts w:cs="Times New Roman" w:hint="eastAsia"/>
          <w:szCs w:val="24"/>
          <w:lang w:eastAsia="ja-JP"/>
        </w:rPr>
        <w:t>(5</w:t>
      </w:r>
      <w:r w:rsidR="00BA5EB5" w:rsidRPr="000C383A">
        <w:rPr>
          <w:rFonts w:cs="Times New Roman"/>
          <w:szCs w:val="24"/>
          <w:lang w:eastAsia="ja-JP"/>
        </w:rPr>
        <w:t>’</w:t>
      </w:r>
      <w:r w:rsidR="00BA5EB5" w:rsidRPr="000C383A">
        <w:rPr>
          <w:rFonts w:cs="Times New Roman" w:hint="eastAsia"/>
          <w:szCs w:val="24"/>
          <w:lang w:eastAsia="ja-JP"/>
        </w:rPr>
        <w:t xml:space="preserve"> WTA) </w:t>
      </w:r>
      <w:r w:rsidR="00041250" w:rsidRPr="000C383A">
        <w:rPr>
          <w:rFonts w:cs="Times New Roman" w:hint="eastAsia"/>
          <w:szCs w:val="24"/>
          <w:lang w:eastAsia="ja-JP"/>
        </w:rPr>
        <w:t xml:space="preserve">was </w:t>
      </w:r>
      <w:r w:rsidR="00041250" w:rsidRPr="000C383A">
        <w:rPr>
          <w:rFonts w:cs="Times New Roman"/>
          <w:szCs w:val="24"/>
          <w:lang w:eastAsia="ja-JP"/>
        </w:rPr>
        <w:t>annealed</w:t>
      </w:r>
      <w:r w:rsidR="00041250" w:rsidRPr="000C383A">
        <w:rPr>
          <w:rFonts w:cs="Times New Roman" w:hint="eastAsia"/>
          <w:szCs w:val="24"/>
          <w:lang w:eastAsia="ja-JP"/>
        </w:rPr>
        <w:t xml:space="preserve"> to poly</w:t>
      </w:r>
      <w:r w:rsidR="00BA5EB5" w:rsidRPr="000C383A">
        <w:rPr>
          <w:rFonts w:cs="Times New Roman" w:hint="eastAsia"/>
          <w:szCs w:val="24"/>
          <w:lang w:eastAsia="ja-JP"/>
        </w:rPr>
        <w:t xml:space="preserve"> </w:t>
      </w:r>
      <w:r w:rsidR="00041250" w:rsidRPr="000C383A">
        <w:rPr>
          <w:rFonts w:cs="Times New Roman" w:hint="eastAsia"/>
          <w:szCs w:val="24"/>
          <w:lang w:eastAsia="ja-JP"/>
        </w:rPr>
        <w:t>A tail of cDNA</w:t>
      </w:r>
      <w:r w:rsidR="00290774">
        <w:rPr>
          <w:rFonts w:cs="Times New Roman"/>
          <w:szCs w:val="24"/>
          <w:lang w:eastAsia="ja-JP"/>
        </w:rPr>
        <w:t>,</w:t>
      </w:r>
      <w:r w:rsidR="00041250" w:rsidRPr="000C383A">
        <w:rPr>
          <w:rFonts w:cs="Times New Roman" w:hint="eastAsia"/>
          <w:szCs w:val="24"/>
          <w:lang w:eastAsia="ja-JP"/>
        </w:rPr>
        <w:t xml:space="preserve"> and 2</w:t>
      </w:r>
      <w:r w:rsidR="00041250" w:rsidRPr="000C383A">
        <w:rPr>
          <w:rFonts w:cs="Times New Roman" w:hint="eastAsia"/>
          <w:szCs w:val="24"/>
          <w:vertAlign w:val="superscript"/>
          <w:lang w:eastAsia="ja-JP"/>
        </w:rPr>
        <w:t>nd</w:t>
      </w:r>
      <w:r w:rsidR="00041250" w:rsidRPr="000C383A">
        <w:rPr>
          <w:rFonts w:cs="Times New Roman" w:hint="eastAsia"/>
          <w:szCs w:val="24"/>
          <w:lang w:eastAsia="ja-JP"/>
        </w:rPr>
        <w:t xml:space="preserve"> strand </w:t>
      </w:r>
      <w:r w:rsidR="00BA5EB5" w:rsidRPr="000C383A">
        <w:rPr>
          <w:rFonts w:cs="Times New Roman" w:hint="eastAsia"/>
          <w:szCs w:val="24"/>
          <w:lang w:eastAsia="ja-JP"/>
        </w:rPr>
        <w:t xml:space="preserve">was </w:t>
      </w:r>
      <w:r w:rsidR="00041250" w:rsidRPr="000C383A">
        <w:rPr>
          <w:rFonts w:cs="Times New Roman" w:hint="eastAsia"/>
          <w:szCs w:val="24"/>
          <w:lang w:eastAsia="ja-JP"/>
        </w:rPr>
        <w:t>synthes</w:t>
      </w:r>
      <w:r w:rsidR="00BA5EB5" w:rsidRPr="000C383A">
        <w:rPr>
          <w:rFonts w:cs="Times New Roman" w:hint="eastAsia"/>
          <w:szCs w:val="24"/>
          <w:lang w:eastAsia="ja-JP"/>
        </w:rPr>
        <w:t>ized by PCR</w:t>
      </w:r>
      <w:r w:rsidRPr="000C383A">
        <w:rPr>
          <w:rFonts w:cs="Times New Roman"/>
          <w:szCs w:val="24"/>
        </w:rPr>
        <w:t xml:space="preserve">. </w:t>
      </w:r>
      <w:r w:rsidR="00041250" w:rsidRPr="000C383A">
        <w:rPr>
          <w:rFonts w:cs="Times New Roman" w:hint="eastAsia"/>
          <w:b/>
          <w:szCs w:val="24"/>
          <w:lang w:eastAsia="ja-JP"/>
        </w:rPr>
        <w:t>5.</w:t>
      </w:r>
      <w:r w:rsidR="00041250" w:rsidRPr="000C383A">
        <w:rPr>
          <w:rFonts w:cs="Times New Roman" w:hint="eastAsia"/>
          <w:szCs w:val="24"/>
          <w:lang w:eastAsia="ja-JP"/>
        </w:rPr>
        <w:t xml:space="preserve"> </w:t>
      </w:r>
      <w:r w:rsidRPr="000C383A">
        <w:rPr>
          <w:rFonts w:cs="Times New Roman"/>
          <w:szCs w:val="24"/>
        </w:rPr>
        <w:t xml:space="preserve">TCR locus </w:t>
      </w:r>
      <w:r w:rsidR="00041250" w:rsidRPr="000C383A">
        <w:rPr>
          <w:rFonts w:cs="Times New Roman" w:hint="eastAsia"/>
          <w:szCs w:val="24"/>
          <w:lang w:eastAsia="ja-JP"/>
        </w:rPr>
        <w:t xml:space="preserve">containing CDR3 and V region were amplified </w:t>
      </w:r>
      <w:r w:rsidRPr="000C383A">
        <w:rPr>
          <w:rFonts w:cs="Times New Roman"/>
          <w:szCs w:val="24"/>
        </w:rPr>
        <w:t xml:space="preserve">by </w:t>
      </w:r>
      <w:r w:rsidR="00BA5EB5" w:rsidRPr="000C383A">
        <w:rPr>
          <w:rFonts w:cs="Times New Roman" w:hint="eastAsia"/>
          <w:szCs w:val="24"/>
          <w:lang w:eastAsia="ja-JP"/>
        </w:rPr>
        <w:t xml:space="preserve">3step </w:t>
      </w:r>
      <w:r w:rsidRPr="000C383A">
        <w:rPr>
          <w:rFonts w:cs="Times New Roman"/>
          <w:szCs w:val="24"/>
        </w:rPr>
        <w:t>nested PCR</w:t>
      </w:r>
      <w:r w:rsidR="00041250" w:rsidRPr="000C383A">
        <w:rPr>
          <w:rFonts w:cs="Times New Roman" w:hint="eastAsia"/>
          <w:szCs w:val="24"/>
          <w:lang w:eastAsia="ja-JP"/>
        </w:rPr>
        <w:t xml:space="preserve">. </w:t>
      </w:r>
      <w:r w:rsidR="00041250" w:rsidRPr="000C383A">
        <w:rPr>
          <w:rFonts w:cs="Times New Roman" w:hint="eastAsia"/>
          <w:b/>
          <w:szCs w:val="24"/>
          <w:lang w:eastAsia="ja-JP"/>
        </w:rPr>
        <w:t>6.</w:t>
      </w:r>
      <w:r w:rsidR="00041250" w:rsidRPr="000C383A">
        <w:rPr>
          <w:rFonts w:cs="Times New Roman" w:hint="eastAsia"/>
          <w:szCs w:val="24"/>
          <w:lang w:eastAsia="ja-JP"/>
        </w:rPr>
        <w:t xml:space="preserve"> </w:t>
      </w:r>
      <w:r w:rsidR="0045421E" w:rsidRPr="000C383A">
        <w:rPr>
          <w:rFonts w:cs="Times New Roman" w:hint="eastAsia"/>
          <w:szCs w:val="24"/>
          <w:lang w:eastAsia="ja-JP"/>
        </w:rPr>
        <w:t>Amplified</w:t>
      </w:r>
      <w:r w:rsidRPr="000C383A">
        <w:rPr>
          <w:rFonts w:cs="Times New Roman"/>
          <w:szCs w:val="24"/>
        </w:rPr>
        <w:t xml:space="preserve"> TCR </w:t>
      </w:r>
      <w:r w:rsidR="0045421E" w:rsidRPr="000C383A">
        <w:rPr>
          <w:rFonts w:cs="Times New Roman" w:hint="eastAsia"/>
          <w:szCs w:val="24"/>
          <w:lang w:eastAsia="ja-JP"/>
        </w:rPr>
        <w:t xml:space="preserve">cDNA </w:t>
      </w:r>
      <w:r w:rsidRPr="000C383A">
        <w:rPr>
          <w:rFonts w:cs="Times New Roman"/>
          <w:szCs w:val="24"/>
        </w:rPr>
        <w:t xml:space="preserve">was </w:t>
      </w:r>
      <w:r w:rsidR="0045421E" w:rsidRPr="000C383A">
        <w:rPr>
          <w:rFonts w:cs="Times New Roman"/>
          <w:szCs w:val="24"/>
        </w:rPr>
        <w:t>fragmented enzymatically</w:t>
      </w:r>
      <w:r w:rsidR="00BA5EB5" w:rsidRPr="000C383A">
        <w:rPr>
          <w:rFonts w:cs="Times New Roman" w:hint="eastAsia"/>
          <w:szCs w:val="24"/>
          <w:lang w:eastAsia="ja-JP"/>
        </w:rPr>
        <w:t xml:space="preserve">. </w:t>
      </w:r>
      <w:r w:rsidR="00BA5EB5" w:rsidRPr="000C383A">
        <w:rPr>
          <w:rFonts w:cs="Times New Roman"/>
          <w:b/>
          <w:szCs w:val="24"/>
          <w:lang w:eastAsia="ja-JP"/>
        </w:rPr>
        <w:t>7.</w:t>
      </w:r>
      <w:r w:rsidR="00BA5EB5" w:rsidRPr="000C383A">
        <w:rPr>
          <w:rFonts w:cs="Times New Roman" w:hint="eastAsia"/>
          <w:szCs w:val="24"/>
          <w:lang w:eastAsia="ja-JP"/>
        </w:rPr>
        <w:t xml:space="preserve"> </w:t>
      </w:r>
      <w:r w:rsidR="0045421E" w:rsidRPr="000C383A">
        <w:rPr>
          <w:rFonts w:cs="Times New Roman" w:hint="eastAsia"/>
          <w:szCs w:val="24"/>
          <w:lang w:eastAsia="ja-JP"/>
        </w:rPr>
        <w:t xml:space="preserve">TCR fragment containing biotinylated C region were captured by streptavidin </w:t>
      </w:r>
      <w:r w:rsidR="00F05FCD" w:rsidRPr="000C383A">
        <w:rPr>
          <w:rFonts w:cs="Times New Roman" w:hint="eastAsia"/>
          <w:szCs w:val="24"/>
          <w:lang w:eastAsia="ja-JP"/>
        </w:rPr>
        <w:t xml:space="preserve">magnetic </w:t>
      </w:r>
      <w:r w:rsidR="0045421E" w:rsidRPr="000C383A">
        <w:rPr>
          <w:rFonts w:cs="Times New Roman" w:hint="eastAsia"/>
          <w:szCs w:val="24"/>
          <w:lang w:eastAsia="ja-JP"/>
        </w:rPr>
        <w:t>beads</w:t>
      </w:r>
      <w:r w:rsidRPr="000C383A">
        <w:rPr>
          <w:rFonts w:cs="Times New Roman"/>
          <w:szCs w:val="24"/>
        </w:rPr>
        <w:t xml:space="preserve">. </w:t>
      </w:r>
      <w:r w:rsidR="00BA5EB5" w:rsidRPr="000C383A">
        <w:rPr>
          <w:rFonts w:cs="Times New Roman" w:hint="eastAsia"/>
          <w:b/>
          <w:szCs w:val="24"/>
          <w:lang w:eastAsia="ja-JP"/>
        </w:rPr>
        <w:t>8</w:t>
      </w:r>
      <w:r w:rsidR="0045421E" w:rsidRPr="000C383A">
        <w:rPr>
          <w:rFonts w:cs="Times New Roman" w:hint="eastAsia"/>
          <w:b/>
          <w:szCs w:val="24"/>
          <w:lang w:eastAsia="ja-JP"/>
        </w:rPr>
        <w:t>.</w:t>
      </w:r>
      <w:r w:rsidR="0045421E" w:rsidRPr="000C383A">
        <w:rPr>
          <w:rFonts w:cs="Times New Roman" w:hint="eastAsia"/>
          <w:szCs w:val="24"/>
          <w:lang w:eastAsia="ja-JP"/>
        </w:rPr>
        <w:t xml:space="preserve"> The captured TCR cDNA was end-repaired, </w:t>
      </w:r>
      <w:proofErr w:type="spellStart"/>
      <w:r w:rsidR="0045421E" w:rsidRPr="000C383A">
        <w:rPr>
          <w:rFonts w:cs="Times New Roman" w:hint="eastAsia"/>
          <w:szCs w:val="24"/>
          <w:lang w:eastAsia="ja-JP"/>
        </w:rPr>
        <w:t>dA</w:t>
      </w:r>
      <w:proofErr w:type="spellEnd"/>
      <w:r w:rsidR="0045421E" w:rsidRPr="000C383A">
        <w:rPr>
          <w:rFonts w:cs="Times New Roman" w:hint="eastAsia"/>
          <w:szCs w:val="24"/>
          <w:lang w:eastAsia="ja-JP"/>
        </w:rPr>
        <w:t>-tailed, and ligated with adaptor sequence</w:t>
      </w:r>
      <w:r w:rsidR="00BA5EB5" w:rsidRPr="000C383A">
        <w:rPr>
          <w:rFonts w:cs="Times New Roman" w:hint="eastAsia"/>
          <w:szCs w:val="24"/>
          <w:lang w:eastAsia="ja-JP"/>
        </w:rPr>
        <w:t xml:space="preserve"> (P1 adaptor)</w:t>
      </w:r>
      <w:r w:rsidR="0045421E" w:rsidRPr="000C383A">
        <w:rPr>
          <w:rFonts w:cs="Times New Roman" w:hint="eastAsia"/>
          <w:szCs w:val="24"/>
          <w:lang w:eastAsia="ja-JP"/>
        </w:rPr>
        <w:t xml:space="preserve">. </w:t>
      </w:r>
      <w:r w:rsidR="00BA5EB5" w:rsidRPr="000C383A">
        <w:rPr>
          <w:rFonts w:cs="Times New Roman" w:hint="eastAsia"/>
          <w:b/>
          <w:szCs w:val="24"/>
          <w:lang w:eastAsia="ja-JP"/>
        </w:rPr>
        <w:t>9</w:t>
      </w:r>
      <w:r w:rsidR="0045421E" w:rsidRPr="000C383A">
        <w:rPr>
          <w:rFonts w:cs="Times New Roman" w:hint="eastAsia"/>
          <w:b/>
          <w:szCs w:val="24"/>
          <w:lang w:eastAsia="ja-JP"/>
        </w:rPr>
        <w:t>.</w:t>
      </w:r>
      <w:r w:rsidR="0045421E" w:rsidRPr="000C383A">
        <w:rPr>
          <w:rFonts w:cs="Times New Roman" w:hint="eastAsia"/>
          <w:szCs w:val="24"/>
          <w:lang w:eastAsia="ja-JP"/>
        </w:rPr>
        <w:t xml:space="preserve"> </w:t>
      </w:r>
      <w:r w:rsidRPr="000C383A">
        <w:rPr>
          <w:rFonts w:cs="Times New Roman"/>
          <w:szCs w:val="24"/>
        </w:rPr>
        <w:t>The sequencing adaptor and barcode were then add</w:t>
      </w:r>
      <w:r w:rsidR="0045421E" w:rsidRPr="000C383A">
        <w:rPr>
          <w:rFonts w:cs="Times New Roman"/>
          <w:szCs w:val="24"/>
        </w:rPr>
        <w:t>ed using PCR.</w:t>
      </w:r>
      <w:r w:rsidR="00063C20" w:rsidRPr="000C383A">
        <w:rPr>
          <w:rFonts w:cs="Times New Roman" w:hint="eastAsia"/>
          <w:b/>
          <w:bCs/>
          <w:szCs w:val="24"/>
          <w:lang w:eastAsia="ja-JP"/>
        </w:rPr>
        <w:t xml:space="preserve"> </w:t>
      </w:r>
      <w:r w:rsidR="0010489C">
        <w:rPr>
          <w:rFonts w:cs="Times New Roman"/>
          <w:b/>
          <w:bCs/>
          <w:szCs w:val="24"/>
          <w:lang w:eastAsia="ja-JP"/>
        </w:rPr>
        <w:t>(</w:t>
      </w:r>
      <w:r w:rsidR="00063C20" w:rsidRPr="000C383A">
        <w:rPr>
          <w:rFonts w:cs="Times New Roman" w:hint="eastAsia"/>
          <w:b/>
          <w:bCs/>
          <w:szCs w:val="24"/>
          <w:lang w:eastAsia="ja-JP"/>
        </w:rPr>
        <w:t>B</w:t>
      </w:r>
      <w:r w:rsidR="0010489C">
        <w:rPr>
          <w:rFonts w:cs="Times New Roman"/>
          <w:b/>
          <w:bCs/>
          <w:szCs w:val="24"/>
          <w:lang w:eastAsia="ja-JP"/>
        </w:rPr>
        <w:t>)</w:t>
      </w:r>
      <w:r w:rsidR="00063C20" w:rsidRPr="000C383A">
        <w:rPr>
          <w:rFonts w:cs="Times New Roman"/>
          <w:szCs w:val="24"/>
        </w:rPr>
        <w:t xml:space="preserve"> Electropherogram of the final TCR library. The length of the final TCR library for Ion Proton next generation sequencing was about 200-300 base pairs.</w:t>
      </w:r>
    </w:p>
    <w:p w14:paraId="559F832C" w14:textId="34C217E8" w:rsidR="00126D72" w:rsidRPr="000C383A" w:rsidRDefault="00126D72" w:rsidP="00126D72">
      <w:pPr>
        <w:rPr>
          <w:rFonts w:cs="Times New Roman"/>
          <w:szCs w:val="24"/>
          <w:lang w:eastAsia="ja-JP"/>
        </w:rPr>
      </w:pPr>
      <w:r w:rsidRPr="000C383A">
        <w:rPr>
          <w:rFonts w:cs="Times New Roman"/>
          <w:b/>
          <w:szCs w:val="24"/>
        </w:rPr>
        <w:t xml:space="preserve">Supplementary Figure </w:t>
      </w:r>
      <w:r w:rsidRPr="000C383A">
        <w:rPr>
          <w:rFonts w:cs="Times New Roman" w:hint="eastAsia"/>
          <w:b/>
          <w:szCs w:val="24"/>
          <w:lang w:eastAsia="ja-JP"/>
        </w:rPr>
        <w:t>2</w:t>
      </w:r>
    </w:p>
    <w:p w14:paraId="251C9C28" w14:textId="64939503" w:rsidR="00126D72" w:rsidRPr="000C383A" w:rsidRDefault="00126D72" w:rsidP="00ED0A58">
      <w:pPr>
        <w:rPr>
          <w:rFonts w:cs="Times New Roman"/>
          <w:szCs w:val="24"/>
          <w:lang w:eastAsia="ja-JP"/>
        </w:rPr>
      </w:pPr>
      <w:r w:rsidRPr="000C383A">
        <w:rPr>
          <w:rFonts w:cs="Times New Roman" w:hint="eastAsia"/>
          <w:szCs w:val="24"/>
          <w:lang w:eastAsia="ja-JP"/>
        </w:rPr>
        <w:t>Accuracy and reproducibility of the TCR-seq method</w:t>
      </w:r>
      <w:r w:rsidRPr="000C383A">
        <w:rPr>
          <w:rFonts w:cs="Times New Roman"/>
          <w:szCs w:val="24"/>
        </w:rPr>
        <w:t>.</w:t>
      </w:r>
      <w:r w:rsidRPr="0010489C">
        <w:rPr>
          <w:rFonts w:cs="Times New Roman"/>
          <w:b/>
          <w:szCs w:val="24"/>
        </w:rPr>
        <w:t xml:space="preserve"> </w:t>
      </w:r>
      <w:r w:rsidR="0010489C" w:rsidRPr="0010489C">
        <w:rPr>
          <w:rFonts w:cs="Times New Roman"/>
          <w:b/>
          <w:szCs w:val="24"/>
        </w:rPr>
        <w:t>(</w:t>
      </w:r>
      <w:r w:rsidR="00063C20" w:rsidRPr="000C383A">
        <w:rPr>
          <w:rFonts w:cs="Times New Roman"/>
          <w:b/>
          <w:bCs/>
          <w:szCs w:val="24"/>
          <w:lang w:eastAsia="ja-JP"/>
        </w:rPr>
        <w:t>A</w:t>
      </w:r>
      <w:r w:rsidR="0010489C">
        <w:rPr>
          <w:rFonts w:cs="Times New Roman"/>
          <w:b/>
          <w:bCs/>
          <w:szCs w:val="24"/>
          <w:lang w:eastAsia="ja-JP"/>
        </w:rPr>
        <w:t>)</w:t>
      </w:r>
      <w:r w:rsidRPr="000C383A">
        <w:rPr>
          <w:rFonts w:cs="Times New Roman"/>
          <w:szCs w:val="24"/>
        </w:rPr>
        <w:t xml:space="preserve"> Accuracy of the TCR-seq method. Correlation of frequency between the Pmel-1 TCR sequence in NGS reads and Pmel-1 CD8</w:t>
      </w:r>
      <w:r w:rsidRPr="000C383A">
        <w:rPr>
          <w:rFonts w:cs="Times New Roman"/>
          <w:szCs w:val="24"/>
          <w:vertAlign w:val="superscript"/>
        </w:rPr>
        <w:t>+</w:t>
      </w:r>
      <w:r w:rsidRPr="000C383A">
        <w:rPr>
          <w:rFonts w:cs="Times New Roman"/>
          <w:szCs w:val="24"/>
        </w:rPr>
        <w:t xml:space="preserve"> T cells in flow cytometry plots was calculated for TCR</w:t>
      </w:r>
      <w:r w:rsidRPr="000C383A">
        <w:rPr>
          <w:rFonts w:eastAsia="Arial Unicode MS" w:cs="Times New Roman"/>
          <w:szCs w:val="24"/>
        </w:rPr>
        <w:t>α</w:t>
      </w:r>
      <w:r w:rsidRPr="000C383A">
        <w:rPr>
          <w:rFonts w:cs="Times New Roman"/>
          <w:szCs w:val="24"/>
        </w:rPr>
        <w:t xml:space="preserve"> (left) and TCR</w:t>
      </w:r>
      <w:r w:rsidRPr="000C383A">
        <w:rPr>
          <w:rFonts w:eastAsia="Arial Unicode MS" w:cs="Times New Roman"/>
          <w:szCs w:val="24"/>
        </w:rPr>
        <w:t>β</w:t>
      </w:r>
      <w:r w:rsidRPr="000C383A">
        <w:rPr>
          <w:rFonts w:cs="Times New Roman"/>
          <w:szCs w:val="24"/>
        </w:rPr>
        <w:t xml:space="preserve"> (right). The correlation coefficient was calculated as the Pearson’s product-moment correlation coefficient. </w:t>
      </w:r>
      <w:r w:rsidR="0010489C" w:rsidRPr="0010489C">
        <w:rPr>
          <w:rFonts w:cs="Times New Roman"/>
          <w:b/>
          <w:szCs w:val="24"/>
        </w:rPr>
        <w:t>(</w:t>
      </w:r>
      <w:r w:rsidR="00063C20" w:rsidRPr="000C383A">
        <w:rPr>
          <w:rFonts w:cs="Times New Roman"/>
          <w:b/>
          <w:bCs/>
          <w:szCs w:val="24"/>
          <w:lang w:eastAsia="ja-JP"/>
        </w:rPr>
        <w:t>B</w:t>
      </w:r>
      <w:r w:rsidR="0010489C">
        <w:rPr>
          <w:rFonts w:cs="Times New Roman"/>
          <w:b/>
          <w:bCs/>
          <w:szCs w:val="24"/>
        </w:rPr>
        <w:t>,</w:t>
      </w:r>
      <w:r w:rsidR="00063C20" w:rsidRPr="000C383A">
        <w:rPr>
          <w:rFonts w:cs="Times New Roman"/>
          <w:b/>
          <w:bCs/>
          <w:szCs w:val="24"/>
          <w:lang w:eastAsia="ja-JP"/>
        </w:rPr>
        <w:t>C</w:t>
      </w:r>
      <w:r w:rsidR="0010489C">
        <w:rPr>
          <w:rFonts w:cs="Times New Roman"/>
          <w:b/>
          <w:bCs/>
          <w:szCs w:val="24"/>
          <w:lang w:eastAsia="ja-JP"/>
        </w:rPr>
        <w:t>)</w:t>
      </w:r>
      <w:r w:rsidRPr="000C383A">
        <w:rPr>
          <w:rFonts w:cs="Times New Roman"/>
          <w:szCs w:val="24"/>
        </w:rPr>
        <w:t xml:space="preserve"> Reproducibility of the TCR-seq method. Overlapping clones between technical replicate samples were plotted with log</w:t>
      </w:r>
      <w:r w:rsidRPr="000C383A">
        <w:rPr>
          <w:rFonts w:cs="Times New Roman"/>
          <w:szCs w:val="24"/>
          <w:vertAlign w:val="subscript"/>
        </w:rPr>
        <w:t>10</w:t>
      </w:r>
      <w:r w:rsidRPr="000C383A">
        <w:rPr>
          <w:rFonts w:cs="Times New Roman"/>
          <w:szCs w:val="24"/>
        </w:rPr>
        <w:t xml:space="preserve"> frequencies in each sample. The correlation coefficient was calculated as the Pearson product-moment correlation coefficient </w:t>
      </w:r>
      <w:r w:rsidRPr="000110DF">
        <w:rPr>
          <w:rFonts w:cs="Times New Roman"/>
          <w:b/>
          <w:szCs w:val="24"/>
        </w:rPr>
        <w:t>(</w:t>
      </w:r>
      <w:r w:rsidR="00E5003C" w:rsidRPr="000110DF">
        <w:rPr>
          <w:rFonts w:cs="Times New Roman"/>
          <w:b/>
          <w:szCs w:val="24"/>
          <w:lang w:eastAsia="ja-JP"/>
        </w:rPr>
        <w:t>B</w:t>
      </w:r>
      <w:r w:rsidRPr="000110DF">
        <w:rPr>
          <w:rFonts w:cs="Times New Roman"/>
          <w:b/>
          <w:szCs w:val="24"/>
        </w:rPr>
        <w:t>)</w:t>
      </w:r>
      <w:r w:rsidRPr="000C383A">
        <w:rPr>
          <w:rFonts w:cs="Times New Roman"/>
          <w:szCs w:val="24"/>
        </w:rPr>
        <w:t xml:space="preserve">. Frequency of overlapping clones between replicate samples are shown for the top 20 overlapping clones, </w:t>
      </w:r>
      <w:r w:rsidR="0055718F" w:rsidRPr="000C383A">
        <w:rPr>
          <w:rFonts w:cs="Times New Roman"/>
          <w:szCs w:val="24"/>
        </w:rPr>
        <w:t xml:space="preserve">as well as </w:t>
      </w:r>
      <w:r w:rsidR="0055718F" w:rsidRPr="000C383A">
        <w:t>the clones</w:t>
      </w:r>
      <w:r w:rsidR="0055718F" w:rsidRPr="000C383A">
        <w:rPr>
          <w:color w:val="FF0000"/>
        </w:rPr>
        <w:t xml:space="preserve"> </w:t>
      </w:r>
      <w:r w:rsidR="0055718F" w:rsidRPr="000C383A">
        <w:t xml:space="preserve">whose frequency were below the top </w:t>
      </w:r>
      <w:r w:rsidR="0055718F" w:rsidRPr="000C383A">
        <w:rPr>
          <w:rFonts w:hint="eastAsia"/>
          <w:lang w:eastAsia="ja-JP"/>
        </w:rPr>
        <w:t>2</w:t>
      </w:r>
      <w:r w:rsidR="0055718F" w:rsidRPr="000C383A">
        <w:t xml:space="preserve">0 </w:t>
      </w:r>
      <w:r w:rsidR="0055718F" w:rsidRPr="000C383A">
        <w:rPr>
          <w:rFonts w:hint="eastAsia"/>
          <w:lang w:eastAsia="ja-JP"/>
        </w:rPr>
        <w:t>(black)</w:t>
      </w:r>
      <w:r w:rsidRPr="000C383A">
        <w:rPr>
          <w:rFonts w:cs="Times New Roman"/>
          <w:szCs w:val="24"/>
        </w:rPr>
        <w:t xml:space="preserve"> and non-overlapping (grey) clones, and the cumulative frequency of overlapping clones is calculated and shown at the top of the graph </w:t>
      </w:r>
      <w:r w:rsidRPr="000110DF">
        <w:rPr>
          <w:rFonts w:cs="Times New Roman"/>
          <w:b/>
          <w:szCs w:val="24"/>
        </w:rPr>
        <w:t>(</w:t>
      </w:r>
      <w:r w:rsidR="00E5003C" w:rsidRPr="000110DF">
        <w:rPr>
          <w:rFonts w:cs="Times New Roman"/>
          <w:b/>
          <w:szCs w:val="24"/>
          <w:lang w:eastAsia="ja-JP"/>
        </w:rPr>
        <w:t>C</w:t>
      </w:r>
      <w:r w:rsidRPr="000110DF">
        <w:rPr>
          <w:rFonts w:cs="Times New Roman"/>
          <w:b/>
          <w:szCs w:val="24"/>
        </w:rPr>
        <w:t>)</w:t>
      </w:r>
      <w:r w:rsidRPr="000C383A">
        <w:rPr>
          <w:rFonts w:cs="Times New Roman"/>
          <w:szCs w:val="24"/>
        </w:rPr>
        <w:t xml:space="preserve">. This experiment was done in duplicate. </w:t>
      </w:r>
      <w:r w:rsidR="0010489C" w:rsidRPr="0010489C">
        <w:rPr>
          <w:rFonts w:cs="Times New Roman"/>
          <w:b/>
          <w:szCs w:val="24"/>
        </w:rPr>
        <w:t>(</w:t>
      </w:r>
      <w:r w:rsidR="00E5003C" w:rsidRPr="0010489C">
        <w:rPr>
          <w:rFonts w:cs="Times New Roman"/>
          <w:b/>
          <w:bCs/>
          <w:szCs w:val="24"/>
          <w:lang w:eastAsia="ja-JP"/>
        </w:rPr>
        <w:t>B</w:t>
      </w:r>
      <w:r w:rsidR="0010489C" w:rsidRPr="0010489C">
        <w:rPr>
          <w:rFonts w:cs="Times New Roman"/>
          <w:b/>
          <w:bCs/>
          <w:szCs w:val="24"/>
        </w:rPr>
        <w:t>,</w:t>
      </w:r>
      <w:r w:rsidR="00E5003C" w:rsidRPr="0010489C">
        <w:rPr>
          <w:rFonts w:cs="Times New Roman"/>
          <w:b/>
          <w:bCs/>
          <w:szCs w:val="24"/>
          <w:lang w:eastAsia="ja-JP"/>
        </w:rPr>
        <w:t>C</w:t>
      </w:r>
      <w:r w:rsidR="0010489C" w:rsidRPr="0010489C">
        <w:rPr>
          <w:rFonts w:cs="Times New Roman"/>
          <w:b/>
          <w:bCs/>
          <w:szCs w:val="24"/>
          <w:lang w:eastAsia="ja-JP"/>
        </w:rPr>
        <w:t>)</w:t>
      </w:r>
      <w:r w:rsidRPr="0010489C">
        <w:rPr>
          <w:rFonts w:cs="Times New Roman"/>
          <w:b/>
          <w:bCs/>
          <w:szCs w:val="24"/>
        </w:rPr>
        <w:t xml:space="preserve"> </w:t>
      </w:r>
      <w:r w:rsidRPr="000C383A">
        <w:rPr>
          <w:rFonts w:cs="Times New Roman"/>
          <w:bCs/>
          <w:szCs w:val="24"/>
        </w:rPr>
        <w:t>present</w:t>
      </w:r>
      <w:r w:rsidRPr="000C383A">
        <w:rPr>
          <w:rFonts w:cs="Times New Roman"/>
          <w:szCs w:val="24"/>
        </w:rPr>
        <w:t xml:space="preserve"> the data for TCR</w:t>
      </w:r>
      <w:r w:rsidRPr="000C383A">
        <w:rPr>
          <w:rFonts w:eastAsia="Arial Unicode MS" w:cs="Times New Roman"/>
          <w:szCs w:val="24"/>
        </w:rPr>
        <w:t>β</w:t>
      </w:r>
      <w:r w:rsidRPr="000C383A">
        <w:rPr>
          <w:rFonts w:cs="Times New Roman"/>
          <w:szCs w:val="24"/>
        </w:rPr>
        <w:t>.</w:t>
      </w:r>
    </w:p>
    <w:p w14:paraId="5ADFDF08" w14:textId="42F7BAB2" w:rsidR="001D414F" w:rsidRPr="000C383A" w:rsidRDefault="001D414F" w:rsidP="001D414F">
      <w:pPr>
        <w:rPr>
          <w:rFonts w:cs="Times New Roman"/>
          <w:szCs w:val="24"/>
          <w:lang w:eastAsia="ja-JP"/>
        </w:rPr>
      </w:pPr>
      <w:r w:rsidRPr="000C383A">
        <w:rPr>
          <w:rFonts w:cs="Times New Roman"/>
          <w:b/>
          <w:szCs w:val="24"/>
        </w:rPr>
        <w:t xml:space="preserve">Supplementary Figure </w:t>
      </w:r>
      <w:r w:rsidRPr="000C383A">
        <w:rPr>
          <w:rFonts w:cs="Times New Roman"/>
          <w:b/>
          <w:szCs w:val="24"/>
          <w:lang w:eastAsia="ja-JP"/>
        </w:rPr>
        <w:t>3</w:t>
      </w:r>
    </w:p>
    <w:p w14:paraId="778BCBB7" w14:textId="3D81C4A6" w:rsidR="001D414F" w:rsidRPr="000C383A" w:rsidRDefault="001D414F" w:rsidP="001D414F">
      <w:pPr>
        <w:rPr>
          <w:rFonts w:cs="Times New Roman"/>
          <w:b/>
          <w:szCs w:val="24"/>
          <w:lang w:eastAsia="ja-JP"/>
        </w:rPr>
      </w:pPr>
      <w:r w:rsidRPr="000C383A">
        <w:rPr>
          <w:rFonts w:cs="Times New Roman"/>
          <w:szCs w:val="24"/>
        </w:rPr>
        <w:t>Differences in TCR</w:t>
      </w:r>
      <w:r w:rsidR="00E26522" w:rsidRPr="000C383A">
        <w:rPr>
          <w:rFonts w:eastAsia="ＭＳ 明朝" w:cs="Times New Roman"/>
          <w:szCs w:val="24"/>
          <w:lang w:eastAsia="ja-JP"/>
        </w:rPr>
        <w:t>α</w:t>
      </w:r>
      <w:r w:rsidRPr="000C383A">
        <w:rPr>
          <w:rFonts w:cs="Times New Roman"/>
          <w:szCs w:val="24"/>
        </w:rPr>
        <w:t xml:space="preserve"> repertoires</w:t>
      </w:r>
      <w:r w:rsidR="00EE0F97" w:rsidRPr="000C383A">
        <w:rPr>
          <w:rFonts w:cs="Times New Roman"/>
          <w:szCs w:val="24"/>
          <w:lang w:eastAsia="ja-JP"/>
        </w:rPr>
        <w:t xml:space="preserve"> </w:t>
      </w:r>
      <w:r w:rsidRPr="000C383A">
        <w:rPr>
          <w:rFonts w:cs="Times New Roman"/>
          <w:szCs w:val="24"/>
        </w:rPr>
        <w:t xml:space="preserve">between the </w:t>
      </w:r>
      <w:proofErr w:type="spellStart"/>
      <w:r w:rsidRPr="000C383A">
        <w:rPr>
          <w:rFonts w:cs="Times New Roman"/>
          <w:szCs w:val="24"/>
        </w:rPr>
        <w:t>dLN</w:t>
      </w:r>
      <w:proofErr w:type="spellEnd"/>
      <w:r w:rsidRPr="000C383A">
        <w:rPr>
          <w:rFonts w:cs="Times New Roman"/>
          <w:szCs w:val="24"/>
        </w:rPr>
        <w:t xml:space="preserve">, PBL, and tumor in tumor-bearing mice. Mice bearing B16F10 tumors were analyzed on day 14 after tumor inoculation. </w:t>
      </w:r>
      <w:r w:rsidR="000110DF" w:rsidRPr="000110DF">
        <w:rPr>
          <w:rFonts w:cs="Times New Roman"/>
          <w:b/>
          <w:szCs w:val="24"/>
        </w:rPr>
        <w:t>(</w:t>
      </w:r>
      <w:r w:rsidRPr="000110DF">
        <w:rPr>
          <w:rFonts w:cs="Times New Roman"/>
          <w:b/>
          <w:szCs w:val="24"/>
        </w:rPr>
        <w:t>A</w:t>
      </w:r>
      <w:r w:rsidR="000110DF" w:rsidRPr="000110DF">
        <w:rPr>
          <w:rFonts w:cs="Times New Roman"/>
          <w:b/>
          <w:szCs w:val="24"/>
        </w:rPr>
        <w:t>)</w:t>
      </w:r>
      <w:r w:rsidRPr="000C383A">
        <w:rPr>
          <w:rFonts w:cs="Times New Roman"/>
          <w:szCs w:val="24"/>
        </w:rPr>
        <w:t xml:space="preserve"> V/J segment usage plots of the </w:t>
      </w:r>
      <w:proofErr w:type="spellStart"/>
      <w:r w:rsidRPr="000C383A">
        <w:rPr>
          <w:rFonts w:cs="Times New Roman"/>
          <w:szCs w:val="24"/>
        </w:rPr>
        <w:t>dLN</w:t>
      </w:r>
      <w:proofErr w:type="spellEnd"/>
      <w:r w:rsidRPr="000C383A">
        <w:rPr>
          <w:rFonts w:cs="Times New Roman"/>
          <w:szCs w:val="24"/>
        </w:rPr>
        <w:t xml:space="preserve"> CD44</w:t>
      </w:r>
      <w:r w:rsidRPr="000C383A">
        <w:rPr>
          <w:rFonts w:cs="Times New Roman"/>
          <w:szCs w:val="24"/>
          <w:vertAlign w:val="superscript"/>
        </w:rPr>
        <w:t>hi</w:t>
      </w:r>
      <w:r w:rsidRPr="000C383A">
        <w:rPr>
          <w:rFonts w:cs="Times New Roman"/>
          <w:szCs w:val="24"/>
        </w:rPr>
        <w:t xml:space="preserve">, PBL, and tumor repertoires of a control mouse. Ribbons connecting the V and J segments are scaled by the corresponding V/J pair frequency. </w:t>
      </w:r>
      <w:r w:rsidR="000110DF" w:rsidRPr="00CD5E43">
        <w:rPr>
          <w:rFonts w:cs="Times New Roman"/>
          <w:b/>
          <w:szCs w:val="24"/>
        </w:rPr>
        <w:t>(</w:t>
      </w:r>
      <w:r w:rsidRPr="00CD5E43">
        <w:rPr>
          <w:rFonts w:cs="Times New Roman"/>
          <w:b/>
          <w:szCs w:val="24"/>
        </w:rPr>
        <w:t>B</w:t>
      </w:r>
      <w:r w:rsidR="000110DF" w:rsidRPr="00CD5E43">
        <w:rPr>
          <w:rFonts w:cs="Times New Roman"/>
          <w:b/>
          <w:szCs w:val="24"/>
        </w:rPr>
        <w:t>)</w:t>
      </w:r>
      <w:r w:rsidRPr="000C383A">
        <w:rPr>
          <w:rFonts w:cs="Times New Roman"/>
          <w:szCs w:val="24"/>
        </w:rPr>
        <w:t xml:space="preserve"> Quantile statistics of the </w:t>
      </w:r>
      <w:proofErr w:type="spellStart"/>
      <w:r w:rsidRPr="000C383A">
        <w:rPr>
          <w:rFonts w:cs="Times New Roman"/>
          <w:szCs w:val="24"/>
        </w:rPr>
        <w:t>dLN</w:t>
      </w:r>
      <w:proofErr w:type="spellEnd"/>
      <w:r w:rsidRPr="000C383A">
        <w:rPr>
          <w:rFonts w:cs="Times New Roman"/>
          <w:szCs w:val="24"/>
        </w:rPr>
        <w:t xml:space="preserve"> CD44</w:t>
      </w:r>
      <w:r w:rsidRPr="000C383A">
        <w:rPr>
          <w:rFonts w:cs="Times New Roman"/>
          <w:szCs w:val="24"/>
          <w:vertAlign w:val="superscript"/>
        </w:rPr>
        <w:t>hi</w:t>
      </w:r>
      <w:r w:rsidRPr="000C383A">
        <w:rPr>
          <w:rFonts w:cs="Times New Roman"/>
          <w:szCs w:val="24"/>
        </w:rPr>
        <w:t xml:space="preserve">, PBL, and tumor in a control mouse. The second layer of the pie chart displays the combined frequency of the top 20%, 20–40%, 40–60%, 60–80%, and 80–100% clones. The third layer displays the individual frequency of the top 5 clones. </w:t>
      </w:r>
      <w:r w:rsidR="00CD5E43" w:rsidRPr="00CD5E43">
        <w:rPr>
          <w:rFonts w:cs="Times New Roman"/>
          <w:b/>
          <w:szCs w:val="24"/>
        </w:rPr>
        <w:t>(</w:t>
      </w:r>
      <w:r w:rsidRPr="00CD5E43">
        <w:rPr>
          <w:rFonts w:cs="Times New Roman"/>
          <w:b/>
          <w:szCs w:val="24"/>
        </w:rPr>
        <w:t>A</w:t>
      </w:r>
      <w:r w:rsidR="00CD5E43" w:rsidRPr="00CD5E43">
        <w:rPr>
          <w:rFonts w:cs="Times New Roman"/>
          <w:b/>
          <w:szCs w:val="24"/>
        </w:rPr>
        <w:t>,</w:t>
      </w:r>
      <w:r w:rsidRPr="00CD5E43">
        <w:rPr>
          <w:rFonts w:cs="Times New Roman"/>
          <w:b/>
          <w:szCs w:val="24"/>
        </w:rPr>
        <w:t>B</w:t>
      </w:r>
      <w:r w:rsidR="00CD5E43" w:rsidRPr="00CD5E43">
        <w:rPr>
          <w:rFonts w:cs="Times New Roman"/>
          <w:b/>
          <w:szCs w:val="24"/>
        </w:rPr>
        <w:t>)</w:t>
      </w:r>
      <w:r w:rsidRPr="000C383A">
        <w:rPr>
          <w:rFonts w:cs="Times New Roman"/>
          <w:szCs w:val="24"/>
        </w:rPr>
        <w:t xml:space="preserve"> are </w:t>
      </w:r>
      <w:r w:rsidRPr="000C383A">
        <w:rPr>
          <w:rFonts w:cs="Times New Roman"/>
          <w:szCs w:val="24"/>
          <w:lang w:eastAsia="ja-JP"/>
        </w:rPr>
        <w:t>f</w:t>
      </w:r>
      <w:r w:rsidRPr="000C383A">
        <w:rPr>
          <w:rFonts w:cs="Times New Roman"/>
          <w:szCs w:val="24"/>
        </w:rPr>
        <w:t>igu</w:t>
      </w:r>
      <w:r w:rsidRPr="000C383A">
        <w:rPr>
          <w:rFonts w:cs="Times New Roman"/>
          <w:szCs w:val="24"/>
          <w:lang w:eastAsia="ja-JP"/>
        </w:rPr>
        <w:t>r</w:t>
      </w:r>
      <w:r w:rsidRPr="000C383A">
        <w:rPr>
          <w:rFonts w:cs="Times New Roman"/>
          <w:szCs w:val="24"/>
        </w:rPr>
        <w:t xml:space="preserve">es depicting data from the same mouse. </w:t>
      </w:r>
      <w:r w:rsidR="00CD5E43" w:rsidRPr="00CD5E43">
        <w:rPr>
          <w:rFonts w:cs="Times New Roman"/>
          <w:b/>
          <w:szCs w:val="24"/>
        </w:rPr>
        <w:t>(</w:t>
      </w:r>
      <w:r w:rsidRPr="00CD5E43">
        <w:rPr>
          <w:rFonts w:cs="Times New Roman"/>
          <w:b/>
          <w:szCs w:val="24"/>
        </w:rPr>
        <w:t>C</w:t>
      </w:r>
      <w:r w:rsidR="00CD5E43" w:rsidRPr="00CD5E43">
        <w:rPr>
          <w:rFonts w:cs="Times New Roman"/>
          <w:b/>
          <w:szCs w:val="24"/>
        </w:rPr>
        <w:t>)</w:t>
      </w:r>
      <w:r w:rsidRPr="000C383A">
        <w:rPr>
          <w:rFonts w:cs="Times New Roman"/>
          <w:szCs w:val="24"/>
        </w:rPr>
        <w:t xml:space="preserve"> </w:t>
      </w:r>
      <w:bookmarkStart w:id="1" w:name="OLE_LINK6"/>
      <w:r w:rsidRPr="000C383A">
        <w:rPr>
          <w:rFonts w:cs="Times New Roman"/>
          <w:szCs w:val="24"/>
        </w:rPr>
        <w:t>Average of quantile statistics in control mice (n = 5)</w:t>
      </w:r>
      <w:bookmarkEnd w:id="1"/>
      <w:r w:rsidRPr="000C383A">
        <w:rPr>
          <w:rFonts w:cs="Times New Roman"/>
          <w:szCs w:val="24"/>
        </w:rPr>
        <w:t xml:space="preserve">. </w:t>
      </w:r>
      <w:r w:rsidR="00CD5E43" w:rsidRPr="00CD5E43">
        <w:rPr>
          <w:rFonts w:cs="Times New Roman"/>
          <w:b/>
          <w:szCs w:val="24"/>
        </w:rPr>
        <w:t>(</w:t>
      </w:r>
      <w:r w:rsidRPr="00CD5E43">
        <w:rPr>
          <w:rFonts w:cs="Times New Roman"/>
          <w:b/>
          <w:szCs w:val="24"/>
        </w:rPr>
        <w:t>D</w:t>
      </w:r>
      <w:r w:rsidR="00CD5E43" w:rsidRPr="00CD5E43">
        <w:rPr>
          <w:rFonts w:cs="Times New Roman"/>
          <w:b/>
          <w:szCs w:val="24"/>
        </w:rPr>
        <w:t>)</w:t>
      </w:r>
      <w:r w:rsidRPr="000C383A">
        <w:rPr>
          <w:rFonts w:cs="Times New Roman"/>
          <w:szCs w:val="24"/>
        </w:rPr>
        <w:t xml:space="preserve"> IOCT analysis in individual control mice. </w:t>
      </w:r>
      <w:r w:rsidRPr="000C383A">
        <w:t>The top 100 overlapping clones in at least two compartments are colored by the tissue compartment in which their frequency was the highest, whereas the clones whose frequency were below the top 100 are shown as light gray and labelled “Collapsed” in the figure legend</w:t>
      </w:r>
      <w:r w:rsidRPr="000C383A">
        <w:rPr>
          <w:i/>
        </w:rPr>
        <w:t>.</w:t>
      </w:r>
      <w:r w:rsidRPr="000C383A">
        <w:rPr>
          <w:rFonts w:cs="Times New Roman"/>
          <w:szCs w:val="24"/>
          <w:lang w:eastAsia="ja-JP"/>
        </w:rPr>
        <w:t xml:space="preserve"> </w:t>
      </w:r>
      <w:r w:rsidR="00CD5E43" w:rsidRPr="00CD5E43">
        <w:rPr>
          <w:rFonts w:cs="Times New Roman"/>
          <w:b/>
          <w:szCs w:val="24"/>
          <w:lang w:eastAsia="ja-JP"/>
        </w:rPr>
        <w:t>(</w:t>
      </w:r>
      <w:r w:rsidR="00AB4602" w:rsidRPr="00CD5E43">
        <w:rPr>
          <w:rFonts w:cs="Times New Roman"/>
          <w:b/>
          <w:szCs w:val="24"/>
        </w:rPr>
        <w:t>E</w:t>
      </w:r>
      <w:r w:rsidR="00CD5E43" w:rsidRPr="00CD5E43">
        <w:rPr>
          <w:rFonts w:cs="Times New Roman"/>
          <w:b/>
          <w:szCs w:val="24"/>
        </w:rPr>
        <w:t>)</w:t>
      </w:r>
      <w:r w:rsidR="00AB4602" w:rsidRPr="00CD5E43">
        <w:rPr>
          <w:rFonts w:cs="Times New Roman"/>
          <w:b/>
          <w:szCs w:val="24"/>
        </w:rPr>
        <w:t xml:space="preserve"> </w:t>
      </w:r>
      <w:bookmarkStart w:id="2" w:name="_Hlk530695078"/>
      <w:r w:rsidR="00D8281A" w:rsidRPr="000C383A">
        <w:rPr>
          <w:rFonts w:cs="Times New Roman"/>
          <w:szCs w:val="24"/>
        </w:rPr>
        <w:t xml:space="preserve">Variability of TCR repertoire </w:t>
      </w:r>
      <w:r w:rsidR="00D8281A" w:rsidRPr="000C383A">
        <w:rPr>
          <w:rFonts w:cs="Times New Roman"/>
          <w:szCs w:val="24"/>
          <w:lang w:eastAsia="ja-JP"/>
        </w:rPr>
        <w:t>between</w:t>
      </w:r>
      <w:r w:rsidR="00D8281A" w:rsidRPr="000C383A">
        <w:rPr>
          <w:rFonts w:cs="Times New Roman"/>
          <w:szCs w:val="24"/>
        </w:rPr>
        <w:t xml:space="preserve"> individual mice in the </w:t>
      </w:r>
      <w:proofErr w:type="spellStart"/>
      <w:r w:rsidR="00D8281A" w:rsidRPr="000C383A">
        <w:rPr>
          <w:rFonts w:cs="Times New Roman"/>
          <w:szCs w:val="24"/>
        </w:rPr>
        <w:t>dLN</w:t>
      </w:r>
      <w:proofErr w:type="spellEnd"/>
      <w:r w:rsidR="00D8281A" w:rsidRPr="000C383A">
        <w:rPr>
          <w:rFonts w:cs="Times New Roman"/>
          <w:szCs w:val="24"/>
        </w:rPr>
        <w:t xml:space="preserve"> CD44</w:t>
      </w:r>
      <w:r w:rsidR="00D8281A" w:rsidRPr="000C383A">
        <w:rPr>
          <w:rFonts w:cs="Times New Roman"/>
          <w:szCs w:val="24"/>
          <w:vertAlign w:val="superscript"/>
        </w:rPr>
        <w:t>hi</w:t>
      </w:r>
      <w:r w:rsidR="00D8281A" w:rsidRPr="000C383A">
        <w:rPr>
          <w:rFonts w:cs="Times New Roman"/>
          <w:szCs w:val="24"/>
        </w:rPr>
        <w:t>, PBL, and tumor.</w:t>
      </w:r>
      <w:r w:rsidR="00D8281A" w:rsidRPr="000C383A">
        <w:rPr>
          <w:rFonts w:cs="Times New Roman" w:hint="eastAsia"/>
          <w:szCs w:val="24"/>
          <w:lang w:eastAsia="ja-JP"/>
        </w:rPr>
        <w:t xml:space="preserve"> </w:t>
      </w:r>
      <w:r w:rsidR="00D8281A" w:rsidRPr="000C383A">
        <w:rPr>
          <w:rFonts w:cs="Times New Roman"/>
          <w:szCs w:val="24"/>
          <w:lang w:eastAsia="ja-JP"/>
        </w:rPr>
        <w:t>The top 10 clones of each individual mice were plotted on the heat map. Each column and row represent the individual mice and clones, respectively. Colors</w:t>
      </w:r>
      <w:r w:rsidR="00D8281A" w:rsidRPr="000C383A">
        <w:rPr>
          <w:rFonts w:cs="Times New Roman" w:hint="eastAsia"/>
          <w:szCs w:val="24"/>
          <w:lang w:eastAsia="ja-JP"/>
        </w:rPr>
        <w:t xml:space="preserve"> </w:t>
      </w:r>
      <w:r w:rsidR="00D8281A" w:rsidRPr="000C383A">
        <w:rPr>
          <w:rFonts w:cs="Times New Roman"/>
          <w:szCs w:val="24"/>
          <w:lang w:eastAsia="ja-JP"/>
        </w:rPr>
        <w:t xml:space="preserve">represent the log10 scaled frequency of clones in </w:t>
      </w:r>
      <w:r w:rsidR="00D8281A" w:rsidRPr="000C383A">
        <w:rPr>
          <w:rFonts w:cs="Times New Roman"/>
          <w:szCs w:val="24"/>
          <w:lang w:eastAsia="ja-JP"/>
        </w:rPr>
        <w:lastRenderedPageBreak/>
        <w:t xml:space="preserve">each mouse as indicated by a color scale. </w:t>
      </w:r>
      <w:r w:rsidR="00D8281A" w:rsidRPr="000C383A">
        <w:rPr>
          <w:rFonts w:cs="Times New Roman" w:hint="eastAsia"/>
          <w:szCs w:val="24"/>
          <w:lang w:eastAsia="ja-JP"/>
        </w:rPr>
        <w:t>Undetected clones</w:t>
      </w:r>
      <w:r w:rsidR="00D8281A" w:rsidRPr="000C383A">
        <w:rPr>
          <w:rFonts w:cs="Times New Roman"/>
          <w:szCs w:val="24"/>
          <w:lang w:eastAsia="ja-JP"/>
        </w:rPr>
        <w:t xml:space="preserve"> </w:t>
      </w:r>
      <w:r w:rsidR="00D8281A" w:rsidRPr="000C383A">
        <w:rPr>
          <w:rFonts w:cs="Times New Roman" w:hint="eastAsia"/>
          <w:szCs w:val="24"/>
          <w:lang w:eastAsia="ja-JP"/>
        </w:rPr>
        <w:t>are</w:t>
      </w:r>
      <w:r w:rsidR="00D8281A" w:rsidRPr="000C383A">
        <w:rPr>
          <w:rFonts w:cs="Times New Roman"/>
          <w:szCs w:val="24"/>
          <w:lang w:eastAsia="ja-JP"/>
        </w:rPr>
        <w:t xml:space="preserve"> colored white.</w:t>
      </w:r>
      <w:bookmarkEnd w:id="2"/>
      <w:r w:rsidR="0025178A" w:rsidRPr="000C383A">
        <w:rPr>
          <w:rFonts w:cs="Times New Roman"/>
          <w:szCs w:val="24"/>
          <w:lang w:eastAsia="ja-JP"/>
        </w:rPr>
        <w:t xml:space="preserve"> </w:t>
      </w:r>
      <w:r w:rsidR="00CD5E43" w:rsidRPr="00CD5E43">
        <w:rPr>
          <w:rFonts w:cs="Times New Roman"/>
          <w:b/>
          <w:szCs w:val="24"/>
          <w:lang w:eastAsia="ja-JP"/>
        </w:rPr>
        <w:t>(</w:t>
      </w:r>
      <w:r w:rsidR="00AB4602" w:rsidRPr="00CD5E43">
        <w:rPr>
          <w:rFonts w:cs="Times New Roman"/>
          <w:b/>
          <w:szCs w:val="24"/>
          <w:lang w:eastAsia="ja-JP"/>
        </w:rPr>
        <w:t>A-C</w:t>
      </w:r>
      <w:r w:rsidR="00CD5E43" w:rsidRPr="00CD5E43">
        <w:rPr>
          <w:rFonts w:cs="Times New Roman"/>
          <w:b/>
          <w:szCs w:val="24"/>
          <w:lang w:eastAsia="ja-JP"/>
        </w:rPr>
        <w:t>)</w:t>
      </w:r>
      <w:r w:rsidR="00AB4602" w:rsidRPr="000C383A">
        <w:rPr>
          <w:rFonts w:cs="Times New Roman"/>
          <w:szCs w:val="24"/>
          <w:lang w:eastAsia="ja-JP"/>
        </w:rPr>
        <w:t xml:space="preserve"> present the data of control group. </w:t>
      </w:r>
      <w:r w:rsidR="0025178A" w:rsidRPr="000C383A">
        <w:rPr>
          <w:rFonts w:cs="Times New Roman"/>
          <w:szCs w:val="24"/>
        </w:rPr>
        <w:t xml:space="preserve">In </w:t>
      </w:r>
      <w:r w:rsidR="00CD5E43" w:rsidRPr="00CD5E43">
        <w:rPr>
          <w:rFonts w:cs="Times New Roman"/>
          <w:b/>
          <w:szCs w:val="24"/>
        </w:rPr>
        <w:t>(</w:t>
      </w:r>
      <w:r w:rsidR="0025178A" w:rsidRPr="00CD5E43">
        <w:rPr>
          <w:rFonts w:cs="Times New Roman"/>
          <w:b/>
          <w:szCs w:val="24"/>
        </w:rPr>
        <w:t>E</w:t>
      </w:r>
      <w:r w:rsidR="00CD5E43" w:rsidRPr="00CD5E43">
        <w:rPr>
          <w:rFonts w:cs="Times New Roman"/>
          <w:b/>
          <w:szCs w:val="24"/>
        </w:rPr>
        <w:t>)</w:t>
      </w:r>
      <w:r w:rsidR="0025178A" w:rsidRPr="000C383A">
        <w:rPr>
          <w:rFonts w:cs="Times New Roman"/>
          <w:szCs w:val="24"/>
        </w:rPr>
        <w:t>, T cell clones were determined as the TCR reads with the same TCR V segment, J segment, and CDR3 amino acid sequence.</w:t>
      </w:r>
      <w:r w:rsidR="00CE0C61" w:rsidRPr="000C383A">
        <w:rPr>
          <w:rFonts w:cs="Times New Roman" w:hint="eastAsia"/>
          <w:szCs w:val="24"/>
          <w:lang w:eastAsia="ja-JP"/>
        </w:rPr>
        <w:t xml:space="preserve"> </w:t>
      </w:r>
      <w:r w:rsidR="00CE0C61" w:rsidRPr="000C383A">
        <w:rPr>
          <w:rFonts w:cs="Times New Roman"/>
          <w:szCs w:val="24"/>
        </w:rPr>
        <w:t xml:space="preserve">All </w:t>
      </w:r>
      <w:r w:rsidR="00CE0C61" w:rsidRPr="000C383A">
        <w:rPr>
          <w:rFonts w:cs="Times New Roman" w:hint="eastAsia"/>
          <w:szCs w:val="24"/>
          <w:lang w:eastAsia="ja-JP"/>
        </w:rPr>
        <w:t>f</w:t>
      </w:r>
      <w:r w:rsidR="00CE0C61" w:rsidRPr="000C383A">
        <w:rPr>
          <w:rFonts w:cs="Times New Roman"/>
          <w:szCs w:val="24"/>
        </w:rPr>
        <w:t>igur</w:t>
      </w:r>
      <w:r w:rsidR="00CE0C61" w:rsidRPr="000C383A">
        <w:rPr>
          <w:rFonts w:cs="Times New Roman" w:hint="eastAsia"/>
          <w:szCs w:val="24"/>
          <w:lang w:eastAsia="ja-JP"/>
        </w:rPr>
        <w:t>e</w:t>
      </w:r>
      <w:r w:rsidR="00CE0C61" w:rsidRPr="000C383A">
        <w:rPr>
          <w:rFonts w:cs="Times New Roman"/>
          <w:szCs w:val="24"/>
        </w:rPr>
        <w:t xml:space="preserve">s present the data for </w:t>
      </w:r>
      <w:r w:rsidR="00CE0C61" w:rsidRPr="000C383A">
        <w:rPr>
          <w:rFonts w:cs="Times New Roman"/>
          <w:szCs w:val="24"/>
          <w:lang w:eastAsia="ja-JP"/>
        </w:rPr>
        <w:t>TCR</w:t>
      </w:r>
      <w:r w:rsidR="00CE0C61" w:rsidRPr="000C383A">
        <w:rPr>
          <w:rFonts w:eastAsia="ＭＳ 明朝" w:cs="Times New Roman"/>
          <w:szCs w:val="24"/>
          <w:lang w:eastAsia="ja-JP"/>
        </w:rPr>
        <w:t>α</w:t>
      </w:r>
      <w:r w:rsidR="00CE0C61" w:rsidRPr="000C383A">
        <w:rPr>
          <w:rFonts w:cs="Times New Roman"/>
          <w:szCs w:val="24"/>
        </w:rPr>
        <w:t>.</w:t>
      </w:r>
    </w:p>
    <w:p w14:paraId="6DF88681" w14:textId="77777777" w:rsidR="00E26522" w:rsidRPr="000C383A" w:rsidRDefault="00E26522" w:rsidP="001D414F">
      <w:pPr>
        <w:rPr>
          <w:rFonts w:cs="Times New Roman"/>
          <w:szCs w:val="24"/>
          <w:lang w:eastAsia="ja-JP"/>
        </w:rPr>
      </w:pPr>
    </w:p>
    <w:p w14:paraId="56FEA3EC" w14:textId="78ED4EDF" w:rsidR="00E26522" w:rsidRPr="000C383A" w:rsidRDefault="00E26522" w:rsidP="00E26522">
      <w:pPr>
        <w:rPr>
          <w:rFonts w:cs="Times New Roman"/>
          <w:szCs w:val="24"/>
          <w:lang w:eastAsia="ja-JP"/>
        </w:rPr>
      </w:pPr>
      <w:r w:rsidRPr="000C383A">
        <w:rPr>
          <w:rFonts w:cs="Times New Roman"/>
          <w:b/>
          <w:szCs w:val="24"/>
        </w:rPr>
        <w:t xml:space="preserve">Supplementary </w:t>
      </w:r>
      <w:r w:rsidRPr="000C383A">
        <w:rPr>
          <w:rFonts w:cs="Times New Roman"/>
          <w:b/>
          <w:bCs/>
          <w:szCs w:val="24"/>
        </w:rPr>
        <w:t>Figur</w:t>
      </w:r>
      <w:r w:rsidRPr="000C383A">
        <w:rPr>
          <w:rFonts w:cs="Times New Roman"/>
          <w:b/>
          <w:bCs/>
          <w:szCs w:val="24"/>
          <w:lang w:eastAsia="ja-JP"/>
        </w:rPr>
        <w:t>e</w:t>
      </w:r>
      <w:r w:rsidRPr="000C383A">
        <w:rPr>
          <w:rFonts w:cs="Times New Roman"/>
          <w:b/>
          <w:bCs/>
          <w:szCs w:val="24"/>
        </w:rPr>
        <w:t xml:space="preserve"> </w:t>
      </w:r>
      <w:r w:rsidRPr="000C383A">
        <w:rPr>
          <w:rFonts w:cs="Times New Roman"/>
          <w:b/>
          <w:bCs/>
          <w:szCs w:val="24"/>
          <w:lang w:eastAsia="ja-JP"/>
        </w:rPr>
        <w:t>4</w:t>
      </w:r>
    </w:p>
    <w:p w14:paraId="01E387FA" w14:textId="12BDAC22" w:rsidR="00E26522" w:rsidRPr="000C383A" w:rsidRDefault="00E26522" w:rsidP="00E26522">
      <w:pPr>
        <w:rPr>
          <w:rFonts w:cs="Times New Roman"/>
          <w:szCs w:val="24"/>
          <w:lang w:eastAsia="ja-JP"/>
        </w:rPr>
      </w:pPr>
      <w:r w:rsidRPr="000C383A">
        <w:rPr>
          <w:rFonts w:cs="Times New Roman"/>
          <w:szCs w:val="24"/>
          <w:lang w:eastAsia="ja-JP"/>
        </w:rPr>
        <w:t>The comparison of the TCR</w:t>
      </w:r>
      <w:r w:rsidRPr="000C383A">
        <w:rPr>
          <w:rFonts w:eastAsia="ＭＳ 明朝" w:cs="Times New Roman"/>
          <w:szCs w:val="24"/>
          <w:lang w:eastAsia="ja-JP"/>
        </w:rPr>
        <w:t xml:space="preserve">α </w:t>
      </w:r>
      <w:r w:rsidR="00CE0C61" w:rsidRPr="000C383A">
        <w:rPr>
          <w:rFonts w:cs="Times New Roman"/>
          <w:szCs w:val="24"/>
          <w:lang w:eastAsia="ja-JP"/>
        </w:rPr>
        <w:t xml:space="preserve">repertoire in </w:t>
      </w:r>
      <w:r w:rsidR="00CE0C61" w:rsidRPr="000C383A">
        <w:rPr>
          <w:rFonts w:cs="Times New Roman"/>
          <w:szCs w:val="24"/>
        </w:rPr>
        <w:t xml:space="preserve">the </w:t>
      </w:r>
      <w:proofErr w:type="spellStart"/>
      <w:r w:rsidR="00CE0C61" w:rsidRPr="000C383A">
        <w:rPr>
          <w:rFonts w:cs="Times New Roman"/>
          <w:szCs w:val="24"/>
        </w:rPr>
        <w:t>dLN</w:t>
      </w:r>
      <w:proofErr w:type="spellEnd"/>
      <w:r w:rsidR="00CE0C61" w:rsidRPr="000C383A">
        <w:rPr>
          <w:rFonts w:cs="Times New Roman"/>
          <w:szCs w:val="24"/>
        </w:rPr>
        <w:t>, PBL, and tumor</w:t>
      </w:r>
      <w:r w:rsidRPr="000C383A">
        <w:rPr>
          <w:rFonts w:cs="Times New Roman"/>
          <w:szCs w:val="24"/>
          <w:lang w:eastAsia="ja-JP"/>
        </w:rPr>
        <w:t xml:space="preserve"> between control and aCD4 groups.</w:t>
      </w:r>
      <w:r w:rsidRPr="000C383A">
        <w:rPr>
          <w:rFonts w:cs="Times New Roman"/>
          <w:szCs w:val="24"/>
        </w:rPr>
        <w:t xml:space="preserve"> Mice bearing B16F10 tumors were injected </w:t>
      </w:r>
      <w:proofErr w:type="spellStart"/>
      <w:r w:rsidRPr="000C383A">
        <w:rPr>
          <w:rFonts w:cs="Times New Roman"/>
          <w:szCs w:val="24"/>
        </w:rPr>
        <w:t>i.p.</w:t>
      </w:r>
      <w:proofErr w:type="spellEnd"/>
      <w:r w:rsidRPr="000C383A">
        <w:rPr>
          <w:rFonts w:cs="Times New Roman"/>
          <w:szCs w:val="24"/>
        </w:rPr>
        <w:t xml:space="preserve"> with anti-CD4 </w:t>
      </w:r>
      <w:proofErr w:type="spellStart"/>
      <w:r w:rsidRPr="000C383A">
        <w:rPr>
          <w:rFonts w:cs="Times New Roman"/>
          <w:szCs w:val="24"/>
        </w:rPr>
        <w:t>mAb</w:t>
      </w:r>
      <w:proofErr w:type="spellEnd"/>
      <w:r w:rsidRPr="000C383A">
        <w:rPr>
          <w:rFonts w:cs="Times New Roman"/>
          <w:szCs w:val="24"/>
        </w:rPr>
        <w:t xml:space="preserve"> on days 5 and 9, and were analyzed on day 14 after tumor inoculation. </w:t>
      </w:r>
      <w:r w:rsidR="00CD5E43" w:rsidRPr="00CD5E43">
        <w:rPr>
          <w:rFonts w:cs="Times New Roman"/>
          <w:b/>
          <w:szCs w:val="24"/>
        </w:rPr>
        <w:t>(</w:t>
      </w:r>
      <w:r w:rsidRPr="00CD5E43">
        <w:rPr>
          <w:rFonts w:cs="Times New Roman"/>
          <w:b/>
          <w:bCs/>
          <w:szCs w:val="24"/>
        </w:rPr>
        <w:t>A</w:t>
      </w:r>
      <w:r w:rsidR="00CD5E43" w:rsidRPr="00CD5E43">
        <w:rPr>
          <w:rFonts w:cs="Times New Roman"/>
          <w:b/>
          <w:bCs/>
          <w:szCs w:val="24"/>
        </w:rPr>
        <w:t>)</w:t>
      </w:r>
      <w:r w:rsidRPr="000C383A">
        <w:rPr>
          <w:rFonts w:cs="Times New Roman"/>
          <w:szCs w:val="24"/>
        </w:rPr>
        <w:t xml:space="preserve"> Quantile statistics of the </w:t>
      </w:r>
      <w:proofErr w:type="spellStart"/>
      <w:r w:rsidRPr="000C383A">
        <w:rPr>
          <w:rFonts w:cs="Times New Roman"/>
          <w:szCs w:val="24"/>
          <w:lang w:eastAsia="ja-JP"/>
        </w:rPr>
        <w:t>dLN</w:t>
      </w:r>
      <w:proofErr w:type="spellEnd"/>
      <w:r w:rsidRPr="000C383A">
        <w:rPr>
          <w:rFonts w:cs="Times New Roman"/>
          <w:szCs w:val="24"/>
          <w:lang w:eastAsia="ja-JP"/>
        </w:rPr>
        <w:t xml:space="preserve">, </w:t>
      </w:r>
      <w:proofErr w:type="spellStart"/>
      <w:r w:rsidRPr="000C383A">
        <w:rPr>
          <w:rFonts w:cs="Times New Roman"/>
          <w:szCs w:val="24"/>
        </w:rPr>
        <w:t>dLN</w:t>
      </w:r>
      <w:proofErr w:type="spellEnd"/>
      <w:r w:rsidRPr="000C383A">
        <w:rPr>
          <w:rFonts w:cs="Times New Roman"/>
          <w:szCs w:val="24"/>
        </w:rPr>
        <w:t xml:space="preserve"> CD44</w:t>
      </w:r>
      <w:r w:rsidRPr="000C383A">
        <w:rPr>
          <w:rFonts w:cs="Times New Roman"/>
          <w:szCs w:val="24"/>
          <w:vertAlign w:val="superscript"/>
        </w:rPr>
        <w:t>hi</w:t>
      </w:r>
      <w:r w:rsidRPr="000C383A">
        <w:rPr>
          <w:rFonts w:cs="Times New Roman"/>
          <w:szCs w:val="24"/>
        </w:rPr>
        <w:t xml:space="preserve">, PBL, and tumor repertoire. </w:t>
      </w:r>
      <w:r w:rsidR="00CD5E43" w:rsidRPr="00CD5E43">
        <w:rPr>
          <w:rFonts w:cs="Times New Roman"/>
          <w:b/>
          <w:szCs w:val="24"/>
        </w:rPr>
        <w:t>(</w:t>
      </w:r>
      <w:r w:rsidRPr="00CD5E43">
        <w:rPr>
          <w:rFonts w:cs="Times New Roman"/>
          <w:b/>
          <w:bCs/>
          <w:szCs w:val="24"/>
        </w:rPr>
        <w:t>B</w:t>
      </w:r>
      <w:r w:rsidR="00CD5E43" w:rsidRPr="00CD5E43">
        <w:rPr>
          <w:rFonts w:cs="Times New Roman"/>
          <w:b/>
          <w:bCs/>
          <w:szCs w:val="24"/>
        </w:rPr>
        <w:t>)</w:t>
      </w:r>
      <w:r w:rsidRPr="000C383A">
        <w:rPr>
          <w:rFonts w:cs="Times New Roman"/>
          <w:szCs w:val="24"/>
        </w:rPr>
        <w:t xml:space="preserve"> Distribution plots of the</w:t>
      </w:r>
      <w:r w:rsidRPr="000C383A">
        <w:rPr>
          <w:rFonts w:cs="Times New Roman"/>
          <w:szCs w:val="24"/>
          <w:lang w:eastAsia="ja-JP"/>
        </w:rPr>
        <w:t xml:space="preserve"> </w:t>
      </w:r>
      <w:proofErr w:type="spellStart"/>
      <w:r w:rsidRPr="000C383A">
        <w:rPr>
          <w:rFonts w:cs="Times New Roman"/>
          <w:szCs w:val="24"/>
          <w:lang w:eastAsia="ja-JP"/>
        </w:rPr>
        <w:t>dLN</w:t>
      </w:r>
      <w:proofErr w:type="spellEnd"/>
      <w:r w:rsidRPr="000C383A">
        <w:rPr>
          <w:rFonts w:cs="Times New Roman"/>
          <w:szCs w:val="24"/>
          <w:lang w:eastAsia="ja-JP"/>
        </w:rPr>
        <w:t>,</w:t>
      </w:r>
      <w:r w:rsidRPr="000C383A">
        <w:rPr>
          <w:rFonts w:cs="Times New Roman"/>
          <w:szCs w:val="24"/>
        </w:rPr>
        <w:t xml:space="preserve"> </w:t>
      </w:r>
      <w:proofErr w:type="spellStart"/>
      <w:r w:rsidRPr="000C383A">
        <w:rPr>
          <w:rFonts w:cs="Times New Roman"/>
          <w:szCs w:val="24"/>
        </w:rPr>
        <w:t>dLN</w:t>
      </w:r>
      <w:proofErr w:type="spellEnd"/>
      <w:r w:rsidRPr="000C383A">
        <w:rPr>
          <w:rFonts w:cs="Times New Roman"/>
          <w:szCs w:val="24"/>
        </w:rPr>
        <w:t xml:space="preserve"> CD44</w:t>
      </w:r>
      <w:r w:rsidRPr="000C383A">
        <w:rPr>
          <w:rFonts w:cs="Times New Roman"/>
          <w:szCs w:val="24"/>
          <w:vertAlign w:val="superscript"/>
        </w:rPr>
        <w:t>hi</w:t>
      </w:r>
      <w:r w:rsidRPr="000C383A">
        <w:rPr>
          <w:rFonts w:cs="Times New Roman"/>
          <w:szCs w:val="24"/>
        </w:rPr>
        <w:t xml:space="preserve">, PBL, and tumor repertoire. The x-axis represents each clone in the descending order of frequency, and y-axis represents the frequency of each clone in the </w:t>
      </w:r>
      <w:proofErr w:type="spellStart"/>
      <w:r w:rsidRPr="000C383A">
        <w:rPr>
          <w:rFonts w:cs="Times New Roman"/>
          <w:szCs w:val="24"/>
          <w:lang w:eastAsia="ja-JP"/>
        </w:rPr>
        <w:t>dLN</w:t>
      </w:r>
      <w:proofErr w:type="spellEnd"/>
      <w:r w:rsidRPr="000C383A">
        <w:rPr>
          <w:rFonts w:cs="Times New Roman"/>
          <w:szCs w:val="24"/>
          <w:lang w:eastAsia="ja-JP"/>
        </w:rPr>
        <w:t xml:space="preserve">, </w:t>
      </w:r>
      <w:proofErr w:type="spellStart"/>
      <w:r w:rsidRPr="000C383A">
        <w:rPr>
          <w:rFonts w:cs="Times New Roman"/>
          <w:szCs w:val="24"/>
        </w:rPr>
        <w:t>dLN</w:t>
      </w:r>
      <w:proofErr w:type="spellEnd"/>
      <w:r w:rsidRPr="000C383A">
        <w:rPr>
          <w:rFonts w:cs="Times New Roman"/>
          <w:szCs w:val="24"/>
        </w:rPr>
        <w:t xml:space="preserve"> CD44</w:t>
      </w:r>
      <w:r w:rsidRPr="000C383A">
        <w:rPr>
          <w:rFonts w:cs="Times New Roman"/>
          <w:szCs w:val="24"/>
          <w:vertAlign w:val="superscript"/>
        </w:rPr>
        <w:t>hi</w:t>
      </w:r>
      <w:r w:rsidRPr="000C383A">
        <w:rPr>
          <w:rFonts w:cs="Times New Roman"/>
          <w:szCs w:val="24"/>
        </w:rPr>
        <w:t xml:space="preserve">, PBL, and tumor repertoires. </w:t>
      </w:r>
      <w:r w:rsidR="00CD5E43" w:rsidRPr="00CD5E43">
        <w:rPr>
          <w:rFonts w:cs="Times New Roman"/>
          <w:b/>
          <w:szCs w:val="24"/>
        </w:rPr>
        <w:t>(</w:t>
      </w:r>
      <w:r w:rsidRPr="00CD5E43">
        <w:rPr>
          <w:rFonts w:cs="Times New Roman"/>
          <w:b/>
          <w:bCs/>
          <w:szCs w:val="24"/>
        </w:rPr>
        <w:t>C</w:t>
      </w:r>
      <w:r w:rsidR="00290774">
        <w:rPr>
          <w:rFonts w:cs="Times New Roman" w:hint="eastAsia"/>
          <w:b/>
          <w:bCs/>
          <w:szCs w:val="24"/>
          <w:lang w:eastAsia="ja-JP"/>
        </w:rPr>
        <w:t>,</w:t>
      </w:r>
      <w:r w:rsidRPr="00CD5E43">
        <w:rPr>
          <w:rFonts w:cs="Times New Roman"/>
          <w:b/>
          <w:bCs/>
          <w:szCs w:val="24"/>
        </w:rPr>
        <w:t>D</w:t>
      </w:r>
      <w:r w:rsidR="00CD5E43" w:rsidRPr="00CD5E43">
        <w:rPr>
          <w:rFonts w:cs="Times New Roman"/>
          <w:b/>
          <w:szCs w:val="24"/>
        </w:rPr>
        <w:t>)</w:t>
      </w:r>
      <w:r w:rsidRPr="000C383A">
        <w:rPr>
          <w:rFonts w:cs="Times New Roman"/>
          <w:szCs w:val="24"/>
        </w:rPr>
        <w:t xml:space="preserve"> Clonality </w:t>
      </w:r>
      <w:r w:rsidRPr="00CD5E43">
        <w:rPr>
          <w:rFonts w:cs="Times New Roman"/>
          <w:b/>
          <w:szCs w:val="24"/>
        </w:rPr>
        <w:t>(</w:t>
      </w:r>
      <w:r w:rsidRPr="00CD5E43">
        <w:rPr>
          <w:rFonts w:cs="Times New Roman"/>
          <w:b/>
          <w:bCs/>
          <w:szCs w:val="24"/>
        </w:rPr>
        <w:t>C</w:t>
      </w:r>
      <w:r w:rsidRPr="00CD5E43">
        <w:rPr>
          <w:rFonts w:cs="Times New Roman"/>
          <w:b/>
          <w:szCs w:val="24"/>
        </w:rPr>
        <w:t>)</w:t>
      </w:r>
      <w:r w:rsidRPr="000C383A">
        <w:rPr>
          <w:rFonts w:cs="Times New Roman"/>
          <w:szCs w:val="24"/>
        </w:rPr>
        <w:t xml:space="preserve"> and diversity </w:t>
      </w:r>
      <w:r w:rsidRPr="00CD5E43">
        <w:rPr>
          <w:rFonts w:cs="Times New Roman"/>
          <w:b/>
          <w:szCs w:val="24"/>
        </w:rPr>
        <w:t>(</w:t>
      </w:r>
      <w:r w:rsidRPr="00CD5E43">
        <w:rPr>
          <w:rFonts w:cs="Times New Roman"/>
          <w:b/>
          <w:bCs/>
          <w:szCs w:val="24"/>
        </w:rPr>
        <w:t>D</w:t>
      </w:r>
      <w:r w:rsidRPr="00CD5E43">
        <w:rPr>
          <w:rFonts w:cs="Times New Roman"/>
          <w:b/>
          <w:szCs w:val="24"/>
        </w:rPr>
        <w:t>)</w:t>
      </w:r>
      <w:r w:rsidRPr="000C383A">
        <w:rPr>
          <w:rFonts w:cs="Times New Roman"/>
          <w:szCs w:val="24"/>
        </w:rPr>
        <w:t xml:space="preserve"> of the </w:t>
      </w:r>
      <w:proofErr w:type="spellStart"/>
      <w:r w:rsidRPr="000C383A">
        <w:rPr>
          <w:rFonts w:cs="Times New Roman"/>
          <w:szCs w:val="24"/>
          <w:lang w:eastAsia="ja-JP"/>
        </w:rPr>
        <w:t>dLN</w:t>
      </w:r>
      <w:proofErr w:type="spellEnd"/>
      <w:r w:rsidRPr="000C383A">
        <w:rPr>
          <w:rFonts w:cs="Times New Roman"/>
          <w:szCs w:val="24"/>
          <w:lang w:eastAsia="ja-JP"/>
        </w:rPr>
        <w:t xml:space="preserve">, </w:t>
      </w:r>
      <w:proofErr w:type="spellStart"/>
      <w:r w:rsidRPr="000C383A">
        <w:rPr>
          <w:rFonts w:cs="Times New Roman"/>
          <w:szCs w:val="24"/>
        </w:rPr>
        <w:t>dLN</w:t>
      </w:r>
      <w:proofErr w:type="spellEnd"/>
      <w:r w:rsidRPr="000C383A">
        <w:rPr>
          <w:rFonts w:cs="Times New Roman"/>
          <w:szCs w:val="24"/>
        </w:rPr>
        <w:t xml:space="preserve"> CD44</w:t>
      </w:r>
      <w:r w:rsidRPr="000C383A">
        <w:rPr>
          <w:rFonts w:cs="Times New Roman"/>
          <w:szCs w:val="24"/>
          <w:vertAlign w:val="superscript"/>
        </w:rPr>
        <w:t>hi</w:t>
      </w:r>
      <w:r w:rsidRPr="000C383A">
        <w:rPr>
          <w:rFonts w:cs="Times New Roman"/>
          <w:szCs w:val="24"/>
        </w:rPr>
        <w:t xml:space="preserve">, PBL and tumor repertoire. Clonality was calculated as 1 - </w:t>
      </w:r>
      <w:proofErr w:type="spellStart"/>
      <w:r w:rsidRPr="000C383A">
        <w:rPr>
          <w:rFonts w:cs="Times New Roman"/>
          <w:szCs w:val="24"/>
        </w:rPr>
        <w:t>Pielou</w:t>
      </w:r>
      <w:proofErr w:type="spellEnd"/>
      <w:r w:rsidRPr="000C383A">
        <w:rPr>
          <w:rFonts w:cs="Times New Roman"/>
          <w:szCs w:val="24"/>
        </w:rPr>
        <w:t xml:space="preserve"> index (method). Diversity was defined as the number of clones </w:t>
      </w:r>
      <w:r w:rsidR="00CE0C61" w:rsidRPr="000C383A">
        <w:rPr>
          <w:rFonts w:cs="Times New Roman" w:hint="eastAsia"/>
          <w:szCs w:val="24"/>
          <w:lang w:eastAsia="ja-JP"/>
        </w:rPr>
        <w:t>with a</w:t>
      </w:r>
      <w:r w:rsidR="00CE0C61" w:rsidRPr="000C383A">
        <w:rPr>
          <w:rFonts w:cs="Times New Roman"/>
          <w:szCs w:val="24"/>
        </w:rPr>
        <w:t xml:space="preserve"> frequency </w:t>
      </w:r>
      <w:r w:rsidR="00CE0C61" w:rsidRPr="000C383A">
        <w:rPr>
          <w:rFonts w:cs="Times New Roman" w:hint="eastAsia"/>
          <w:szCs w:val="24"/>
          <w:lang w:eastAsia="ja-JP"/>
        </w:rPr>
        <w:t>of</w:t>
      </w:r>
      <w:r w:rsidRPr="000C383A">
        <w:rPr>
          <w:rFonts w:cs="Times New Roman"/>
          <w:szCs w:val="24"/>
        </w:rPr>
        <w:t xml:space="preserve"> &gt; 0.01%. All </w:t>
      </w:r>
      <w:r w:rsidRPr="000C383A">
        <w:rPr>
          <w:rFonts w:cs="Times New Roman" w:hint="eastAsia"/>
          <w:szCs w:val="24"/>
          <w:lang w:eastAsia="ja-JP"/>
        </w:rPr>
        <w:t>f</w:t>
      </w:r>
      <w:r w:rsidRPr="000C383A">
        <w:rPr>
          <w:rFonts w:cs="Times New Roman"/>
          <w:szCs w:val="24"/>
        </w:rPr>
        <w:t>igur</w:t>
      </w:r>
      <w:r w:rsidR="0026215E" w:rsidRPr="000C383A">
        <w:rPr>
          <w:rFonts w:cs="Times New Roman" w:hint="eastAsia"/>
          <w:szCs w:val="24"/>
          <w:lang w:eastAsia="ja-JP"/>
        </w:rPr>
        <w:t>e</w:t>
      </w:r>
      <w:r w:rsidRPr="000C383A">
        <w:rPr>
          <w:rFonts w:cs="Times New Roman"/>
          <w:szCs w:val="24"/>
        </w:rPr>
        <w:t xml:space="preserve">s present the data for </w:t>
      </w:r>
      <w:r w:rsidRPr="000C383A">
        <w:rPr>
          <w:rFonts w:cs="Times New Roman"/>
          <w:szCs w:val="24"/>
          <w:lang w:eastAsia="ja-JP"/>
        </w:rPr>
        <w:t>TCR</w:t>
      </w:r>
      <w:r w:rsidRPr="000C383A">
        <w:rPr>
          <w:rFonts w:eastAsia="ＭＳ 明朝" w:cs="Times New Roman"/>
          <w:szCs w:val="24"/>
          <w:lang w:eastAsia="ja-JP"/>
        </w:rPr>
        <w:t>α</w:t>
      </w:r>
      <w:r w:rsidRPr="000C383A">
        <w:rPr>
          <w:rFonts w:cs="Times New Roman"/>
          <w:szCs w:val="24"/>
        </w:rPr>
        <w:t xml:space="preserve">. Two-sided unpaired Student’s </w:t>
      </w:r>
      <w:r w:rsidRPr="000C383A">
        <w:rPr>
          <w:rFonts w:cs="Times New Roman"/>
          <w:i/>
          <w:szCs w:val="24"/>
        </w:rPr>
        <w:t>t</w:t>
      </w:r>
      <w:r w:rsidRPr="000C383A">
        <w:rPr>
          <w:rFonts w:cs="Times New Roman"/>
          <w:szCs w:val="24"/>
        </w:rPr>
        <w:t xml:space="preserve">-tests (n = 5, except for </w:t>
      </w:r>
      <w:proofErr w:type="spellStart"/>
      <w:r w:rsidRPr="000C383A">
        <w:rPr>
          <w:rFonts w:cs="Times New Roman"/>
          <w:szCs w:val="24"/>
          <w:lang w:eastAsia="ja-JP"/>
        </w:rPr>
        <w:t>dLN</w:t>
      </w:r>
      <w:proofErr w:type="spellEnd"/>
      <w:r w:rsidRPr="000C383A">
        <w:rPr>
          <w:rFonts w:cs="Times New Roman"/>
          <w:szCs w:val="24"/>
          <w:lang w:eastAsia="ja-JP"/>
        </w:rPr>
        <w:t xml:space="preserve"> of control: n = 4 and </w:t>
      </w:r>
      <w:r w:rsidRPr="000C383A">
        <w:rPr>
          <w:rFonts w:cs="Times New Roman"/>
          <w:szCs w:val="24"/>
        </w:rPr>
        <w:t xml:space="preserve">PBL </w:t>
      </w:r>
      <w:r w:rsidRPr="000C383A">
        <w:rPr>
          <w:rFonts w:cs="Times New Roman"/>
          <w:szCs w:val="24"/>
          <w:lang w:eastAsia="ja-JP"/>
        </w:rPr>
        <w:t>o</w:t>
      </w:r>
      <w:r w:rsidRPr="000C383A">
        <w:rPr>
          <w:rFonts w:cs="Times New Roman"/>
          <w:szCs w:val="24"/>
        </w:rPr>
        <w:t>f aCD4: n = 3). *, P &lt; 0.05; **, P &lt; 0.01; ***, P &lt; 0.001.</w:t>
      </w:r>
    </w:p>
    <w:p w14:paraId="0EB52950" w14:textId="77777777" w:rsidR="00E26522" w:rsidRPr="000C383A" w:rsidRDefault="00E26522" w:rsidP="001D414F">
      <w:pPr>
        <w:rPr>
          <w:rFonts w:cs="Times New Roman"/>
          <w:szCs w:val="24"/>
          <w:lang w:eastAsia="ja-JP"/>
        </w:rPr>
      </w:pPr>
    </w:p>
    <w:p w14:paraId="55631A68" w14:textId="35250010" w:rsidR="00ED0A58" w:rsidRPr="000C383A" w:rsidRDefault="00ED0A58" w:rsidP="00ED0A58">
      <w:pPr>
        <w:rPr>
          <w:rFonts w:cs="Times New Roman"/>
          <w:szCs w:val="24"/>
          <w:lang w:eastAsia="ja-JP"/>
        </w:rPr>
      </w:pPr>
      <w:r w:rsidRPr="000C383A">
        <w:rPr>
          <w:rFonts w:cs="Times New Roman"/>
          <w:b/>
          <w:szCs w:val="24"/>
        </w:rPr>
        <w:t xml:space="preserve">Supplementary Figure </w:t>
      </w:r>
      <w:r w:rsidR="00A2469F" w:rsidRPr="000C383A">
        <w:rPr>
          <w:rFonts w:cs="Times New Roman" w:hint="eastAsia"/>
          <w:b/>
          <w:szCs w:val="24"/>
          <w:lang w:eastAsia="ja-JP"/>
        </w:rPr>
        <w:t>5</w:t>
      </w:r>
    </w:p>
    <w:p w14:paraId="3AE196DF" w14:textId="77658AED" w:rsidR="00994A3D" w:rsidRPr="006E0972" w:rsidRDefault="00ED0A58" w:rsidP="006E0972">
      <w:pPr>
        <w:rPr>
          <w:rFonts w:cs="Times New Roman"/>
          <w:szCs w:val="24"/>
          <w:lang w:eastAsia="ja-JP"/>
        </w:rPr>
      </w:pPr>
      <w:r w:rsidRPr="000C383A">
        <w:rPr>
          <w:rFonts w:cs="Times New Roman"/>
          <w:szCs w:val="24"/>
        </w:rPr>
        <w:t xml:space="preserve">The </w:t>
      </w:r>
      <w:r w:rsidR="00CE0C61" w:rsidRPr="000C383A">
        <w:rPr>
          <w:rFonts w:cs="Times New Roman" w:hint="eastAsia"/>
          <w:szCs w:val="24"/>
          <w:lang w:eastAsia="ja-JP"/>
        </w:rPr>
        <w:t>IOCT</w:t>
      </w:r>
      <w:r w:rsidR="00CE0C61" w:rsidRPr="000C383A">
        <w:rPr>
          <w:rFonts w:cs="Times New Roman"/>
          <w:szCs w:val="24"/>
          <w:lang w:eastAsia="ja-JP"/>
        </w:rPr>
        <w:t xml:space="preserve"> analysis </w:t>
      </w:r>
      <w:r w:rsidR="00CE0C61" w:rsidRPr="000C383A">
        <w:rPr>
          <w:rFonts w:cs="Times New Roman" w:hint="eastAsia"/>
          <w:szCs w:val="24"/>
          <w:lang w:eastAsia="ja-JP"/>
        </w:rPr>
        <w:t>on</w:t>
      </w:r>
      <w:r w:rsidR="007C27BE" w:rsidRPr="000C383A">
        <w:rPr>
          <w:rFonts w:cs="Times New Roman"/>
          <w:szCs w:val="24"/>
          <w:lang w:eastAsia="ja-JP"/>
        </w:rPr>
        <w:t xml:space="preserve"> TCR</w:t>
      </w:r>
      <w:r w:rsidR="007C27BE" w:rsidRPr="000C383A">
        <w:rPr>
          <w:rFonts w:eastAsia="ＭＳ 明朝" w:cs="Times New Roman"/>
          <w:szCs w:val="24"/>
          <w:lang w:eastAsia="ja-JP"/>
        </w:rPr>
        <w:t>α</w:t>
      </w:r>
      <w:r w:rsidR="007C27BE" w:rsidRPr="000C383A">
        <w:rPr>
          <w:rFonts w:eastAsia="ＭＳ 明朝" w:cs="Times New Roman" w:hint="eastAsia"/>
          <w:szCs w:val="24"/>
          <w:lang w:eastAsia="ja-JP"/>
        </w:rPr>
        <w:t xml:space="preserve"> </w:t>
      </w:r>
      <w:r w:rsidR="007C27BE" w:rsidRPr="000C383A">
        <w:rPr>
          <w:rFonts w:cs="Times New Roman" w:hint="eastAsia"/>
          <w:szCs w:val="24"/>
          <w:lang w:eastAsia="ja-JP"/>
        </w:rPr>
        <w:t>repertoire</w:t>
      </w:r>
      <w:r w:rsidR="007C27BE" w:rsidRPr="000C383A">
        <w:rPr>
          <w:rFonts w:cs="Times New Roman"/>
          <w:szCs w:val="24"/>
          <w:lang w:eastAsia="ja-JP"/>
        </w:rPr>
        <w:t>.</w:t>
      </w:r>
      <w:r w:rsidR="007C27BE" w:rsidRPr="000C383A">
        <w:rPr>
          <w:rFonts w:cs="Times New Roman"/>
          <w:szCs w:val="24"/>
        </w:rPr>
        <w:t xml:space="preserve"> </w:t>
      </w:r>
      <w:r w:rsidRPr="000C383A">
        <w:rPr>
          <w:rFonts w:cs="Times New Roman"/>
          <w:szCs w:val="24"/>
        </w:rPr>
        <w:t xml:space="preserve">Mice bearing B16F10 tumors were injected </w:t>
      </w:r>
      <w:proofErr w:type="spellStart"/>
      <w:r w:rsidRPr="000C383A">
        <w:rPr>
          <w:rFonts w:cs="Times New Roman"/>
          <w:szCs w:val="24"/>
        </w:rPr>
        <w:t>i.p.</w:t>
      </w:r>
      <w:proofErr w:type="spellEnd"/>
      <w:r w:rsidRPr="000C383A">
        <w:rPr>
          <w:rFonts w:cs="Times New Roman"/>
          <w:szCs w:val="24"/>
        </w:rPr>
        <w:t xml:space="preserve"> with anti-CD4 </w:t>
      </w:r>
      <w:proofErr w:type="spellStart"/>
      <w:r w:rsidRPr="000C383A">
        <w:rPr>
          <w:rFonts w:cs="Times New Roman"/>
          <w:szCs w:val="24"/>
        </w:rPr>
        <w:t>mAb</w:t>
      </w:r>
      <w:proofErr w:type="spellEnd"/>
      <w:r w:rsidRPr="000C383A">
        <w:rPr>
          <w:rFonts w:cs="Times New Roman"/>
          <w:szCs w:val="24"/>
        </w:rPr>
        <w:t xml:space="preserve"> on days 5 and 9, and analyzed on day 14 after tumor inoculation. </w:t>
      </w:r>
      <w:r w:rsidR="00CD5E43" w:rsidRPr="00CD5E43">
        <w:rPr>
          <w:rFonts w:cs="Times New Roman"/>
          <w:b/>
          <w:szCs w:val="24"/>
        </w:rPr>
        <w:t>(</w:t>
      </w:r>
      <w:r w:rsidR="007C27BE" w:rsidRPr="00CD5E43">
        <w:rPr>
          <w:rFonts w:cs="Times New Roman"/>
          <w:b/>
          <w:bCs/>
          <w:szCs w:val="24"/>
          <w:lang w:eastAsia="ja-JP"/>
        </w:rPr>
        <w:t>A</w:t>
      </w:r>
      <w:r w:rsidR="00CD5E43" w:rsidRPr="00CD5E43">
        <w:rPr>
          <w:rFonts w:cs="Times New Roman"/>
          <w:b/>
          <w:bCs/>
          <w:szCs w:val="24"/>
          <w:lang w:eastAsia="ja-JP"/>
        </w:rPr>
        <w:t>)</w:t>
      </w:r>
      <w:r w:rsidR="007C27BE" w:rsidRPr="000C383A">
        <w:rPr>
          <w:rFonts w:cs="Times New Roman"/>
          <w:szCs w:val="24"/>
        </w:rPr>
        <w:t xml:space="preserve"> Overlapping clones between the </w:t>
      </w:r>
      <w:proofErr w:type="spellStart"/>
      <w:r w:rsidR="007C27BE" w:rsidRPr="000C383A">
        <w:rPr>
          <w:rFonts w:cs="Times New Roman"/>
          <w:szCs w:val="24"/>
        </w:rPr>
        <w:t>dLN</w:t>
      </w:r>
      <w:proofErr w:type="spellEnd"/>
      <w:r w:rsidR="007C27BE" w:rsidRPr="000C383A">
        <w:rPr>
          <w:rFonts w:cs="Times New Roman"/>
          <w:szCs w:val="24"/>
        </w:rPr>
        <w:t xml:space="preserve"> CD44</w:t>
      </w:r>
      <w:r w:rsidR="007C27BE" w:rsidRPr="000C383A">
        <w:rPr>
          <w:rFonts w:cs="Times New Roman"/>
          <w:szCs w:val="24"/>
          <w:vertAlign w:val="superscript"/>
        </w:rPr>
        <w:t>hi</w:t>
      </w:r>
      <w:r w:rsidR="007C27BE" w:rsidRPr="000C383A">
        <w:rPr>
          <w:rFonts w:cs="Times New Roman"/>
          <w:szCs w:val="24"/>
        </w:rPr>
        <w:t xml:space="preserve"> and tumor. The total number (left), combined frequency in the </w:t>
      </w:r>
      <w:proofErr w:type="spellStart"/>
      <w:r w:rsidR="007C27BE" w:rsidRPr="000C383A">
        <w:rPr>
          <w:rFonts w:cs="Times New Roman"/>
          <w:szCs w:val="24"/>
        </w:rPr>
        <w:t>dLN</w:t>
      </w:r>
      <w:proofErr w:type="spellEnd"/>
      <w:r w:rsidR="0093755B" w:rsidRPr="000C383A">
        <w:rPr>
          <w:rFonts w:cs="Times New Roman" w:hint="eastAsia"/>
          <w:szCs w:val="24"/>
          <w:lang w:eastAsia="ja-JP"/>
        </w:rPr>
        <w:t xml:space="preserve"> CD44</w:t>
      </w:r>
      <w:r w:rsidR="0093755B" w:rsidRPr="000C383A">
        <w:rPr>
          <w:rFonts w:cs="Times New Roman"/>
          <w:szCs w:val="24"/>
          <w:vertAlign w:val="superscript"/>
          <w:lang w:eastAsia="ja-JP"/>
        </w:rPr>
        <w:t>hi</w:t>
      </w:r>
      <w:r w:rsidR="007C27BE" w:rsidRPr="000C383A">
        <w:rPr>
          <w:rFonts w:cs="Times New Roman"/>
          <w:szCs w:val="24"/>
        </w:rPr>
        <w:t xml:space="preserve"> (middle), and combined frequency in the tumor (right) </w:t>
      </w:r>
      <w:r w:rsidR="007C27BE" w:rsidRPr="000C383A">
        <w:rPr>
          <w:rFonts w:cs="Times New Roman"/>
          <w:bCs/>
          <w:szCs w:val="24"/>
        </w:rPr>
        <w:t>were compared</w:t>
      </w:r>
      <w:r w:rsidR="007C27BE" w:rsidRPr="000C383A">
        <w:rPr>
          <w:rFonts w:cs="Times New Roman"/>
          <w:szCs w:val="24"/>
        </w:rPr>
        <w:t xml:space="preserve">. </w:t>
      </w:r>
      <w:r w:rsidR="00CD5E43" w:rsidRPr="00CD5E43">
        <w:rPr>
          <w:rFonts w:cs="Times New Roman"/>
          <w:b/>
          <w:szCs w:val="24"/>
        </w:rPr>
        <w:t>(</w:t>
      </w:r>
      <w:r w:rsidR="007C27BE" w:rsidRPr="00CD5E43">
        <w:rPr>
          <w:rFonts w:cs="Times New Roman"/>
          <w:b/>
          <w:bCs/>
          <w:szCs w:val="24"/>
          <w:lang w:eastAsia="ja-JP"/>
        </w:rPr>
        <w:t>B</w:t>
      </w:r>
      <w:r w:rsidR="00CD5E43" w:rsidRPr="00CD5E43">
        <w:rPr>
          <w:rFonts w:cs="Times New Roman"/>
          <w:b/>
          <w:bCs/>
          <w:szCs w:val="24"/>
          <w:lang w:eastAsia="ja-JP"/>
        </w:rPr>
        <w:t>)</w:t>
      </w:r>
      <w:r w:rsidR="007C27BE" w:rsidRPr="000C383A">
        <w:rPr>
          <w:rFonts w:cs="Times New Roman"/>
          <w:szCs w:val="24"/>
        </w:rPr>
        <w:t xml:space="preserve"> Distribution plots of overlapping clones between the </w:t>
      </w:r>
      <w:proofErr w:type="spellStart"/>
      <w:r w:rsidR="007C27BE" w:rsidRPr="000C383A">
        <w:rPr>
          <w:rFonts w:cs="Times New Roman"/>
          <w:szCs w:val="24"/>
        </w:rPr>
        <w:t>dLN</w:t>
      </w:r>
      <w:proofErr w:type="spellEnd"/>
      <w:r w:rsidR="007C27BE" w:rsidRPr="000C383A">
        <w:rPr>
          <w:rFonts w:cs="Times New Roman"/>
          <w:szCs w:val="24"/>
        </w:rPr>
        <w:t xml:space="preserve"> CD44</w:t>
      </w:r>
      <w:r w:rsidR="007C27BE" w:rsidRPr="000C383A">
        <w:rPr>
          <w:rFonts w:cs="Times New Roman"/>
          <w:szCs w:val="24"/>
          <w:vertAlign w:val="superscript"/>
        </w:rPr>
        <w:t>hi</w:t>
      </w:r>
      <w:r w:rsidR="007C27BE" w:rsidRPr="000C383A">
        <w:rPr>
          <w:rFonts w:cs="Times New Roman"/>
          <w:szCs w:val="24"/>
        </w:rPr>
        <w:t xml:space="preserve"> and tumor. The x-axis represents each overlapping clone in the descending order of frequency, and the y-axis represents the frequency of each overlapping clone in the </w:t>
      </w:r>
      <w:proofErr w:type="spellStart"/>
      <w:r w:rsidR="007C27BE" w:rsidRPr="000C383A">
        <w:rPr>
          <w:rFonts w:cs="Times New Roman"/>
          <w:szCs w:val="24"/>
        </w:rPr>
        <w:t>dLN</w:t>
      </w:r>
      <w:proofErr w:type="spellEnd"/>
      <w:r w:rsidR="007C27BE" w:rsidRPr="000C383A">
        <w:rPr>
          <w:rFonts w:cs="Times New Roman"/>
          <w:szCs w:val="24"/>
        </w:rPr>
        <w:t xml:space="preserve"> CD44</w:t>
      </w:r>
      <w:r w:rsidR="007C27BE" w:rsidRPr="000C383A">
        <w:rPr>
          <w:rFonts w:cs="Times New Roman"/>
          <w:szCs w:val="24"/>
          <w:vertAlign w:val="superscript"/>
        </w:rPr>
        <w:t>hi</w:t>
      </w:r>
      <w:r w:rsidR="007C27BE" w:rsidRPr="000C383A">
        <w:rPr>
          <w:rFonts w:cs="Times New Roman"/>
          <w:szCs w:val="24"/>
        </w:rPr>
        <w:t xml:space="preserve"> (left) or the tumor (right).</w:t>
      </w:r>
      <w:r w:rsidR="007C27BE" w:rsidRPr="000C383A">
        <w:rPr>
          <w:rFonts w:cs="Times New Roman" w:hint="eastAsia"/>
          <w:szCs w:val="24"/>
          <w:lang w:eastAsia="ja-JP"/>
        </w:rPr>
        <w:t xml:space="preserve"> </w:t>
      </w:r>
      <w:r w:rsidR="00CD5E43" w:rsidRPr="00CD5E43">
        <w:rPr>
          <w:rFonts w:cs="Times New Roman"/>
          <w:b/>
          <w:szCs w:val="24"/>
          <w:lang w:eastAsia="ja-JP"/>
        </w:rPr>
        <w:t>(</w:t>
      </w:r>
      <w:r w:rsidR="007C27BE" w:rsidRPr="00CD5E43">
        <w:rPr>
          <w:rFonts w:cs="Times New Roman"/>
          <w:b/>
          <w:bCs/>
          <w:szCs w:val="24"/>
          <w:lang w:eastAsia="ja-JP"/>
        </w:rPr>
        <w:t>C</w:t>
      </w:r>
      <w:r w:rsidR="00290774">
        <w:rPr>
          <w:rFonts w:cs="Times New Roman" w:hint="eastAsia"/>
          <w:b/>
          <w:bCs/>
          <w:szCs w:val="24"/>
          <w:lang w:eastAsia="ja-JP"/>
        </w:rPr>
        <w:t>,</w:t>
      </w:r>
      <w:r w:rsidR="007C27BE" w:rsidRPr="00CD5E43">
        <w:rPr>
          <w:rFonts w:cs="Times New Roman"/>
          <w:b/>
          <w:bCs/>
          <w:szCs w:val="24"/>
          <w:lang w:eastAsia="ja-JP"/>
        </w:rPr>
        <w:t>D</w:t>
      </w:r>
      <w:r w:rsidR="00CD5E43" w:rsidRPr="00CD5E43">
        <w:rPr>
          <w:rFonts w:cs="Times New Roman"/>
          <w:b/>
          <w:bCs/>
          <w:szCs w:val="24"/>
          <w:lang w:eastAsia="ja-JP"/>
        </w:rPr>
        <w:t>)</w:t>
      </w:r>
      <w:r w:rsidRPr="000C383A">
        <w:rPr>
          <w:rFonts w:cs="Times New Roman"/>
          <w:szCs w:val="24"/>
        </w:rPr>
        <w:t xml:space="preserve"> Ove</w:t>
      </w:r>
      <w:r w:rsidR="00CE0C61" w:rsidRPr="000C383A">
        <w:rPr>
          <w:rFonts w:cs="Times New Roman"/>
          <w:szCs w:val="24"/>
        </w:rPr>
        <w:t xml:space="preserve">rlapping clones between the </w:t>
      </w:r>
      <w:proofErr w:type="spellStart"/>
      <w:r w:rsidR="00CE0C61" w:rsidRPr="000C383A">
        <w:rPr>
          <w:rFonts w:cs="Times New Roman"/>
          <w:szCs w:val="24"/>
        </w:rPr>
        <w:t>dLN</w:t>
      </w:r>
      <w:proofErr w:type="spellEnd"/>
      <w:r w:rsidR="00CE0C61" w:rsidRPr="000C383A">
        <w:rPr>
          <w:rFonts w:cs="Times New Roman" w:hint="eastAsia"/>
          <w:szCs w:val="24"/>
          <w:lang w:eastAsia="ja-JP"/>
        </w:rPr>
        <w:t xml:space="preserve"> </w:t>
      </w:r>
      <w:r w:rsidRPr="000C383A">
        <w:rPr>
          <w:rFonts w:cs="Times New Roman"/>
          <w:szCs w:val="24"/>
        </w:rPr>
        <w:t>and tumor. Repertoire overlap between the tumor and whole CD8</w:t>
      </w:r>
      <w:r w:rsidRPr="000C383A">
        <w:rPr>
          <w:rFonts w:cs="Times New Roman"/>
          <w:szCs w:val="24"/>
          <w:vertAlign w:val="superscript"/>
        </w:rPr>
        <w:t>+</w:t>
      </w:r>
      <w:r w:rsidRPr="000C383A">
        <w:rPr>
          <w:rFonts w:cs="Times New Roman"/>
          <w:szCs w:val="24"/>
        </w:rPr>
        <w:t xml:space="preserve"> or CD44</w:t>
      </w:r>
      <w:r w:rsidRPr="000C383A">
        <w:rPr>
          <w:rFonts w:cs="Times New Roman"/>
          <w:szCs w:val="24"/>
          <w:vertAlign w:val="superscript"/>
        </w:rPr>
        <w:t>hi</w:t>
      </w:r>
      <w:r w:rsidRPr="000C383A">
        <w:rPr>
          <w:rFonts w:cs="Times New Roman"/>
          <w:szCs w:val="24"/>
        </w:rPr>
        <w:t xml:space="preserve"> CD8</w:t>
      </w:r>
      <w:r w:rsidRPr="000C383A">
        <w:rPr>
          <w:rFonts w:cs="Times New Roman"/>
          <w:szCs w:val="24"/>
          <w:vertAlign w:val="superscript"/>
        </w:rPr>
        <w:t>+</w:t>
      </w:r>
      <w:r w:rsidRPr="000C383A">
        <w:rPr>
          <w:rFonts w:cs="Times New Roman"/>
          <w:szCs w:val="24"/>
        </w:rPr>
        <w:t xml:space="preserve"> T cells in the </w:t>
      </w:r>
      <w:proofErr w:type="spellStart"/>
      <w:r w:rsidRPr="000C383A">
        <w:rPr>
          <w:rFonts w:cs="Times New Roman"/>
          <w:szCs w:val="24"/>
        </w:rPr>
        <w:t>dLN</w:t>
      </w:r>
      <w:proofErr w:type="spellEnd"/>
      <w:r w:rsidRPr="000C383A">
        <w:rPr>
          <w:rFonts w:cs="Times New Roman"/>
          <w:szCs w:val="24"/>
        </w:rPr>
        <w:t xml:space="preserve"> was compared in terms of the total number of clones </w:t>
      </w:r>
      <w:r w:rsidRPr="00CD5E43">
        <w:rPr>
          <w:rFonts w:cs="Times New Roman"/>
          <w:b/>
          <w:szCs w:val="24"/>
        </w:rPr>
        <w:t>(</w:t>
      </w:r>
      <w:r w:rsidR="007C27BE" w:rsidRPr="00CD5E43">
        <w:rPr>
          <w:rFonts w:cs="Times New Roman"/>
          <w:b/>
          <w:bCs/>
          <w:szCs w:val="24"/>
          <w:lang w:eastAsia="ja-JP"/>
        </w:rPr>
        <w:t>C</w:t>
      </w:r>
      <w:r w:rsidRPr="00CD5E43">
        <w:rPr>
          <w:rFonts w:cs="Times New Roman"/>
          <w:b/>
          <w:szCs w:val="24"/>
        </w:rPr>
        <w:t>)</w:t>
      </w:r>
      <w:r w:rsidRPr="000C383A">
        <w:rPr>
          <w:rFonts w:cs="Times New Roman"/>
          <w:szCs w:val="24"/>
        </w:rPr>
        <w:t xml:space="preserve"> and combined frequency in </w:t>
      </w:r>
      <w:proofErr w:type="spellStart"/>
      <w:r w:rsidRPr="000C383A">
        <w:rPr>
          <w:rFonts w:cs="Times New Roman"/>
          <w:szCs w:val="24"/>
        </w:rPr>
        <w:t>dLN</w:t>
      </w:r>
      <w:proofErr w:type="spellEnd"/>
      <w:r w:rsidR="00E85992" w:rsidRPr="000C383A">
        <w:rPr>
          <w:rFonts w:cs="Times New Roman" w:hint="eastAsia"/>
          <w:szCs w:val="24"/>
          <w:lang w:eastAsia="ja-JP"/>
        </w:rPr>
        <w:t xml:space="preserve"> </w:t>
      </w:r>
      <w:r w:rsidR="00E85992" w:rsidRPr="00CD5E43">
        <w:rPr>
          <w:rFonts w:cs="Times New Roman"/>
          <w:b/>
          <w:szCs w:val="24"/>
        </w:rPr>
        <w:t>(</w:t>
      </w:r>
      <w:r w:rsidR="00E85992" w:rsidRPr="00CD5E43">
        <w:rPr>
          <w:rFonts w:cs="Times New Roman"/>
          <w:b/>
          <w:bCs/>
          <w:szCs w:val="24"/>
          <w:lang w:eastAsia="ja-JP"/>
        </w:rPr>
        <w:t>D</w:t>
      </w:r>
      <w:r w:rsidR="00E85992" w:rsidRPr="00CD5E43">
        <w:rPr>
          <w:rFonts w:cs="Times New Roman"/>
          <w:b/>
          <w:szCs w:val="24"/>
        </w:rPr>
        <w:t>)</w:t>
      </w:r>
      <w:r w:rsidRPr="000C383A">
        <w:rPr>
          <w:rFonts w:cs="Times New Roman"/>
          <w:szCs w:val="24"/>
        </w:rPr>
        <w:t xml:space="preserve">. </w:t>
      </w:r>
      <w:r w:rsidR="00CD5E43" w:rsidRPr="00CD5E43">
        <w:rPr>
          <w:rFonts w:cs="Times New Roman"/>
          <w:b/>
          <w:szCs w:val="24"/>
        </w:rPr>
        <w:t>(</w:t>
      </w:r>
      <w:r w:rsidR="00007D47" w:rsidRPr="00CD5E43">
        <w:rPr>
          <w:rFonts w:cs="Times New Roman"/>
          <w:b/>
          <w:bCs/>
          <w:szCs w:val="24"/>
          <w:lang w:eastAsia="ja-JP"/>
        </w:rPr>
        <w:t>E</w:t>
      </w:r>
      <w:r w:rsidR="00290774">
        <w:rPr>
          <w:rFonts w:cs="Times New Roman"/>
          <w:b/>
          <w:bCs/>
          <w:szCs w:val="24"/>
          <w:lang w:eastAsia="ja-JP"/>
        </w:rPr>
        <w:t>,</w:t>
      </w:r>
      <w:r w:rsidR="00007D47" w:rsidRPr="00CD5E43">
        <w:rPr>
          <w:rFonts w:cs="Times New Roman"/>
          <w:b/>
          <w:bCs/>
          <w:szCs w:val="24"/>
          <w:lang w:eastAsia="ja-JP"/>
        </w:rPr>
        <w:t>F</w:t>
      </w:r>
      <w:r w:rsidR="00CD5E43" w:rsidRPr="00CD5E43">
        <w:rPr>
          <w:rFonts w:cs="Times New Roman"/>
          <w:b/>
          <w:bCs/>
          <w:szCs w:val="24"/>
          <w:lang w:eastAsia="ja-JP"/>
        </w:rPr>
        <w:t>)</w:t>
      </w:r>
      <w:r w:rsidR="00CE0C61" w:rsidRPr="00CD5E43">
        <w:rPr>
          <w:rFonts w:cs="Times New Roman"/>
          <w:bCs/>
          <w:szCs w:val="24"/>
        </w:rPr>
        <w:t xml:space="preserve"> </w:t>
      </w:r>
      <w:r w:rsidR="00CE0C61" w:rsidRPr="000C383A">
        <w:rPr>
          <w:rFonts w:cs="Times New Roman"/>
          <w:bCs/>
          <w:szCs w:val="24"/>
        </w:rPr>
        <w:t xml:space="preserve">Overlapping clones </w:t>
      </w:r>
      <w:r w:rsidR="00CE0C61" w:rsidRPr="000C383A">
        <w:rPr>
          <w:rFonts w:cs="Times New Roman" w:hint="eastAsia"/>
          <w:bCs/>
          <w:szCs w:val="24"/>
          <w:lang w:eastAsia="ja-JP"/>
        </w:rPr>
        <w:t>among</w:t>
      </w:r>
      <w:r w:rsidR="00007D47" w:rsidRPr="000C383A">
        <w:rPr>
          <w:rFonts w:cs="Times New Roman"/>
          <w:bCs/>
          <w:szCs w:val="24"/>
        </w:rPr>
        <w:t xml:space="preserve"> the </w:t>
      </w:r>
      <w:proofErr w:type="spellStart"/>
      <w:r w:rsidR="00007D47" w:rsidRPr="000C383A">
        <w:rPr>
          <w:rFonts w:cs="Times New Roman"/>
          <w:bCs/>
          <w:szCs w:val="24"/>
        </w:rPr>
        <w:t>dLN</w:t>
      </w:r>
      <w:proofErr w:type="spellEnd"/>
      <w:r w:rsidR="00007D47" w:rsidRPr="000C383A">
        <w:rPr>
          <w:rFonts w:cs="Times New Roman"/>
          <w:bCs/>
          <w:szCs w:val="24"/>
        </w:rPr>
        <w:t xml:space="preserve"> CD44</w:t>
      </w:r>
      <w:r w:rsidR="00007D47" w:rsidRPr="000C383A">
        <w:rPr>
          <w:rFonts w:cs="Times New Roman"/>
          <w:bCs/>
          <w:szCs w:val="24"/>
          <w:vertAlign w:val="superscript"/>
        </w:rPr>
        <w:t>hi</w:t>
      </w:r>
      <w:r w:rsidR="00007D47" w:rsidRPr="000C383A">
        <w:rPr>
          <w:rFonts w:cs="Times New Roman"/>
          <w:bCs/>
          <w:szCs w:val="24"/>
        </w:rPr>
        <w:t>, PBL, and tumor, which were p</w:t>
      </w:r>
      <w:r w:rsidR="00007D47" w:rsidRPr="000C383A">
        <w:rPr>
          <w:rFonts w:cs="Times New Roman"/>
          <w:szCs w:val="24"/>
        </w:rPr>
        <w:t>utative tumor-reactive clones</w:t>
      </w:r>
      <w:r w:rsidR="00007D47" w:rsidRPr="000C383A">
        <w:rPr>
          <w:rFonts w:cs="Times New Roman"/>
          <w:bCs/>
          <w:szCs w:val="24"/>
        </w:rPr>
        <w:t xml:space="preserve">. </w:t>
      </w:r>
      <w:r w:rsidR="00007D47" w:rsidRPr="000C383A">
        <w:rPr>
          <w:rFonts w:cs="Times New Roman"/>
          <w:bCs/>
          <w:szCs w:val="24"/>
          <w:lang w:eastAsia="ja-JP"/>
        </w:rPr>
        <w:t>T</w:t>
      </w:r>
      <w:r w:rsidR="00007D47" w:rsidRPr="000C383A">
        <w:rPr>
          <w:rFonts w:cs="Times New Roman"/>
          <w:bCs/>
          <w:szCs w:val="24"/>
        </w:rPr>
        <w:t xml:space="preserve">he total number </w:t>
      </w:r>
      <w:r w:rsidR="00007D47" w:rsidRPr="00CD5E43">
        <w:rPr>
          <w:rFonts w:cs="Times New Roman"/>
          <w:b/>
          <w:bCs/>
          <w:szCs w:val="24"/>
        </w:rPr>
        <w:t>(</w:t>
      </w:r>
      <w:r w:rsidR="00007D47" w:rsidRPr="00CD5E43">
        <w:rPr>
          <w:rFonts w:cs="Times New Roman"/>
          <w:b/>
          <w:bCs/>
          <w:szCs w:val="24"/>
          <w:lang w:eastAsia="ja-JP"/>
        </w:rPr>
        <w:t>E</w:t>
      </w:r>
      <w:r w:rsidR="00E85992" w:rsidRPr="00CD5E43">
        <w:rPr>
          <w:rFonts w:cs="Times New Roman"/>
          <w:b/>
          <w:bCs/>
          <w:szCs w:val="24"/>
        </w:rPr>
        <w:t>)</w:t>
      </w:r>
      <w:r w:rsidR="00E85992" w:rsidRPr="000C383A">
        <w:rPr>
          <w:rFonts w:cs="Times New Roman"/>
          <w:bCs/>
          <w:szCs w:val="24"/>
        </w:rPr>
        <w:t>, and combined frequency in</w:t>
      </w:r>
      <w:r w:rsidR="00E85992" w:rsidRPr="000C383A">
        <w:rPr>
          <w:rFonts w:cs="Times New Roman" w:hint="eastAsia"/>
          <w:bCs/>
          <w:szCs w:val="24"/>
          <w:lang w:eastAsia="ja-JP"/>
        </w:rPr>
        <w:t xml:space="preserve"> the </w:t>
      </w:r>
      <w:proofErr w:type="spellStart"/>
      <w:r w:rsidR="00007D47" w:rsidRPr="000C383A">
        <w:rPr>
          <w:rFonts w:cs="Times New Roman"/>
          <w:bCs/>
          <w:szCs w:val="24"/>
        </w:rPr>
        <w:t>dLN</w:t>
      </w:r>
      <w:proofErr w:type="spellEnd"/>
      <w:r w:rsidR="00007D47" w:rsidRPr="000C383A">
        <w:rPr>
          <w:rFonts w:cs="Times New Roman"/>
          <w:bCs/>
          <w:szCs w:val="24"/>
        </w:rPr>
        <w:t xml:space="preserve"> CD44</w:t>
      </w:r>
      <w:r w:rsidR="00007D47" w:rsidRPr="000C383A">
        <w:rPr>
          <w:rFonts w:cs="Times New Roman"/>
          <w:bCs/>
          <w:szCs w:val="24"/>
          <w:vertAlign w:val="superscript"/>
        </w:rPr>
        <w:t>hi</w:t>
      </w:r>
      <w:r w:rsidR="00007D47" w:rsidRPr="000C383A">
        <w:rPr>
          <w:rFonts w:cs="Times New Roman"/>
          <w:bCs/>
          <w:szCs w:val="24"/>
        </w:rPr>
        <w:t xml:space="preserve"> (</w:t>
      </w:r>
      <w:r w:rsidR="00007D47" w:rsidRPr="000C383A">
        <w:rPr>
          <w:rFonts w:cs="Times New Roman"/>
          <w:b/>
          <w:bCs/>
          <w:szCs w:val="24"/>
          <w:lang w:eastAsia="ja-JP"/>
        </w:rPr>
        <w:t>F</w:t>
      </w:r>
      <w:r w:rsidR="00007D47" w:rsidRPr="000C383A">
        <w:rPr>
          <w:rFonts w:cs="Times New Roman"/>
          <w:bCs/>
          <w:szCs w:val="24"/>
          <w:lang w:eastAsia="ja-JP"/>
        </w:rPr>
        <w:t>, left</w:t>
      </w:r>
      <w:r w:rsidR="00007D47" w:rsidRPr="000C383A">
        <w:rPr>
          <w:rFonts w:cs="Times New Roman"/>
          <w:bCs/>
          <w:szCs w:val="24"/>
        </w:rPr>
        <w:t>)</w:t>
      </w:r>
      <w:r w:rsidR="00007D47" w:rsidRPr="000C383A">
        <w:rPr>
          <w:rFonts w:cs="Times New Roman"/>
          <w:bCs/>
          <w:szCs w:val="24"/>
          <w:lang w:eastAsia="ja-JP"/>
        </w:rPr>
        <w:t>, PBL (</w:t>
      </w:r>
      <w:r w:rsidR="00007D47" w:rsidRPr="000C383A">
        <w:rPr>
          <w:rFonts w:cs="Times New Roman"/>
          <w:b/>
          <w:bCs/>
          <w:szCs w:val="24"/>
          <w:lang w:eastAsia="ja-JP"/>
        </w:rPr>
        <w:t>F</w:t>
      </w:r>
      <w:r w:rsidR="00007D47" w:rsidRPr="000C383A">
        <w:rPr>
          <w:rFonts w:cs="Times New Roman"/>
          <w:bCs/>
          <w:szCs w:val="24"/>
          <w:lang w:eastAsia="ja-JP"/>
        </w:rPr>
        <w:t>, middle), and tumor (</w:t>
      </w:r>
      <w:r w:rsidR="00007D47" w:rsidRPr="000C383A">
        <w:rPr>
          <w:rFonts w:cs="Times New Roman"/>
          <w:b/>
          <w:bCs/>
          <w:szCs w:val="24"/>
          <w:lang w:eastAsia="ja-JP"/>
        </w:rPr>
        <w:t>F</w:t>
      </w:r>
      <w:r w:rsidR="00007D47" w:rsidRPr="000C383A">
        <w:rPr>
          <w:rFonts w:cs="Times New Roman"/>
          <w:bCs/>
          <w:szCs w:val="24"/>
          <w:lang w:eastAsia="ja-JP"/>
        </w:rPr>
        <w:t>, right)</w:t>
      </w:r>
      <w:r w:rsidR="00007D47" w:rsidRPr="000C383A">
        <w:rPr>
          <w:rFonts w:cs="Times New Roman"/>
          <w:bCs/>
          <w:szCs w:val="24"/>
        </w:rPr>
        <w:t xml:space="preserve"> are compared.</w:t>
      </w:r>
      <w:r w:rsidR="00DB4C2B" w:rsidRPr="000C383A">
        <w:rPr>
          <w:rFonts w:cs="Times New Roman" w:hint="eastAsia"/>
          <w:bCs/>
          <w:szCs w:val="24"/>
          <w:lang w:eastAsia="ja-JP"/>
        </w:rPr>
        <w:t xml:space="preserve"> </w:t>
      </w:r>
      <w:r w:rsidRPr="000C383A">
        <w:rPr>
          <w:rFonts w:cs="Times New Roman"/>
          <w:szCs w:val="24"/>
        </w:rPr>
        <w:t>All figures present the data for TCR</w:t>
      </w:r>
      <w:r w:rsidRPr="000C383A">
        <w:rPr>
          <w:rFonts w:eastAsia="Arial Unicode MS" w:cs="Times New Roman"/>
          <w:szCs w:val="24"/>
        </w:rPr>
        <w:t>α</w:t>
      </w:r>
      <w:r w:rsidRPr="000C383A">
        <w:rPr>
          <w:rFonts w:cs="Times New Roman"/>
          <w:szCs w:val="24"/>
        </w:rPr>
        <w:t xml:space="preserve">. Two-sided unpaired Student’s </w:t>
      </w:r>
      <w:r w:rsidRPr="000C383A">
        <w:rPr>
          <w:rFonts w:cs="Times New Roman"/>
          <w:i/>
          <w:szCs w:val="24"/>
        </w:rPr>
        <w:t>t</w:t>
      </w:r>
      <w:r w:rsidRPr="000C383A">
        <w:rPr>
          <w:rFonts w:cs="Times New Roman"/>
          <w:szCs w:val="24"/>
        </w:rPr>
        <w:t>-tests (n = 5 for aCD4, and n = 4 for control). *, P &lt; 0.05; **, P &lt; 0.01; ***, P &lt; 0.001.</w:t>
      </w:r>
    </w:p>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28BEC" w14:textId="77777777" w:rsidR="005C5D59" w:rsidRDefault="005C5D59" w:rsidP="00117666">
      <w:pPr>
        <w:spacing w:after="0"/>
      </w:pPr>
      <w:r>
        <w:separator/>
      </w:r>
    </w:p>
  </w:endnote>
  <w:endnote w:type="continuationSeparator" w:id="0">
    <w:p w14:paraId="7155DF7B" w14:textId="77777777" w:rsidR="005C5D59" w:rsidRDefault="005C5D5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DB4C2B" w:rsidRPr="00577C4C" w:rsidRDefault="00DB4C2B">
    <w:pPr>
      <w:rPr>
        <w:color w:val="C00000"/>
        <w:szCs w:val="24"/>
      </w:rPr>
    </w:pPr>
    <w:r>
      <w:rPr>
        <w:noProof/>
        <w:lang w:eastAsia="ja-JP"/>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DB4C2B" w:rsidRPr="00577C4C" w:rsidRDefault="00DB4C2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547E7">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DB4C2B" w:rsidRPr="00577C4C" w:rsidRDefault="00DB4C2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547E7">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DB4C2B" w:rsidRPr="00577C4C" w:rsidRDefault="00DB4C2B">
    <w:pPr>
      <w:rPr>
        <w:b/>
        <w:sz w:val="20"/>
        <w:szCs w:val="24"/>
      </w:rPr>
    </w:pPr>
    <w:r>
      <w:rPr>
        <w:noProof/>
        <w:lang w:eastAsia="ja-JP"/>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DB4C2B" w:rsidRPr="00577C4C" w:rsidRDefault="00DB4C2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547E7">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DB4C2B" w:rsidRPr="00577C4C" w:rsidRDefault="00DB4C2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5547E7">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1CDA8" w14:textId="77777777" w:rsidR="005C5D59" w:rsidRDefault="005C5D59" w:rsidP="00117666">
      <w:pPr>
        <w:spacing w:after="0"/>
      </w:pPr>
      <w:r>
        <w:separator/>
      </w:r>
    </w:p>
  </w:footnote>
  <w:footnote w:type="continuationSeparator" w:id="0">
    <w:p w14:paraId="5A066D52" w14:textId="77777777" w:rsidR="005C5D59" w:rsidRDefault="005C5D5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DB4C2B" w:rsidRPr="009151AA" w:rsidRDefault="00DB4C2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DB4C2B" w:rsidRDefault="00DB4C2B" w:rsidP="0093429D">
    <w:r w:rsidRPr="005A1D84">
      <w:rPr>
        <w:b/>
        <w:noProof/>
        <w:color w:val="A6A6A6" w:themeColor="background1" w:themeShade="A6"/>
        <w:lang w:eastAsia="ja-JP"/>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0B5"/>
    <w:rsid w:val="00007D47"/>
    <w:rsid w:val="000110DF"/>
    <w:rsid w:val="0001436A"/>
    <w:rsid w:val="00034304"/>
    <w:rsid w:val="00035434"/>
    <w:rsid w:val="00041250"/>
    <w:rsid w:val="00052A14"/>
    <w:rsid w:val="00063C20"/>
    <w:rsid w:val="00077D53"/>
    <w:rsid w:val="00084DDF"/>
    <w:rsid w:val="000A2BF6"/>
    <w:rsid w:val="000C383A"/>
    <w:rsid w:val="0010489C"/>
    <w:rsid w:val="00105FD9"/>
    <w:rsid w:val="00114D1E"/>
    <w:rsid w:val="00117666"/>
    <w:rsid w:val="00126D72"/>
    <w:rsid w:val="001549D3"/>
    <w:rsid w:val="00160065"/>
    <w:rsid w:val="00177D84"/>
    <w:rsid w:val="001D414F"/>
    <w:rsid w:val="001F2CA8"/>
    <w:rsid w:val="00227812"/>
    <w:rsid w:val="002318D8"/>
    <w:rsid w:val="00243CB0"/>
    <w:rsid w:val="00246163"/>
    <w:rsid w:val="0025178A"/>
    <w:rsid w:val="0026215E"/>
    <w:rsid w:val="00265D66"/>
    <w:rsid w:val="00267D18"/>
    <w:rsid w:val="00285C87"/>
    <w:rsid w:val="002868E2"/>
    <w:rsid w:val="002869C3"/>
    <w:rsid w:val="00290774"/>
    <w:rsid w:val="002936E4"/>
    <w:rsid w:val="002B4A57"/>
    <w:rsid w:val="002C16E7"/>
    <w:rsid w:val="002C74CA"/>
    <w:rsid w:val="0030415F"/>
    <w:rsid w:val="003078BF"/>
    <w:rsid w:val="003544FB"/>
    <w:rsid w:val="003A0D42"/>
    <w:rsid w:val="003D2F2D"/>
    <w:rsid w:val="00401590"/>
    <w:rsid w:val="004112A6"/>
    <w:rsid w:val="00447801"/>
    <w:rsid w:val="00451F59"/>
    <w:rsid w:val="00452E9C"/>
    <w:rsid w:val="0045421E"/>
    <w:rsid w:val="004735C8"/>
    <w:rsid w:val="004947A6"/>
    <w:rsid w:val="004961FF"/>
    <w:rsid w:val="004C6BA7"/>
    <w:rsid w:val="00517547"/>
    <w:rsid w:val="00517A89"/>
    <w:rsid w:val="005250F2"/>
    <w:rsid w:val="005547E7"/>
    <w:rsid w:val="0055718F"/>
    <w:rsid w:val="00593EEA"/>
    <w:rsid w:val="005A5EEE"/>
    <w:rsid w:val="005C5D59"/>
    <w:rsid w:val="005D5246"/>
    <w:rsid w:val="00615CA0"/>
    <w:rsid w:val="006375C7"/>
    <w:rsid w:val="00651FD9"/>
    <w:rsid w:val="00654E8F"/>
    <w:rsid w:val="00660D05"/>
    <w:rsid w:val="006820B1"/>
    <w:rsid w:val="006835B1"/>
    <w:rsid w:val="00695C69"/>
    <w:rsid w:val="006B7D14"/>
    <w:rsid w:val="006E0972"/>
    <w:rsid w:val="00701727"/>
    <w:rsid w:val="00702BF7"/>
    <w:rsid w:val="0070566C"/>
    <w:rsid w:val="00714C50"/>
    <w:rsid w:val="00725A7D"/>
    <w:rsid w:val="007501BE"/>
    <w:rsid w:val="00790BB3"/>
    <w:rsid w:val="007A117A"/>
    <w:rsid w:val="007B2A48"/>
    <w:rsid w:val="007C206C"/>
    <w:rsid w:val="007C27BE"/>
    <w:rsid w:val="00817DD6"/>
    <w:rsid w:val="00823639"/>
    <w:rsid w:val="0083759F"/>
    <w:rsid w:val="00885156"/>
    <w:rsid w:val="009030E4"/>
    <w:rsid w:val="00912559"/>
    <w:rsid w:val="009151AA"/>
    <w:rsid w:val="0093429D"/>
    <w:rsid w:val="0093755B"/>
    <w:rsid w:val="00943573"/>
    <w:rsid w:val="00970F7D"/>
    <w:rsid w:val="00994A3D"/>
    <w:rsid w:val="00994B78"/>
    <w:rsid w:val="009C2B12"/>
    <w:rsid w:val="009D2137"/>
    <w:rsid w:val="00A174D9"/>
    <w:rsid w:val="00A2469F"/>
    <w:rsid w:val="00A4519B"/>
    <w:rsid w:val="00A6213D"/>
    <w:rsid w:val="00A9163B"/>
    <w:rsid w:val="00A940ED"/>
    <w:rsid w:val="00AA4D24"/>
    <w:rsid w:val="00AB44A5"/>
    <w:rsid w:val="00AB4602"/>
    <w:rsid w:val="00AB6715"/>
    <w:rsid w:val="00B01255"/>
    <w:rsid w:val="00B1671E"/>
    <w:rsid w:val="00B25EB8"/>
    <w:rsid w:val="00B37F4D"/>
    <w:rsid w:val="00BA5EB5"/>
    <w:rsid w:val="00BC6539"/>
    <w:rsid w:val="00BD582B"/>
    <w:rsid w:val="00BD6CAE"/>
    <w:rsid w:val="00C52A7B"/>
    <w:rsid w:val="00C548F5"/>
    <w:rsid w:val="00C56BAF"/>
    <w:rsid w:val="00C679AA"/>
    <w:rsid w:val="00C75972"/>
    <w:rsid w:val="00C84075"/>
    <w:rsid w:val="00C93AF2"/>
    <w:rsid w:val="00CD066B"/>
    <w:rsid w:val="00CD5E43"/>
    <w:rsid w:val="00CE0C61"/>
    <w:rsid w:val="00CE4FEE"/>
    <w:rsid w:val="00CF76EF"/>
    <w:rsid w:val="00D11B02"/>
    <w:rsid w:val="00D20B51"/>
    <w:rsid w:val="00D30761"/>
    <w:rsid w:val="00D7374B"/>
    <w:rsid w:val="00D73D6A"/>
    <w:rsid w:val="00D8281A"/>
    <w:rsid w:val="00DB4C2B"/>
    <w:rsid w:val="00DB59C3"/>
    <w:rsid w:val="00DC259A"/>
    <w:rsid w:val="00DE23E8"/>
    <w:rsid w:val="00E26522"/>
    <w:rsid w:val="00E5003C"/>
    <w:rsid w:val="00E52377"/>
    <w:rsid w:val="00E64E17"/>
    <w:rsid w:val="00E66A96"/>
    <w:rsid w:val="00E85992"/>
    <w:rsid w:val="00E866C9"/>
    <w:rsid w:val="00EA2B2D"/>
    <w:rsid w:val="00EA3D3C"/>
    <w:rsid w:val="00EC090A"/>
    <w:rsid w:val="00ED0A58"/>
    <w:rsid w:val="00ED20B5"/>
    <w:rsid w:val="00EE0F97"/>
    <w:rsid w:val="00F05FCD"/>
    <w:rsid w:val="00F45B31"/>
    <w:rsid w:val="00F46900"/>
    <w:rsid w:val="00F61970"/>
    <w:rsid w:val="00F6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6DB94A"/>
  <w15:docId w15:val="{A815E5C9-305C-442B-88DD-4C7FCC49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unhideWhenUsed/>
    <w:rsid w:val="00AB6715"/>
    <w:rPr>
      <w:sz w:val="16"/>
      <w:szCs w:val="16"/>
    </w:rPr>
  </w:style>
  <w:style w:type="paragraph" w:styleId="ac">
    <w:name w:val="annotation text"/>
    <w:basedOn w:val="a0"/>
    <w:link w:val="ad"/>
    <w:uiPriority w:val="99"/>
    <w:unhideWhenUsed/>
    <w:rsid w:val="00AB6715"/>
    <w:rPr>
      <w:sz w:val="20"/>
      <w:szCs w:val="20"/>
    </w:rPr>
  </w:style>
  <w:style w:type="character" w:customStyle="1" w:styleId="ad">
    <w:name w:val="コメント文字列 (文字)"/>
    <w:basedOn w:val="a1"/>
    <w:link w:val="ac"/>
    <w:uiPriority w:val="99"/>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E69D43C-2886-406B-ADA2-6E3102E4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587</TotalTime>
  <Pages>4</Pages>
  <Words>2025</Words>
  <Characters>11545</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寛泰 青木</cp:lastModifiedBy>
  <cp:revision>42</cp:revision>
  <cp:lastPrinted>2013-10-03T12:51:00Z</cp:lastPrinted>
  <dcterms:created xsi:type="dcterms:W3CDTF">2018-06-12T14:56:00Z</dcterms:created>
  <dcterms:modified xsi:type="dcterms:W3CDTF">2019-01-08T15:03:00Z</dcterms:modified>
</cp:coreProperties>
</file>