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05" w:rsidRDefault="004C7C71">
      <w:pPr>
        <w:rPr>
          <w:rFonts w:hint="eastAsia"/>
        </w:rPr>
      </w:pPr>
      <w:r w:rsidRPr="004C7C71">
        <w:drawing>
          <wp:inline distT="0" distB="0" distL="0" distR="0">
            <wp:extent cx="4994910" cy="19856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71" w:rsidRPr="00881BFE" w:rsidRDefault="004C7C71" w:rsidP="004C7C71">
      <w:pPr>
        <w:spacing w:line="48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9F295D">
        <w:rPr>
          <w:rFonts w:ascii="Times New Roman" w:hAnsi="Times New Roman"/>
          <w:b/>
          <w:bCs/>
          <w:sz w:val="24"/>
          <w:szCs w:val="24"/>
        </w:rPr>
        <w:t>Figure S</w:t>
      </w:r>
      <w:r w:rsidRPr="009F295D">
        <w:rPr>
          <w:rFonts w:ascii="Times New Roman" w:hAnsi="Times New Roman" w:hint="eastAsia"/>
          <w:b/>
          <w:bCs/>
          <w:sz w:val="24"/>
          <w:szCs w:val="24"/>
        </w:rPr>
        <w:t>1</w:t>
      </w:r>
      <w:r w:rsidRPr="009F295D">
        <w:rPr>
          <w:rFonts w:ascii="Times New Roman" w:hAnsi="Times New Roman"/>
          <w:b/>
          <w:bCs/>
          <w:sz w:val="24"/>
          <w:szCs w:val="24"/>
        </w:rPr>
        <w:t xml:space="preserve">.The </w:t>
      </w:r>
      <w:proofErr w:type="spellStart"/>
      <w:r w:rsidRPr="009F295D">
        <w:rPr>
          <w:rFonts w:ascii="Times New Roman" w:hAnsi="Times New Roman"/>
          <w:b/>
          <w:bCs/>
          <w:sz w:val="24"/>
          <w:szCs w:val="24"/>
        </w:rPr>
        <w:t>agrose</w:t>
      </w:r>
      <w:proofErr w:type="spellEnd"/>
      <w:r w:rsidRPr="009F295D">
        <w:rPr>
          <w:rFonts w:ascii="Times New Roman" w:hAnsi="Times New Roman"/>
          <w:b/>
          <w:bCs/>
          <w:sz w:val="24"/>
          <w:szCs w:val="24"/>
        </w:rPr>
        <w:t xml:space="preserve"> gel electrophoresis of the</w:t>
      </w:r>
      <w:r w:rsidRPr="009F295D">
        <w:rPr>
          <w:rFonts w:ascii="Times New Roman" w:hAnsi="Times New Roman" w:hint="eastAsia"/>
          <w:b/>
          <w:bCs/>
          <w:sz w:val="24"/>
          <w:szCs w:val="24"/>
        </w:rPr>
        <w:t>se</w:t>
      </w:r>
      <w:r w:rsidRPr="009F29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295D">
        <w:rPr>
          <w:rFonts w:ascii="Times New Roman" w:hAnsi="Times New Roman" w:hint="eastAsia"/>
          <w:b/>
          <w:bCs/>
          <w:sz w:val="24"/>
          <w:szCs w:val="24"/>
        </w:rPr>
        <w:t>seven</w:t>
      </w:r>
      <w:r w:rsidRPr="009F295D">
        <w:rPr>
          <w:rFonts w:ascii="Times New Roman" w:hAnsi="Times New Roman"/>
          <w:b/>
          <w:bCs/>
          <w:sz w:val="24"/>
          <w:szCs w:val="24"/>
        </w:rPr>
        <w:t xml:space="preserve"> candidate reference genes. </w:t>
      </w:r>
      <w:r w:rsidRPr="009F295D">
        <w:rPr>
          <w:rFonts w:ascii="Times New Roman" w:hAnsi="Times New Roman"/>
          <w:bCs/>
          <w:sz w:val="24"/>
          <w:szCs w:val="24"/>
        </w:rPr>
        <w:t xml:space="preserve">M, Molecular </w:t>
      </w:r>
      <w:r w:rsidRPr="009F295D">
        <w:rPr>
          <w:rFonts w:ascii="Times New Roman" w:hAnsi="Times New Roman" w:hint="eastAsia"/>
          <w:bCs/>
          <w:sz w:val="24"/>
          <w:szCs w:val="24"/>
        </w:rPr>
        <w:t>marker</w:t>
      </w:r>
      <w:r w:rsidRPr="009F295D">
        <w:rPr>
          <w:rFonts w:ascii="Times New Roman" w:hAnsi="Times New Roman"/>
          <w:bCs/>
          <w:sz w:val="24"/>
          <w:szCs w:val="24"/>
        </w:rPr>
        <w:t>; Templates in the PCR reactions were as follows: 1)</w:t>
      </w:r>
      <w:r w:rsidRPr="009F295D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i/>
          <w:sz w:val="24"/>
          <w:szCs w:val="24"/>
        </w:rPr>
        <w:t>GAPDH</w:t>
      </w:r>
      <w:r w:rsidRPr="009F295D">
        <w:rPr>
          <w:rFonts w:ascii="Times New Roman" w:hAnsi="Times New Roman"/>
          <w:bCs/>
          <w:iCs/>
          <w:sz w:val="24"/>
          <w:szCs w:val="24"/>
        </w:rPr>
        <w:t>; 2)</w:t>
      </w:r>
      <w:r w:rsidRPr="009F29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F295D">
        <w:rPr>
          <w:rFonts w:ascii="Times New Roman" w:hAnsi="Times New Roman" w:hint="eastAsia"/>
          <w:bCs/>
          <w:i/>
          <w:iCs/>
          <w:sz w:val="24"/>
          <w:szCs w:val="24"/>
        </w:rPr>
        <w:t>Actin</w:t>
      </w:r>
      <w:r w:rsidRPr="009F295D">
        <w:rPr>
          <w:rFonts w:ascii="Times New Roman" w:hAnsi="Times New Roman"/>
          <w:bCs/>
          <w:iCs/>
          <w:sz w:val="24"/>
          <w:szCs w:val="24"/>
        </w:rPr>
        <w:t>;</w:t>
      </w:r>
      <w:r w:rsidRPr="009F29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F295D">
        <w:rPr>
          <w:rFonts w:ascii="Times New Roman" w:hAnsi="Times New Roman" w:hint="eastAsia"/>
          <w:bCs/>
          <w:iCs/>
          <w:sz w:val="24"/>
          <w:szCs w:val="24"/>
        </w:rPr>
        <w:t>3</w:t>
      </w:r>
      <w:r w:rsidRPr="009F295D">
        <w:rPr>
          <w:rFonts w:ascii="Times New Roman" w:hAnsi="Times New Roman"/>
          <w:bCs/>
          <w:iCs/>
          <w:sz w:val="24"/>
          <w:szCs w:val="24"/>
        </w:rPr>
        <w:t>)</w:t>
      </w:r>
      <w:r w:rsidRPr="009F29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i/>
          <w:sz w:val="24"/>
          <w:szCs w:val="24"/>
        </w:rPr>
        <w:t>ATP</w:t>
      </w:r>
      <w:r w:rsidRPr="009F295D">
        <w:rPr>
          <w:rFonts w:ascii="Times New Roman" w:hAnsi="Times New Roman" w:hint="eastAsia"/>
          <w:bCs/>
          <w:i/>
          <w:sz w:val="24"/>
          <w:szCs w:val="24"/>
        </w:rPr>
        <w:t>B</w:t>
      </w:r>
      <w:r w:rsidRPr="009F295D"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Pr="009F295D">
        <w:rPr>
          <w:rFonts w:ascii="Times New Roman" w:hAnsi="Times New Roman" w:hint="eastAsia"/>
          <w:bCs/>
          <w:iCs/>
          <w:sz w:val="24"/>
          <w:szCs w:val="24"/>
        </w:rPr>
        <w:t>4</w:t>
      </w:r>
      <w:r w:rsidRPr="009F295D">
        <w:rPr>
          <w:rFonts w:ascii="Times New Roman" w:hAnsi="Times New Roman"/>
          <w:bCs/>
          <w:iCs/>
          <w:sz w:val="24"/>
          <w:szCs w:val="24"/>
        </w:rPr>
        <w:t>)</w:t>
      </w:r>
      <w:r w:rsidRPr="0048654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i/>
          <w:sz w:val="24"/>
          <w:szCs w:val="24"/>
        </w:rPr>
        <w:t>RPS18</w:t>
      </w:r>
      <w:r w:rsidRPr="009F295D">
        <w:rPr>
          <w:rFonts w:ascii="Times New Roman" w:hAnsi="Times New Roman"/>
          <w:bCs/>
          <w:iCs/>
          <w:sz w:val="24"/>
          <w:szCs w:val="24"/>
        </w:rPr>
        <w:t>;</w:t>
      </w:r>
      <w:r w:rsidRPr="009F29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F295D">
        <w:rPr>
          <w:rFonts w:ascii="Times New Roman" w:hAnsi="Times New Roman" w:hint="eastAsia"/>
          <w:bCs/>
          <w:iCs/>
          <w:sz w:val="24"/>
          <w:szCs w:val="24"/>
        </w:rPr>
        <w:t>5</w:t>
      </w:r>
      <w:r w:rsidRPr="009F295D">
        <w:rPr>
          <w:rFonts w:ascii="Times New Roman" w:hAnsi="Times New Roman"/>
          <w:bCs/>
          <w:iCs/>
          <w:sz w:val="24"/>
          <w:szCs w:val="24"/>
        </w:rPr>
        <w:t>)</w:t>
      </w:r>
      <w:r w:rsidRPr="009F29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i/>
          <w:sz w:val="24"/>
          <w:szCs w:val="24"/>
        </w:rPr>
        <w:t>RPL</w:t>
      </w:r>
      <w:r w:rsidRPr="009F295D">
        <w:rPr>
          <w:rFonts w:ascii="Times New Roman" w:hAnsi="Times New Roman" w:hint="eastAsia"/>
          <w:bCs/>
          <w:i/>
          <w:sz w:val="24"/>
          <w:szCs w:val="24"/>
        </w:rPr>
        <w:t>6</w:t>
      </w:r>
      <w:r w:rsidRPr="009F295D"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Pr="009F295D">
        <w:rPr>
          <w:rFonts w:ascii="Times New Roman" w:hAnsi="Times New Roman" w:hint="eastAsia"/>
          <w:bCs/>
          <w:iCs/>
          <w:sz w:val="24"/>
          <w:szCs w:val="24"/>
        </w:rPr>
        <w:t>6</w:t>
      </w:r>
      <w:r w:rsidRPr="009F295D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 w:hint="eastAsia"/>
          <w:bCs/>
          <w:iCs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i/>
          <w:sz w:val="24"/>
          <w:szCs w:val="24"/>
        </w:rPr>
        <w:t>RPL</w:t>
      </w:r>
      <w:r w:rsidRPr="009F295D">
        <w:rPr>
          <w:rFonts w:ascii="Times New Roman" w:hAnsi="Times New Roman" w:hint="eastAsia"/>
          <w:bCs/>
          <w:i/>
          <w:sz w:val="24"/>
          <w:szCs w:val="24"/>
        </w:rPr>
        <w:t>13</w:t>
      </w:r>
      <w:r w:rsidRPr="009F295D">
        <w:rPr>
          <w:rFonts w:ascii="Times New Roman" w:hAnsi="Times New Roman"/>
          <w:bCs/>
          <w:sz w:val="24"/>
          <w:szCs w:val="24"/>
        </w:rPr>
        <w:t>,</w:t>
      </w:r>
      <w:r w:rsidRPr="00486545">
        <w:rPr>
          <w:rFonts w:ascii="Times New Roman" w:hAnsi="Times New Roman"/>
          <w:bCs/>
          <w:sz w:val="24"/>
          <w:szCs w:val="24"/>
        </w:rPr>
        <w:t xml:space="preserve"> </w:t>
      </w:r>
      <w:r w:rsidRPr="009F295D">
        <w:rPr>
          <w:rFonts w:ascii="Times New Roman" w:hAnsi="Times New Roman"/>
          <w:bCs/>
          <w:sz w:val="24"/>
          <w:szCs w:val="24"/>
        </w:rPr>
        <w:t>and</w:t>
      </w:r>
      <w:r>
        <w:rPr>
          <w:rFonts w:ascii="Times New Roman" w:hAnsi="Times New Roman" w:hint="eastAsia"/>
          <w:bCs/>
          <w:iCs/>
          <w:sz w:val="24"/>
          <w:szCs w:val="24"/>
        </w:rPr>
        <w:t xml:space="preserve"> </w:t>
      </w:r>
      <w:r w:rsidRPr="009F295D">
        <w:rPr>
          <w:rFonts w:ascii="Times New Roman" w:hAnsi="Times New Roman" w:hint="eastAsia"/>
          <w:bCs/>
          <w:iCs/>
          <w:sz w:val="24"/>
          <w:szCs w:val="24"/>
        </w:rPr>
        <w:t>7</w:t>
      </w:r>
      <w:r w:rsidRPr="009F295D">
        <w:rPr>
          <w:rFonts w:ascii="Times New Roman" w:hAnsi="Times New Roman"/>
          <w:bCs/>
          <w:iCs/>
          <w:sz w:val="24"/>
          <w:szCs w:val="24"/>
        </w:rPr>
        <w:t>)</w:t>
      </w:r>
      <w:r w:rsidRPr="009F295D">
        <w:rPr>
          <w:rFonts w:ascii="Times New Roman" w:hAnsi="Times New Roman"/>
          <w:bCs/>
          <w:i/>
          <w:sz w:val="24"/>
          <w:szCs w:val="24"/>
        </w:rPr>
        <w:t xml:space="preserve"> RPL</w:t>
      </w:r>
      <w:r w:rsidRPr="009F295D">
        <w:rPr>
          <w:rFonts w:ascii="Times New Roman" w:hAnsi="Times New Roman" w:hint="eastAsia"/>
          <w:bCs/>
          <w:i/>
          <w:sz w:val="24"/>
          <w:szCs w:val="24"/>
        </w:rPr>
        <w:t>32</w:t>
      </w:r>
      <w:r w:rsidRPr="009F295D">
        <w:rPr>
          <w:rFonts w:ascii="Times New Roman" w:hAnsi="Times New Roman"/>
          <w:bCs/>
          <w:iCs/>
          <w:sz w:val="24"/>
          <w:szCs w:val="24"/>
        </w:rPr>
        <w:t>.</w:t>
      </w:r>
      <w:r w:rsidRPr="009F295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4C7C71" w:rsidRDefault="004C7C71">
      <w:pPr>
        <w:rPr>
          <w:rFonts w:hint="eastAsia"/>
        </w:rPr>
      </w:pPr>
    </w:p>
    <w:p w:rsidR="004C7C71" w:rsidRDefault="004C7C71">
      <w:pPr>
        <w:rPr>
          <w:rFonts w:hint="eastAsia"/>
        </w:rPr>
      </w:pPr>
    </w:p>
    <w:p w:rsidR="004C7C71" w:rsidRDefault="004C7C71">
      <w:pPr>
        <w:rPr>
          <w:rFonts w:hint="eastAsia"/>
        </w:rPr>
      </w:pPr>
    </w:p>
    <w:p w:rsidR="004C7C71" w:rsidRDefault="004C7C71">
      <w:pPr>
        <w:rPr>
          <w:rFonts w:hint="eastAsia"/>
        </w:rPr>
      </w:pPr>
    </w:p>
    <w:p w:rsidR="004C7C71" w:rsidRDefault="004C7C71">
      <w:pPr>
        <w:rPr>
          <w:rFonts w:hint="eastAsia"/>
        </w:rPr>
      </w:pPr>
      <w:r w:rsidRPr="004C7C71">
        <w:rPr>
          <w:rFonts w:hint="eastAsia"/>
        </w:rPr>
        <w:lastRenderedPageBreak/>
        <w:drawing>
          <wp:inline distT="0" distB="0" distL="0" distR="0" wp14:anchorId="1E7AC72E" wp14:editId="6737F5B1">
            <wp:extent cx="5274310" cy="77238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71" w:rsidRPr="004C7C71" w:rsidRDefault="004C7C71" w:rsidP="004C7C71">
      <w:pPr>
        <w:spacing w:line="480" w:lineRule="auto"/>
        <w:ind w:firstLineChars="200" w:firstLine="482"/>
        <w:contextualSpacing/>
        <w:rPr>
          <w:rFonts w:hint="eastAsia"/>
        </w:rPr>
      </w:pPr>
      <w:r w:rsidRPr="009F295D">
        <w:rPr>
          <w:rFonts w:ascii="Times New Roman" w:hAnsi="Times New Roman"/>
          <w:b/>
          <w:bCs/>
          <w:sz w:val="24"/>
          <w:szCs w:val="24"/>
        </w:rPr>
        <w:t>Figure S</w:t>
      </w:r>
      <w:r w:rsidRPr="009F295D">
        <w:rPr>
          <w:rFonts w:ascii="Times New Roman" w:hAnsi="Times New Roman" w:hint="eastAsia"/>
          <w:b/>
          <w:bCs/>
          <w:sz w:val="24"/>
          <w:szCs w:val="24"/>
        </w:rPr>
        <w:t>2</w:t>
      </w:r>
      <w:r w:rsidRPr="009F295D">
        <w:rPr>
          <w:rFonts w:ascii="Times New Roman" w:hAnsi="Times New Roman"/>
          <w:b/>
          <w:bCs/>
          <w:sz w:val="24"/>
          <w:szCs w:val="24"/>
        </w:rPr>
        <w:t xml:space="preserve">. Standard curves of the </w:t>
      </w:r>
      <w:r w:rsidRPr="009F295D">
        <w:rPr>
          <w:rFonts w:ascii="Times New Roman" w:hAnsi="Times New Roman" w:hint="eastAsia"/>
          <w:b/>
          <w:bCs/>
          <w:sz w:val="24"/>
          <w:szCs w:val="24"/>
        </w:rPr>
        <w:t>seven</w:t>
      </w:r>
      <w:r w:rsidRPr="009F295D">
        <w:rPr>
          <w:rFonts w:ascii="Times New Roman" w:hAnsi="Times New Roman"/>
          <w:b/>
          <w:bCs/>
          <w:sz w:val="24"/>
          <w:szCs w:val="24"/>
        </w:rPr>
        <w:t xml:space="preserve"> candidate reference genes.</w:t>
      </w:r>
    </w:p>
    <w:p w:rsidR="004C7C71" w:rsidRDefault="004C7C71">
      <w:pPr>
        <w:rPr>
          <w:rFonts w:hint="eastAsia"/>
        </w:rPr>
      </w:pPr>
    </w:p>
    <w:p w:rsidR="004C7C71" w:rsidRDefault="004C7C71">
      <w:pPr>
        <w:rPr>
          <w:rFonts w:hint="eastAsia"/>
        </w:rPr>
      </w:pPr>
    </w:p>
    <w:p w:rsidR="004C7C71" w:rsidRPr="004C7C71" w:rsidRDefault="004C7C71"/>
    <w:sectPr w:rsidR="004C7C71" w:rsidRPr="004C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08" w:rsidRDefault="007A7308" w:rsidP="007F344D">
      <w:r>
        <w:separator/>
      </w:r>
    </w:p>
  </w:endnote>
  <w:endnote w:type="continuationSeparator" w:id="0">
    <w:p w:rsidR="007A7308" w:rsidRDefault="007A7308" w:rsidP="007F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08" w:rsidRDefault="007A7308" w:rsidP="007F344D">
      <w:r>
        <w:separator/>
      </w:r>
    </w:p>
  </w:footnote>
  <w:footnote w:type="continuationSeparator" w:id="0">
    <w:p w:rsidR="007A7308" w:rsidRDefault="007A7308" w:rsidP="007F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41"/>
    <w:rsid w:val="00045441"/>
    <w:rsid w:val="004C7C71"/>
    <w:rsid w:val="007A7308"/>
    <w:rsid w:val="007F344D"/>
    <w:rsid w:val="00A5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7C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7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7C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7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EDC4-0FF8-4D1D-8F28-AF7B542F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潘慧鹏</dc:creator>
  <cp:keywords/>
  <dc:description/>
  <cp:lastModifiedBy>潘慧鹏</cp:lastModifiedBy>
  <cp:revision>3</cp:revision>
  <dcterms:created xsi:type="dcterms:W3CDTF">2018-07-30T14:26:00Z</dcterms:created>
  <dcterms:modified xsi:type="dcterms:W3CDTF">2018-07-30T14:27:00Z</dcterms:modified>
</cp:coreProperties>
</file>