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2693"/>
        <w:gridCol w:w="2977"/>
        <w:gridCol w:w="1077"/>
        <w:gridCol w:w="994"/>
        <w:gridCol w:w="1323"/>
        <w:gridCol w:w="1362"/>
      </w:tblGrid>
      <w:tr w:rsidR="00B32B5A" w:rsidRPr="004D43F0" w:rsidTr="0037240A">
        <w:trPr>
          <w:jc w:val="center"/>
        </w:trPr>
        <w:tc>
          <w:tcPr>
            <w:tcW w:w="1526" w:type="dxa"/>
          </w:tcPr>
          <w:p w:rsidR="00B32B5A" w:rsidRPr="004D43F0" w:rsidRDefault="00B32B5A" w:rsidP="0037240A">
            <w:pPr>
              <w:jc w:val="center"/>
              <w:rPr>
                <w:rFonts w:ascii="Times New Roman" w:hAnsi="Times New Roman" w:cs="Times New Roman"/>
                <w:sz w:val="24"/>
                <w:szCs w:val="24"/>
                <w:lang w:val="en-US"/>
              </w:rPr>
            </w:pPr>
            <w:r w:rsidRPr="004D43F0">
              <w:rPr>
                <w:rFonts w:ascii="Times New Roman" w:hAnsi="Times New Roman" w:cs="Times New Roman"/>
                <w:sz w:val="24"/>
                <w:szCs w:val="24"/>
                <w:lang w:val="en-US"/>
              </w:rPr>
              <w:t>Study</w:t>
            </w:r>
          </w:p>
        </w:tc>
        <w:tc>
          <w:tcPr>
            <w:tcW w:w="2268" w:type="dxa"/>
          </w:tcPr>
          <w:p w:rsidR="00B32B5A" w:rsidRPr="004D43F0" w:rsidRDefault="00B32B5A" w:rsidP="0037240A">
            <w:pPr>
              <w:jc w:val="center"/>
              <w:rPr>
                <w:rFonts w:ascii="Times New Roman" w:hAnsi="Times New Roman" w:cs="Times New Roman"/>
                <w:sz w:val="24"/>
                <w:szCs w:val="24"/>
                <w:lang w:val="en-US"/>
              </w:rPr>
            </w:pPr>
            <w:r w:rsidRPr="004D43F0">
              <w:rPr>
                <w:rFonts w:ascii="Times New Roman" w:hAnsi="Times New Roman" w:cs="Times New Roman"/>
                <w:sz w:val="24"/>
                <w:szCs w:val="24"/>
                <w:lang w:val="en-US"/>
              </w:rPr>
              <w:t>Methods</w:t>
            </w:r>
          </w:p>
        </w:tc>
        <w:tc>
          <w:tcPr>
            <w:tcW w:w="2693" w:type="dxa"/>
          </w:tcPr>
          <w:p w:rsidR="00B32B5A" w:rsidRPr="004D43F0" w:rsidRDefault="00B32B5A" w:rsidP="0037240A">
            <w:pPr>
              <w:jc w:val="center"/>
              <w:rPr>
                <w:rFonts w:ascii="Times New Roman" w:hAnsi="Times New Roman" w:cs="Times New Roman"/>
                <w:sz w:val="24"/>
                <w:szCs w:val="24"/>
                <w:lang w:val="en-US"/>
              </w:rPr>
            </w:pPr>
            <w:r w:rsidRPr="004D43F0">
              <w:rPr>
                <w:rFonts w:ascii="Times New Roman" w:hAnsi="Times New Roman" w:cs="Times New Roman"/>
                <w:sz w:val="24"/>
                <w:szCs w:val="24"/>
                <w:lang w:val="en-US"/>
              </w:rPr>
              <w:t>RMT-Effects on</w:t>
            </w:r>
            <w:r>
              <w:rPr>
                <w:rFonts w:ascii="Times New Roman" w:hAnsi="Times New Roman" w:cs="Times New Roman"/>
                <w:sz w:val="24"/>
                <w:szCs w:val="24"/>
                <w:lang w:val="en-US"/>
              </w:rPr>
              <w:t xml:space="preserve"> p</w:t>
            </w:r>
            <w:r w:rsidRPr="004D43F0">
              <w:rPr>
                <w:rFonts w:ascii="Times New Roman" w:hAnsi="Times New Roman" w:cs="Times New Roman"/>
                <w:sz w:val="24"/>
                <w:szCs w:val="24"/>
                <w:lang w:val="en-US"/>
              </w:rPr>
              <w:t>hysical and physiological performance</w:t>
            </w:r>
          </w:p>
        </w:tc>
        <w:tc>
          <w:tcPr>
            <w:tcW w:w="2977" w:type="dxa"/>
          </w:tcPr>
          <w:p w:rsidR="00B32B5A" w:rsidRPr="004D43F0" w:rsidRDefault="00B32B5A" w:rsidP="0037240A">
            <w:pPr>
              <w:jc w:val="center"/>
              <w:rPr>
                <w:rFonts w:ascii="Times New Roman" w:hAnsi="Times New Roman" w:cs="Times New Roman"/>
                <w:sz w:val="24"/>
                <w:szCs w:val="24"/>
                <w:lang w:val="en-US"/>
              </w:rPr>
            </w:pPr>
            <w:r w:rsidRPr="004D43F0">
              <w:rPr>
                <w:rFonts w:ascii="Times New Roman" w:hAnsi="Times New Roman" w:cs="Times New Roman"/>
                <w:sz w:val="24"/>
                <w:szCs w:val="24"/>
                <w:lang w:val="en-US"/>
              </w:rPr>
              <w:t>RMT-Effects on v</w:t>
            </w:r>
            <w:r>
              <w:rPr>
                <w:rFonts w:ascii="Times New Roman" w:hAnsi="Times New Roman" w:cs="Times New Roman"/>
                <w:sz w:val="24"/>
                <w:szCs w:val="24"/>
                <w:lang w:val="en-US"/>
              </w:rPr>
              <w:t>entilatory f</w:t>
            </w:r>
            <w:r w:rsidRPr="004D43F0">
              <w:rPr>
                <w:rFonts w:ascii="Times New Roman" w:hAnsi="Times New Roman" w:cs="Times New Roman"/>
                <w:sz w:val="24"/>
                <w:szCs w:val="24"/>
                <w:lang w:val="en-US"/>
              </w:rPr>
              <w:t>unction</w:t>
            </w:r>
          </w:p>
        </w:tc>
        <w:tc>
          <w:tcPr>
            <w:tcW w:w="1077" w:type="dxa"/>
          </w:tcPr>
          <w:p w:rsidR="00B32B5A" w:rsidRPr="004D43F0" w:rsidRDefault="00B32B5A" w:rsidP="0037240A">
            <w:pPr>
              <w:jc w:val="center"/>
              <w:rPr>
                <w:rFonts w:ascii="Times New Roman" w:hAnsi="Times New Roman" w:cs="Times New Roman"/>
                <w:sz w:val="24"/>
                <w:szCs w:val="24"/>
                <w:lang w:val="en-US"/>
              </w:rPr>
            </w:pPr>
            <w:r w:rsidRPr="004D43F0">
              <w:rPr>
                <w:rFonts w:ascii="Times New Roman" w:hAnsi="Times New Roman" w:cs="Times New Roman"/>
                <w:sz w:val="24"/>
                <w:szCs w:val="24"/>
                <w:lang w:val="en-US"/>
              </w:rPr>
              <w:t>RMT-Effects on RPE in hypoxia</w:t>
            </w:r>
          </w:p>
        </w:tc>
        <w:tc>
          <w:tcPr>
            <w:tcW w:w="994" w:type="dxa"/>
          </w:tcPr>
          <w:p w:rsidR="00B32B5A" w:rsidRPr="004D43F0" w:rsidRDefault="00B32B5A" w:rsidP="0037240A">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Benefits of </w:t>
            </w:r>
            <w:r w:rsidRPr="004D43F0">
              <w:rPr>
                <w:rFonts w:ascii="Times New Roman" w:hAnsi="Times New Roman" w:cs="Times New Roman"/>
                <w:sz w:val="24"/>
                <w:szCs w:val="24"/>
                <w:lang w:val="en-US"/>
              </w:rPr>
              <w:t>RMT-Effects on SaO</w:t>
            </w:r>
            <w:r w:rsidRPr="004D43F0">
              <w:rPr>
                <w:rFonts w:ascii="Times New Roman" w:hAnsi="Times New Roman" w:cs="Times New Roman"/>
                <w:sz w:val="24"/>
                <w:szCs w:val="24"/>
                <w:vertAlign w:val="subscript"/>
                <w:lang w:val="en-US"/>
              </w:rPr>
              <w:t>2</w:t>
            </w:r>
            <w:r w:rsidRPr="004D43F0">
              <w:rPr>
                <w:rFonts w:ascii="Times New Roman" w:hAnsi="Times New Roman" w:cs="Times New Roman"/>
                <w:sz w:val="24"/>
                <w:szCs w:val="24"/>
                <w:lang w:val="en-US"/>
              </w:rPr>
              <w:t xml:space="preserve"> in hypoxia</w:t>
            </w:r>
          </w:p>
        </w:tc>
        <w:tc>
          <w:tcPr>
            <w:tcW w:w="1323" w:type="dxa"/>
          </w:tcPr>
          <w:p w:rsidR="00B32B5A" w:rsidRPr="004D43F0" w:rsidRDefault="00B32B5A" w:rsidP="0037240A">
            <w:pPr>
              <w:jc w:val="center"/>
              <w:rPr>
                <w:rFonts w:ascii="Times New Roman" w:hAnsi="Times New Roman" w:cs="Times New Roman"/>
                <w:sz w:val="24"/>
                <w:szCs w:val="24"/>
                <w:lang w:val="en-US"/>
              </w:rPr>
            </w:pPr>
            <w:r w:rsidRPr="004D43F0">
              <w:rPr>
                <w:rFonts w:ascii="Times New Roman" w:hAnsi="Times New Roman" w:cs="Times New Roman"/>
                <w:sz w:val="24"/>
                <w:szCs w:val="24"/>
                <w:lang w:val="en-US"/>
              </w:rPr>
              <w:t xml:space="preserve">Hypoxic conditions </w:t>
            </w:r>
          </w:p>
        </w:tc>
        <w:tc>
          <w:tcPr>
            <w:tcW w:w="1362" w:type="dxa"/>
          </w:tcPr>
          <w:p w:rsidR="00B32B5A" w:rsidRPr="004D43F0" w:rsidRDefault="00B32B5A" w:rsidP="0037240A">
            <w:pPr>
              <w:jc w:val="center"/>
              <w:rPr>
                <w:rFonts w:ascii="Times New Roman" w:hAnsi="Times New Roman" w:cs="Times New Roman"/>
                <w:sz w:val="24"/>
                <w:szCs w:val="24"/>
                <w:lang w:val="en-US"/>
              </w:rPr>
            </w:pPr>
            <w:r w:rsidRPr="004D43F0">
              <w:rPr>
                <w:rFonts w:ascii="Times New Roman" w:hAnsi="Times New Roman" w:cs="Times New Roman"/>
                <w:sz w:val="24"/>
                <w:szCs w:val="24"/>
                <w:lang w:val="en-US"/>
              </w:rPr>
              <w:t>Exercise testing device</w:t>
            </w:r>
          </w:p>
        </w:tc>
      </w:tr>
      <w:tr w:rsidR="00B32B5A" w:rsidRPr="004D43F0" w:rsidTr="0037240A">
        <w:trPr>
          <w:jc w:val="center"/>
        </w:trPr>
        <w:tc>
          <w:tcPr>
            <w:tcW w:w="1526" w:type="dxa"/>
          </w:tcPr>
          <w:p w:rsidR="00B32B5A" w:rsidRPr="004D43F0" w:rsidRDefault="00B32B5A" w:rsidP="0037240A">
            <w:pPr>
              <w:jc w:val="left"/>
              <w:rPr>
                <w:rFonts w:ascii="Times New Roman" w:hAnsi="Times New Roman" w:cs="Times New Roman"/>
                <w:sz w:val="24"/>
                <w:szCs w:val="24"/>
                <w:lang w:val="de-DE"/>
              </w:rPr>
            </w:pPr>
            <w:r w:rsidRPr="004D43F0">
              <w:rPr>
                <w:rFonts w:ascii="Times New Roman" w:hAnsi="Times New Roman" w:cs="Times New Roman"/>
                <w:sz w:val="24"/>
                <w:szCs w:val="24"/>
                <w:lang w:val="de-DE"/>
              </w:rPr>
              <w:t>Helfer et al.</w:t>
            </w:r>
            <w:r w:rsidRPr="004D43F0">
              <w:rPr>
                <w:rFonts w:ascii="Times New Roman" w:hAnsi="Times New Roman" w:cs="Times New Roman"/>
                <w:sz w:val="24"/>
                <w:szCs w:val="24"/>
                <w:lang w:val="en-US"/>
              </w:rPr>
              <w:fldChar w:fldCharType="begin" w:fldLock="1"/>
            </w:r>
            <w:r>
              <w:rPr>
                <w:rFonts w:ascii="Times New Roman" w:hAnsi="Times New Roman" w:cs="Times New Roman"/>
                <w:sz w:val="24"/>
                <w:szCs w:val="24"/>
                <w:lang w:val="de-DE"/>
              </w:rPr>
              <w:instrText>ADDIN CSL_CITATION { "citationItems" : [ { "id" : "ITEM-1", "itemData" : { "DOI" : "10.3357/AMHP.4405.2016", "ISSN" : "23756314", "PMID" : "27634605", "abstract" : "BACKGROUND Climbing and trekking at altitude are common recreational and military activities. Physiological effects of altitude are hypoxia and hyperventilation. The hyperventilatory response to altitude may cause respiratory muscle fatigue and reduce sustained submaximal exercise. Voluntary isocapnic hyperpnea respiratory muscle training (VIHT) improves exercise endurance at sea level and at depth. The purpose of this study was to test the hypothesis that VIHT would improve exercise time at altitude [3600 m (11,811 ft)] compared to control and placebo groups. METHODS Subjects pedaled an ergometer until exhaustion at simulated altitude in a hypobaric chamber while noninvasive arterial saturation (Sao2), ventilation (VE), and oxygen consumption (Vo2) were measured. RESULTS As expected, Sao2 decreased to 88 \u00b1 4% saturation at rest and to 81 \u00b1 2% during exercise, and was not affected by VIHT. VIHT resulted in a 40% increase in maximal training VE compared to pre-VIHT. Exercise endurance significantly increased 44% after VIHT (P = &lt;0.001). Vo2 (30 \u00b1 3 ml \u00b7 kg(-1) \u00b7 min(-1)) and heart rate (177 \u00b1 10 bpm) did not change during exercise and were not affected by VIHT (P = 0.531). Pre-VIHT VE increased 21-27% during the initial 12 min of exercise, after which it decreased 17% at 17.7 \u00b1 6.0 min. VE at altitude post-VIHT increased more (49%) for longer (21 min) and decreased less (11% at 25.4 \u00b1 6.7 min). DISCUSSION VIHT improved exercise time at altitude and sustained VE. This suggests that VIHT reduced respiratory muscle fatigue and would be useful to trekkers and military personnel working at altitude. Helfer S, Quackenbush J, Fletcher M, Pendergast DR. Respiratory muscle training and exercise endurance at altitutde. Aerosp Med Hum Perform. 2016; 87(8):704-711.", "author" : [ { "dropping-particle" : "", "family" : "Helfer", "given" : "Samuel", "non-dropping-particle" : "", "parse-names" : false, "suffix" : "" }, { "dropping-particle" : "", "family" : "Quackenbush", "given" : "Joseph", "non-dropping-particle" : "", "parse-names" : false, "suffix" : "" }, { "dropping-particle" : "", "family" : "Fletcher", "given" : "Michael", "non-dropping-particle" : "", "parse-names" : false, "suffix" : "" }, { "dropping-particle" : "", "family" : "Pendergast", "given" : "David R.", "non-dropping-particle" : "", "parse-names" : false, "suffix" : "" } ], "container-title" : "Aerospace Medicine and Human Performance", "id" : "ITEM-1", "issued" : { "date-parts" : [ [ "2016" ] ] }, "page" : "704-711", "title" : "Respiratory Muscle Training and Exercise Endurance at Altitude", "type" : "article-journal", "volume" : "87" }, "uris" : [ "http://www.mendeley.com/documents/?uuid=70e21af0-72d8-4f3c-87ba-3fefa520713e" ] } ], "mendeley" : { "manualFormatting" : "(Helfer, Quackenbush, Fletcher, &amp;Pendergast, 2016)", "previouslyFormattedCitation" : "(1)" }, "properties" : { "noteIndex" : 0 }, "schema" : "https://github.com/citation-style-language/schema/raw/master/csl-citation.json" }</w:instrText>
            </w:r>
            <w:r w:rsidRPr="004D43F0">
              <w:rPr>
                <w:rFonts w:ascii="Times New Roman" w:hAnsi="Times New Roman" w:cs="Times New Roman"/>
                <w:sz w:val="24"/>
                <w:szCs w:val="24"/>
                <w:lang w:val="en-US"/>
              </w:rPr>
              <w:fldChar w:fldCharType="separate"/>
            </w:r>
            <w:r w:rsidRPr="004D43F0">
              <w:rPr>
                <w:rFonts w:ascii="Times New Roman" w:hAnsi="Times New Roman" w:cs="Times New Roman"/>
                <w:noProof/>
                <w:sz w:val="24"/>
                <w:szCs w:val="24"/>
                <w:lang w:val="de-DE"/>
              </w:rPr>
              <w:t>(Helfer, Quackenbush, Fletcher, &amp;Pendergast, 2016)</w:t>
            </w:r>
            <w:r w:rsidRPr="004D43F0">
              <w:rPr>
                <w:rFonts w:ascii="Times New Roman" w:hAnsi="Times New Roman" w:cs="Times New Roman"/>
                <w:sz w:val="24"/>
                <w:szCs w:val="24"/>
                <w:lang w:val="en-US"/>
              </w:rPr>
              <w:fldChar w:fldCharType="end"/>
            </w:r>
          </w:p>
        </w:tc>
        <w:tc>
          <w:tcPr>
            <w:tcW w:w="2268"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 xml:space="preserve">15 physically active, non-competitive subjects. </w:t>
            </w:r>
          </w:p>
          <w:p w:rsidR="00B32B5A" w:rsidRPr="004D43F0" w:rsidRDefault="00B32B5A" w:rsidP="0037240A">
            <w:pPr>
              <w:jc w:val="left"/>
              <w:rPr>
                <w:rFonts w:ascii="Times New Roman" w:hAnsi="Times New Roman" w:cs="Times New Roman"/>
                <w:sz w:val="24"/>
                <w:szCs w:val="24"/>
                <w:lang w:val="en-US"/>
              </w:rPr>
            </w:pPr>
            <w:proofErr w:type="spellStart"/>
            <w:r w:rsidRPr="004D43F0">
              <w:rPr>
                <w:rFonts w:ascii="Times New Roman" w:hAnsi="Times New Roman" w:cs="Times New Roman"/>
                <w:sz w:val="24"/>
                <w:szCs w:val="24"/>
                <w:lang w:val="en-US"/>
              </w:rPr>
              <w:t>Isocapnic</w:t>
            </w:r>
            <w:proofErr w:type="spellEnd"/>
            <w:r w:rsidRPr="004D43F0">
              <w:rPr>
                <w:rFonts w:ascii="Times New Roman" w:hAnsi="Times New Roman" w:cs="Times New Roman"/>
                <w:sz w:val="24"/>
                <w:szCs w:val="24"/>
                <w:lang w:val="en-US"/>
              </w:rPr>
              <w:t xml:space="preserve"> hyperpnea</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 xml:space="preserve">RMT group: (n=5) 30’/d, 3d/week. 40% ventilatory workload increment in weeks. </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Control group (n=5) 30’/d, 3d/week maximal resistance.</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lastRenderedPageBreak/>
              <w:t>4 weeks.</w:t>
            </w:r>
          </w:p>
        </w:tc>
        <w:tc>
          <w:tcPr>
            <w:tcW w:w="2693"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lastRenderedPageBreak/>
              <w:t>Post-RMT endurance performance at 3,600 m increased + 44% at 75% VO</w:t>
            </w:r>
            <w:r w:rsidRPr="004D43F0">
              <w:rPr>
                <w:rFonts w:ascii="Times New Roman" w:hAnsi="Times New Roman" w:cs="Times New Roman"/>
                <w:sz w:val="24"/>
                <w:szCs w:val="24"/>
                <w:vertAlign w:val="subscript"/>
                <w:lang w:val="en-US"/>
              </w:rPr>
              <w:t>2max</w:t>
            </w:r>
            <w:r w:rsidRPr="004D43F0">
              <w:rPr>
                <w:rFonts w:ascii="Times New Roman" w:hAnsi="Times New Roman" w:cs="Times New Roman"/>
                <w:sz w:val="24"/>
                <w:szCs w:val="24"/>
                <w:lang w:val="en-US"/>
              </w:rPr>
              <w:t xml:space="preserve"> (pre-post p&lt;0.001).</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9 of 10 subjects improved time to exhaustion after RMT.</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No changes in the control group (pre-post p&gt;0.21).</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lastRenderedPageBreak/>
              <w:t>&gt; tolerance to endurance fatigue.</w:t>
            </w:r>
          </w:p>
          <w:p w:rsidR="00B32B5A" w:rsidRPr="004D43F0" w:rsidRDefault="00B32B5A" w:rsidP="0037240A">
            <w:pPr>
              <w:jc w:val="left"/>
              <w:rPr>
                <w:rFonts w:ascii="Times New Roman" w:hAnsi="Times New Roman" w:cs="Times New Roman"/>
                <w:sz w:val="24"/>
                <w:szCs w:val="24"/>
                <w:lang w:val="en-US"/>
              </w:rPr>
            </w:pPr>
          </w:p>
        </w:tc>
        <w:tc>
          <w:tcPr>
            <w:tcW w:w="2977" w:type="dxa"/>
          </w:tcPr>
          <w:p w:rsidR="00B32B5A" w:rsidRPr="004D43F0" w:rsidRDefault="00B32B5A" w:rsidP="0037240A">
            <w:pPr>
              <w:autoSpaceDE w:val="0"/>
              <w:autoSpaceDN w:val="0"/>
              <w:adjustRightInd w:val="0"/>
              <w:jc w:val="left"/>
              <w:rPr>
                <w:rFonts w:ascii="Times New Roman" w:hAnsi="Times New Roman" w:cs="Times New Roman"/>
                <w:sz w:val="24"/>
                <w:szCs w:val="24"/>
                <w:lang w:val="en-US"/>
              </w:rPr>
            </w:pPr>
            <w:r>
              <w:rPr>
                <w:rFonts w:ascii="Times New Roman" w:hAnsi="Times New Roman" w:cs="Times New Roman"/>
                <w:sz w:val="24"/>
                <w:szCs w:val="24"/>
                <w:lang w:val="en-US"/>
              </w:rPr>
              <w:lastRenderedPageBreak/>
              <w:t>Pre-</w:t>
            </w:r>
            <w:r w:rsidRPr="004D43F0">
              <w:rPr>
                <w:rFonts w:ascii="Times New Roman" w:hAnsi="Times New Roman" w:cs="Times New Roman"/>
                <w:sz w:val="24"/>
                <w:szCs w:val="24"/>
                <w:lang w:val="en-US"/>
              </w:rPr>
              <w:t xml:space="preserve">RMT V̇E increased 21–27% during the initial 12 min of exercise, after which it decreased 17% at 17.7 min. V̇E at altitude post-RMT increased more (49%) for longer (21 min) and decreased less (11% at 25.4 min). </w:t>
            </w:r>
          </w:p>
          <w:p w:rsidR="00B32B5A" w:rsidRPr="004D43F0" w:rsidRDefault="00B32B5A" w:rsidP="0037240A">
            <w:pPr>
              <w:autoSpaceDE w:val="0"/>
              <w:autoSpaceDN w:val="0"/>
              <w:adjustRightInd w:val="0"/>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 xml:space="preserve">↓ Respiratory muscle fatigue; because VE maximal expiratory values </w:t>
            </w:r>
            <w:r w:rsidRPr="004D43F0">
              <w:rPr>
                <w:rFonts w:ascii="Times New Roman" w:hAnsi="Times New Roman" w:cs="Times New Roman"/>
                <w:sz w:val="24"/>
                <w:szCs w:val="24"/>
                <w:lang w:val="en-US"/>
              </w:rPr>
              <w:lastRenderedPageBreak/>
              <w:t xml:space="preserve">were occurred </w:t>
            </w:r>
            <w:proofErr w:type="gramStart"/>
            <w:r w:rsidRPr="004D43F0">
              <w:rPr>
                <w:rFonts w:ascii="Times New Roman" w:hAnsi="Times New Roman" w:cs="Times New Roman"/>
                <w:sz w:val="24"/>
                <w:szCs w:val="24"/>
                <w:lang w:val="en-US"/>
              </w:rPr>
              <w:t>pre at</w:t>
            </w:r>
            <w:proofErr w:type="gramEnd"/>
            <w:r w:rsidRPr="004D43F0">
              <w:rPr>
                <w:rFonts w:ascii="Times New Roman" w:hAnsi="Times New Roman" w:cs="Times New Roman"/>
                <w:sz w:val="24"/>
                <w:szCs w:val="24"/>
                <w:lang w:val="en-US"/>
              </w:rPr>
              <w:t xml:space="preserve"> minute 12 and post minute 21.</w:t>
            </w:r>
          </w:p>
          <w:p w:rsidR="00B32B5A" w:rsidRPr="004D43F0" w:rsidRDefault="00B32B5A" w:rsidP="0037240A">
            <w:pPr>
              <w:autoSpaceDE w:val="0"/>
              <w:autoSpaceDN w:val="0"/>
              <w:adjustRightInd w:val="0"/>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 xml:space="preserve">Control group did not </w:t>
            </w:r>
            <w:proofErr w:type="gramStart"/>
            <w:r w:rsidRPr="004D43F0">
              <w:rPr>
                <w:rFonts w:ascii="Times New Roman" w:hAnsi="Times New Roman" w:cs="Times New Roman"/>
                <w:sz w:val="24"/>
                <w:szCs w:val="24"/>
                <w:lang w:val="en-US"/>
              </w:rPr>
              <w:t>showed</w:t>
            </w:r>
            <w:proofErr w:type="gramEnd"/>
            <w:r w:rsidRPr="004D43F0">
              <w:rPr>
                <w:rFonts w:ascii="Times New Roman" w:hAnsi="Times New Roman" w:cs="Times New Roman"/>
                <w:sz w:val="24"/>
                <w:szCs w:val="24"/>
                <w:lang w:val="en-US"/>
              </w:rPr>
              <w:t xml:space="preserve"> significant changes.</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HR values did not significant between RMT and control (p=0.53).</w:t>
            </w:r>
          </w:p>
        </w:tc>
        <w:tc>
          <w:tcPr>
            <w:tcW w:w="1077"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lastRenderedPageBreak/>
              <w:t>N/A</w:t>
            </w:r>
          </w:p>
        </w:tc>
        <w:tc>
          <w:tcPr>
            <w:tcW w:w="994"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NO</w:t>
            </w:r>
          </w:p>
        </w:tc>
        <w:tc>
          <w:tcPr>
            <w:tcW w:w="1323"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3000m (one group),</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3600m other two groups (</w:t>
            </w:r>
            <w:r>
              <w:rPr>
                <w:rFonts w:ascii="Times New Roman" w:hAnsi="Times New Roman" w:cs="Times New Roman"/>
                <w:sz w:val="24"/>
                <w:szCs w:val="24"/>
                <w:lang w:val="en-US"/>
              </w:rPr>
              <w:t>HH</w:t>
            </w:r>
            <w:r w:rsidRPr="004D43F0">
              <w:rPr>
                <w:rFonts w:ascii="Times New Roman" w:hAnsi="Times New Roman" w:cs="Times New Roman"/>
                <w:sz w:val="24"/>
                <w:szCs w:val="24"/>
                <w:lang w:val="en-US"/>
              </w:rPr>
              <w:t>)</w:t>
            </w:r>
          </w:p>
        </w:tc>
        <w:tc>
          <w:tcPr>
            <w:tcW w:w="1362"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Cycle ergometer incremental test:</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 xml:space="preserve">From 50w, stages of 2 minutes and increasing 50w each 2 minutes </w:t>
            </w:r>
            <w:r w:rsidRPr="004D43F0">
              <w:rPr>
                <w:rFonts w:ascii="Times New Roman" w:hAnsi="Times New Roman" w:cs="Times New Roman"/>
                <w:sz w:val="24"/>
                <w:szCs w:val="24"/>
                <w:lang w:val="en-US"/>
              </w:rPr>
              <w:lastRenderedPageBreak/>
              <w:t>until exhaustion.</w:t>
            </w:r>
          </w:p>
        </w:tc>
      </w:tr>
      <w:tr w:rsidR="00B32B5A" w:rsidRPr="004D43F0" w:rsidTr="0037240A">
        <w:trPr>
          <w:jc w:val="center"/>
        </w:trPr>
        <w:tc>
          <w:tcPr>
            <w:tcW w:w="1526"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lastRenderedPageBreak/>
              <w:t>Lomax et al.</w:t>
            </w:r>
            <w:r w:rsidRPr="004D43F0">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"10.3357/ASEM.2718.2010", "ISBN" : "0095-6562", "ISSN" : "00956562", "PMID" : "20464817", "abstract" : "INTRODUCTION: Specific inspiratory muscle training (IMT) has been shown to significantly attenuate the fall in arterial oxygen saturation (SpO2) during exhaustive exercise while breathing a hypoxic gas mixture of 14% oxygen. The aim of the current study was to assess the impact of IMT on resting SpO2 over a range of altitudes in healthy individuals. METHODS: Resting SpO2 and the Borg Score were examined at altitudes of 0 or 400 m (0-400 m; 0-1312.3 ft), 1400 m, 4880 m, and 5550 m (4593 ft, 16,011 ft, and 18,209 ft) in 14 military personnel who were part of a climbing expedition to the Nepali Himalaya. Volunteer participants were randomly assigned to either a control (N = 7) or IMT (N = 7) group: IMT consisted of 1 set of 30 breaths twice daily at 50% maximal inspiratory mouth pressure (MIP) for 4 wk prior to departure. RESULTS: MIP was similar between groups pre-IMT but increased significantly by 15% post-IMT. Baseline maximal expiratory mouth pressure was not different between groups. The Borg Score increased significantly from 1400 m, but was not different between groups at any altitude. Resting SpO2 declined significantly at ascending altitudes in both groups and was similar between groups at altitudes of 0-400 m and 1400 m. However, at altitudes of 4880 m and 5550 m, SpO2 was significantly higher (6%) in the IMT group. CONCLUSION: IMT can attenuate the fall in resting SpO2, but only at altitudes of 4880 m and above. Conversely, IMT had no effect on resting levels of dyspnea as measured by the Borg Score.", "author" : [ { "dropping-particle" : "", "family" : "Lomax", "given" : "Mitch", "non-dropping-particle" : "", "parse-names" : false, "suffix" : "" } ], "container-title" : "Aviation Space and Environmental Medicine", "id" : "ITEM-1", "issued" : { "date-parts" : [ [ "2010" ] ] }, "page" : "498-501", "title" : "Inspiratory muscle training, altitude, and arterial oxygen desaturation: A preliminary investigation", "type" : "article-journal", "volume" : "81" }, "uris" : [ "http://www.mendeley.com/documents/?uuid=780364d7-265a-4558-aa5b-e128c1b1f3c4" ] } ], "mendeley" : { "manualFormatting" : "(Lomax, 2011)", "previouslyFormattedCitation" : "(2)" }, "properties" : { "noteIndex" : 0 }, "schema" : "https://github.com/citation-style-language/schema/raw/master/csl-citation.json" }</w:instrText>
            </w:r>
            <w:r w:rsidRPr="004D43F0">
              <w:rPr>
                <w:rFonts w:ascii="Times New Roman" w:hAnsi="Times New Roman" w:cs="Times New Roman"/>
                <w:sz w:val="24"/>
                <w:szCs w:val="24"/>
                <w:lang w:val="en-US"/>
              </w:rPr>
              <w:fldChar w:fldCharType="separate"/>
            </w:r>
            <w:r w:rsidRPr="004D43F0">
              <w:rPr>
                <w:rFonts w:ascii="Times New Roman" w:hAnsi="Times New Roman" w:cs="Times New Roman"/>
                <w:noProof/>
                <w:sz w:val="24"/>
                <w:szCs w:val="24"/>
                <w:lang w:val="en-US"/>
              </w:rPr>
              <w:t>(Lomax, 2011)</w:t>
            </w:r>
            <w:r w:rsidRPr="004D43F0">
              <w:rPr>
                <w:rFonts w:ascii="Times New Roman" w:hAnsi="Times New Roman" w:cs="Times New Roman"/>
                <w:sz w:val="24"/>
                <w:szCs w:val="24"/>
                <w:lang w:val="en-US"/>
              </w:rPr>
              <w:fldChar w:fldCharType="end"/>
            </w:r>
          </w:p>
        </w:tc>
        <w:tc>
          <w:tcPr>
            <w:tcW w:w="2268"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 xml:space="preserve">14 physically active subjects (12 men, 2 women). </w:t>
            </w:r>
          </w:p>
          <w:p w:rsidR="00B32B5A" w:rsidRPr="004D43F0" w:rsidRDefault="00B32B5A" w:rsidP="0037240A">
            <w:pPr>
              <w:jc w:val="left"/>
              <w:rPr>
                <w:rFonts w:ascii="Times New Roman" w:hAnsi="Times New Roman" w:cs="Times New Roman"/>
                <w:sz w:val="24"/>
                <w:szCs w:val="24"/>
                <w:lang w:val="en-US"/>
              </w:rPr>
            </w:pPr>
            <w:proofErr w:type="spellStart"/>
            <w:r w:rsidRPr="004D43F0">
              <w:rPr>
                <w:rFonts w:ascii="Times New Roman" w:hAnsi="Times New Roman" w:cs="Times New Roman"/>
                <w:sz w:val="24"/>
                <w:szCs w:val="24"/>
                <w:lang w:val="en-US"/>
              </w:rPr>
              <w:t>Powerbreathe</w:t>
            </w:r>
            <w:proofErr w:type="spellEnd"/>
            <w:r w:rsidRPr="004D43F0">
              <w:rPr>
                <w:rFonts w:ascii="Times New Roman" w:hAnsi="Times New Roman" w:cs="Times New Roman"/>
                <w:sz w:val="24"/>
                <w:szCs w:val="24"/>
                <w:lang w:val="en-US"/>
              </w:rPr>
              <w:t>:</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RMT group (n=7) 2x30 resp/d at 50-60% MIP 2/d, 7d/week. Load adjusted weekly.</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lastRenderedPageBreak/>
              <w:t>Sham group (n=7) 30 resp/d at 15% MIP 2/d, 7d/week.</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4 weeks.</w:t>
            </w:r>
          </w:p>
        </w:tc>
        <w:tc>
          <w:tcPr>
            <w:tcW w:w="2693"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lastRenderedPageBreak/>
              <w:t>Incremental test: RMT group increased +18% vs. sham +6%.</w:t>
            </w:r>
          </w:p>
        </w:tc>
        <w:tc>
          <w:tcPr>
            <w:tcW w:w="2977"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MIP: RMT group ↑ 15% vs. sham (no changes in the control group).</w:t>
            </w:r>
          </w:p>
          <w:p w:rsidR="00B32B5A" w:rsidRPr="004D43F0" w:rsidRDefault="00B32B5A" w:rsidP="0037240A">
            <w:pPr>
              <w:jc w:val="left"/>
              <w:rPr>
                <w:rFonts w:ascii="Times New Roman" w:hAnsi="Times New Roman" w:cs="Times New Roman"/>
                <w:sz w:val="24"/>
                <w:szCs w:val="24"/>
                <w:lang w:val="en-US"/>
              </w:rPr>
            </w:pPr>
          </w:p>
        </w:tc>
        <w:tc>
          <w:tcPr>
            <w:tcW w:w="1077"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NO</w:t>
            </w:r>
          </w:p>
        </w:tc>
        <w:tc>
          <w:tcPr>
            <w:tcW w:w="994"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 xml:space="preserve">YES </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(&gt; 6% in 4880-5550m)</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NO changes in 1400m.</w:t>
            </w:r>
          </w:p>
        </w:tc>
        <w:tc>
          <w:tcPr>
            <w:tcW w:w="1323"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From 1400-4880-5550 m</w:t>
            </w:r>
            <w:r>
              <w:rPr>
                <w:rFonts w:ascii="Times New Roman" w:hAnsi="Times New Roman" w:cs="Times New Roman"/>
                <w:sz w:val="24"/>
                <w:szCs w:val="24"/>
                <w:lang w:val="en-US"/>
              </w:rPr>
              <w:t xml:space="preserve"> (HH)</w:t>
            </w:r>
          </w:p>
        </w:tc>
        <w:tc>
          <w:tcPr>
            <w:tcW w:w="1362" w:type="dxa"/>
          </w:tcPr>
          <w:p w:rsidR="00B32B5A" w:rsidRPr="004D43F0" w:rsidRDefault="00B32B5A" w:rsidP="0037240A">
            <w:pPr>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Climbing </w:t>
            </w:r>
            <w:r w:rsidRPr="004D43F0">
              <w:rPr>
                <w:rFonts w:ascii="Times New Roman" w:hAnsi="Times New Roman" w:cs="Times New Roman"/>
                <w:sz w:val="24"/>
                <w:szCs w:val="24"/>
                <w:lang w:val="en-US"/>
              </w:rPr>
              <w:t>Mountain</w:t>
            </w:r>
          </w:p>
        </w:tc>
      </w:tr>
      <w:tr w:rsidR="00B32B5A" w:rsidRPr="004D43F0" w:rsidTr="0037240A">
        <w:trPr>
          <w:jc w:val="center"/>
        </w:trPr>
        <w:tc>
          <w:tcPr>
            <w:tcW w:w="1526"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Lomax et al.</w:t>
            </w:r>
            <w:r w:rsidRPr="004D43F0">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"10.3357/ASEM.2718.2010", "ISBN" : "0095-6562", "ISSN" : "00956562", "PMID" : "20464817", "abstract" : "INTRODUCTION: Specific inspiratory muscle training (IMT) has been shown to significantly attenuate the fall in arterial oxygen saturation (SpO2) during exhaustive exercise while breathing a hypoxic gas mixture of 14% oxygen. The aim of the current study was to assess the impact of IMT on resting SpO2 over a range of altitudes in healthy individuals. METHODS: Resting SpO2 and the Borg Score were examined at altitudes of 0 or 400 m (0-400 m; 0-1312.3 ft), 1400 m, 4880 m, and 5550 m (4593 ft, 16,011 ft, and 18,209 ft) in 14 military personnel who were part of a climbing expedition to the Nepali Himalaya. Volunteer participants were randomly assigned to either a control (N = 7) or IMT (N = 7) group: IMT consisted of 1 set of 30 breaths twice daily at 50% maximal inspiratory mouth pressure (MIP) for 4 wk prior to departure. RESULTS: MIP was similar between groups pre-IMT but increased significantly by 15% post-IMT. Baseline maximal expiratory mouth pressure was not different between groups. The Borg Score increased significantly from 1400 m, but was not different between groups at any altitude. Resting SpO2 declined significantly at ascending altitudes in both groups and was similar between groups at altitudes of 0-400 m and 1400 m. However, at altitudes of 4880 m and 5550 m, SpO2 was significantly higher (6%) in the IMT group. CONCLUSION: IMT can attenuate the fall in resting SpO2, but only at altitudes of 4880 m and above. Conversely, IMT had no effect on resting levels of dyspnea as measured by the Borg Score.", "author" : [ { "dropping-particle" : "", "family" : "Lomax", "given" : "Mitch", "non-dropping-particle" : "", "parse-names" : false, "suffix" : "" } ], "container-title" : "Aviation Space and Environmental Medicine", "id" : "ITEM-1", "issued" : { "date-parts" : [ [ "2010" ] ] }, "page" : "498-501", "title" : "Inspiratory muscle training, altitude, and arterial oxygen desaturation: A preliminary investigation", "type" : "article-journal", "volume" : "81" }, "uris" : [ "http://www.mendeley.com/documents/?uuid=780364d7-265a-4558-aa5b-e128c1b1f3c4" ] } ], "mendeley" : { "manualFormatting" : "(Lomax, 2017)", "previouslyFormattedCitation" : "(2)" }, "properties" : { "noteIndex" : 0 }, "schema" : "https://github.com/citation-style-language/schema/raw/master/csl-citation.json" }</w:instrText>
            </w:r>
            <w:r w:rsidRPr="004D43F0">
              <w:rPr>
                <w:rFonts w:ascii="Times New Roman" w:hAnsi="Times New Roman" w:cs="Times New Roman"/>
                <w:sz w:val="24"/>
                <w:szCs w:val="24"/>
                <w:lang w:val="en-US"/>
              </w:rPr>
              <w:fldChar w:fldCharType="separate"/>
            </w:r>
            <w:r w:rsidRPr="004D43F0">
              <w:rPr>
                <w:rFonts w:ascii="Times New Roman" w:hAnsi="Times New Roman" w:cs="Times New Roman"/>
                <w:noProof/>
                <w:sz w:val="24"/>
                <w:szCs w:val="24"/>
                <w:lang w:val="en-US"/>
              </w:rPr>
              <w:t>(Lomax, 2017)</w:t>
            </w:r>
            <w:r w:rsidRPr="004D43F0">
              <w:rPr>
                <w:rFonts w:ascii="Times New Roman" w:hAnsi="Times New Roman" w:cs="Times New Roman"/>
                <w:sz w:val="24"/>
                <w:szCs w:val="24"/>
                <w:lang w:val="en-US"/>
              </w:rPr>
              <w:fldChar w:fldCharType="end"/>
            </w:r>
          </w:p>
        </w:tc>
        <w:tc>
          <w:tcPr>
            <w:tcW w:w="2268" w:type="dxa"/>
          </w:tcPr>
          <w:p w:rsidR="00B32B5A"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 xml:space="preserve">17 physically active men. </w:t>
            </w:r>
          </w:p>
          <w:p w:rsidR="00B32B5A" w:rsidRPr="004D43F0" w:rsidRDefault="00B32B5A" w:rsidP="0037240A">
            <w:pPr>
              <w:jc w:val="left"/>
              <w:rPr>
                <w:rFonts w:ascii="Times New Roman" w:hAnsi="Times New Roman" w:cs="Times New Roman"/>
                <w:sz w:val="24"/>
                <w:szCs w:val="24"/>
                <w:lang w:val="en-US"/>
              </w:rPr>
            </w:pPr>
            <w:proofErr w:type="spellStart"/>
            <w:r w:rsidRPr="004D43F0">
              <w:rPr>
                <w:rFonts w:ascii="Times New Roman" w:hAnsi="Times New Roman" w:cs="Times New Roman"/>
                <w:sz w:val="24"/>
                <w:szCs w:val="24"/>
                <w:lang w:val="en-US"/>
              </w:rPr>
              <w:t>Powerbreathe</w:t>
            </w:r>
            <w:proofErr w:type="spellEnd"/>
            <w:r w:rsidRPr="004D43F0">
              <w:rPr>
                <w:rFonts w:ascii="Times New Roman" w:hAnsi="Times New Roman" w:cs="Times New Roman"/>
                <w:sz w:val="24"/>
                <w:szCs w:val="24"/>
                <w:lang w:val="en-US"/>
              </w:rPr>
              <w:t>.</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 xml:space="preserve">RMT group (n=8) 2x30 resp/d at 50% MIP, 7d/week. </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 xml:space="preserve">Placebo group (n=9) 2x30 resp/d without resistance, 7d/week. </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4 weeks.</w:t>
            </w:r>
          </w:p>
        </w:tc>
        <w:tc>
          <w:tcPr>
            <w:tcW w:w="2693"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D43F0">
              <w:rPr>
                <w:rFonts w:ascii="Times New Roman" w:hAnsi="Times New Roman" w:cs="Times New Roman"/>
                <w:sz w:val="24"/>
                <w:szCs w:val="24"/>
                <w:lang w:val="en-US"/>
              </w:rPr>
              <w:t xml:space="preserve">physiological demand during moderate exercise in conditions of hypoxia after following an RMT protocol. </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 xml:space="preserve">RMT did not produce any improvements in </w:t>
            </w:r>
            <w:proofErr w:type="spellStart"/>
            <w:r w:rsidRPr="004D43F0">
              <w:rPr>
                <w:rFonts w:ascii="Times New Roman" w:hAnsi="Times New Roman" w:cs="Times New Roman"/>
                <w:sz w:val="24"/>
                <w:szCs w:val="24"/>
                <w:lang w:val="en-US"/>
              </w:rPr>
              <w:t>normoxia</w:t>
            </w:r>
            <w:proofErr w:type="spellEnd"/>
            <w:r w:rsidRPr="004D43F0">
              <w:rPr>
                <w:rFonts w:ascii="Times New Roman" w:hAnsi="Times New Roman" w:cs="Times New Roman"/>
                <w:sz w:val="24"/>
                <w:szCs w:val="24"/>
                <w:lang w:val="en-US"/>
              </w:rPr>
              <w:t>.</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Conclusions: effective stimulus for preparing subjects to exercise in hypoxia.</w:t>
            </w:r>
          </w:p>
        </w:tc>
        <w:tc>
          <w:tcPr>
            <w:tcW w:w="2977"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 xml:space="preserve">An interaction was observed between RMT group for MIP (p = 0.011). </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Sham RMT had no effect on MIP (P = 0.715)</w:t>
            </w:r>
            <w:r>
              <w:rPr>
                <w:rFonts w:ascii="Times New Roman" w:hAnsi="Times New Roman" w:cs="Times New Roman"/>
                <w:sz w:val="24"/>
                <w:szCs w:val="24"/>
                <w:lang w:val="en-US"/>
              </w:rPr>
              <w:t>.</w:t>
            </w:r>
            <w:r w:rsidRPr="004D43F0">
              <w:rPr>
                <w:rFonts w:ascii="Times New Roman" w:hAnsi="Times New Roman" w:cs="Times New Roman"/>
                <w:sz w:val="24"/>
                <w:szCs w:val="24"/>
                <w:lang w:val="en-US"/>
              </w:rPr>
              <w:t xml:space="preserve"> MIP was increased by 21 ± 16 cmH</w:t>
            </w:r>
            <w:r w:rsidRPr="004D43F0">
              <w:rPr>
                <w:rFonts w:ascii="Times New Roman" w:hAnsi="Times New Roman" w:cs="Times New Roman"/>
                <w:sz w:val="24"/>
                <w:szCs w:val="24"/>
                <w:vertAlign w:val="superscript"/>
                <w:lang w:val="en-US"/>
              </w:rPr>
              <w:t>2</w:t>
            </w:r>
            <w:r w:rsidRPr="004D43F0">
              <w:rPr>
                <w:rFonts w:ascii="Times New Roman" w:hAnsi="Times New Roman" w:cs="Times New Roman"/>
                <w:sz w:val="24"/>
                <w:szCs w:val="24"/>
                <w:lang w:val="en-US"/>
              </w:rPr>
              <w:t>O in the RMT group following RMT (p = 0.008).</w:t>
            </w:r>
          </w:p>
          <w:p w:rsidR="00B32B5A" w:rsidRPr="004D43F0" w:rsidRDefault="00B32B5A" w:rsidP="0037240A">
            <w:pPr>
              <w:jc w:val="left"/>
              <w:rPr>
                <w:rFonts w:ascii="Times New Roman" w:hAnsi="Times New Roman" w:cs="Times New Roman"/>
                <w:sz w:val="24"/>
                <w:szCs w:val="24"/>
              </w:rPr>
            </w:pPr>
            <w:r w:rsidRPr="004D43F0">
              <w:rPr>
                <w:rFonts w:ascii="Times New Roman" w:hAnsi="Times New Roman" w:cs="Times New Roman"/>
                <w:sz w:val="24"/>
                <w:szCs w:val="24"/>
                <w:lang w:val="en-US"/>
              </w:rPr>
              <w:t>RMT but not sham was associated with a reduction in VE (p = 0.001) and VCO</w:t>
            </w:r>
            <w:r w:rsidRPr="00057D93">
              <w:rPr>
                <w:rFonts w:ascii="Times New Roman" w:hAnsi="Times New Roman" w:cs="Times New Roman"/>
                <w:sz w:val="24"/>
                <w:szCs w:val="24"/>
                <w:vertAlign w:val="subscript"/>
                <w:lang w:val="en-US"/>
              </w:rPr>
              <w:t>2</w:t>
            </w:r>
            <w:r w:rsidRPr="004D43F0">
              <w:rPr>
                <w:rFonts w:ascii="Times New Roman" w:hAnsi="Times New Roman" w:cs="Times New Roman"/>
                <w:sz w:val="24"/>
                <w:szCs w:val="24"/>
                <w:lang w:val="en-US"/>
              </w:rPr>
              <w:t xml:space="preserve"> (p = 0.042) during hypoxic, but not during </w:t>
            </w:r>
            <w:proofErr w:type="spellStart"/>
            <w:r w:rsidRPr="004D43F0">
              <w:rPr>
                <w:rFonts w:ascii="Times New Roman" w:hAnsi="Times New Roman" w:cs="Times New Roman"/>
                <w:sz w:val="24"/>
                <w:szCs w:val="24"/>
                <w:lang w:val="en-US"/>
              </w:rPr>
              <w:t>normoxic</w:t>
            </w:r>
            <w:proofErr w:type="spellEnd"/>
            <w:r w:rsidRPr="004D43F0">
              <w:rPr>
                <w:rFonts w:ascii="Times New Roman" w:hAnsi="Times New Roman" w:cs="Times New Roman"/>
                <w:sz w:val="24"/>
                <w:szCs w:val="24"/>
                <w:lang w:val="en-US"/>
              </w:rPr>
              <w:t xml:space="preserve"> exercise</w:t>
            </w:r>
            <w:r w:rsidRPr="004D43F0">
              <w:rPr>
                <w:rFonts w:ascii="Times New Roman" w:hAnsi="Times New Roman" w:cs="Times New Roman"/>
                <w:sz w:val="24"/>
                <w:szCs w:val="24"/>
              </w:rPr>
              <w:t>.</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lastRenderedPageBreak/>
              <w:t>SpO</w:t>
            </w:r>
            <w:r w:rsidRPr="004D43F0">
              <w:rPr>
                <w:rFonts w:ascii="Times New Roman" w:hAnsi="Times New Roman" w:cs="Times New Roman"/>
                <w:sz w:val="24"/>
                <w:szCs w:val="24"/>
                <w:vertAlign w:val="subscript"/>
                <w:lang w:val="en-US"/>
              </w:rPr>
              <w:t>2</w:t>
            </w:r>
            <w:r w:rsidRPr="004D43F0">
              <w:rPr>
                <w:rFonts w:ascii="Times New Roman" w:hAnsi="Times New Roman" w:cs="Times New Roman"/>
                <w:sz w:val="24"/>
                <w:szCs w:val="24"/>
                <w:lang w:val="en-US"/>
              </w:rPr>
              <w:t xml:space="preserve"> (p = 0.004) and SpO</w:t>
            </w:r>
            <w:r w:rsidRPr="004D43F0">
              <w:rPr>
                <w:rFonts w:ascii="Times New Roman" w:hAnsi="Times New Roman" w:cs="Times New Roman"/>
                <w:sz w:val="24"/>
                <w:szCs w:val="24"/>
                <w:vertAlign w:val="subscript"/>
                <w:lang w:val="en-US"/>
              </w:rPr>
              <w:t>2</w:t>
            </w:r>
            <w:r w:rsidRPr="004D43F0">
              <w:rPr>
                <w:rFonts w:ascii="Times New Roman" w:hAnsi="Times New Roman" w:cs="Times New Roman"/>
                <w:sz w:val="24"/>
                <w:szCs w:val="24"/>
                <w:lang w:val="en-US"/>
              </w:rPr>
              <w:t>/VE (p = 0.005) were increased following RMT during hypoxic exercise.</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 xml:space="preserve">Dyspnea fell following both hypoxic and </w:t>
            </w:r>
            <w:proofErr w:type="spellStart"/>
            <w:r w:rsidRPr="004D43F0">
              <w:rPr>
                <w:rFonts w:ascii="Times New Roman" w:hAnsi="Times New Roman" w:cs="Times New Roman"/>
                <w:sz w:val="24"/>
                <w:szCs w:val="24"/>
                <w:lang w:val="en-US"/>
              </w:rPr>
              <w:t>normoxic</w:t>
            </w:r>
            <w:proofErr w:type="spellEnd"/>
            <w:r w:rsidRPr="004D43F0">
              <w:rPr>
                <w:rFonts w:ascii="Times New Roman" w:hAnsi="Times New Roman" w:cs="Times New Roman"/>
                <w:sz w:val="24"/>
                <w:szCs w:val="24"/>
                <w:lang w:val="en-US"/>
              </w:rPr>
              <w:t xml:space="preserve"> exercise in response to both RMT and sham (p = 0.001) but no difference was observed in dyspnea between groups. </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 minute ventilation (21%) in hypoxia.</w:t>
            </w:r>
          </w:p>
        </w:tc>
        <w:tc>
          <w:tcPr>
            <w:tcW w:w="1077"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lastRenderedPageBreak/>
              <w:t>YES</w:t>
            </w:r>
          </w:p>
        </w:tc>
        <w:tc>
          <w:tcPr>
            <w:tcW w:w="994"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YES (3%)</w:t>
            </w:r>
          </w:p>
        </w:tc>
        <w:tc>
          <w:tcPr>
            <w:tcW w:w="1323"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FiO</w:t>
            </w:r>
            <w:r w:rsidRPr="004D43F0">
              <w:rPr>
                <w:rFonts w:ascii="Times New Roman" w:hAnsi="Times New Roman" w:cs="Times New Roman"/>
                <w:sz w:val="24"/>
                <w:szCs w:val="24"/>
                <w:vertAlign w:val="subscript"/>
                <w:lang w:val="en-US"/>
              </w:rPr>
              <w:t>2</w:t>
            </w:r>
            <w:r w:rsidRPr="004D43F0">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4D43F0">
              <w:rPr>
                <w:rFonts w:ascii="Times New Roman" w:hAnsi="Times New Roman" w:cs="Times New Roman"/>
                <w:sz w:val="24"/>
                <w:szCs w:val="24"/>
                <w:lang w:val="en-US"/>
              </w:rPr>
              <w:t>0.146</w:t>
            </w:r>
            <w:r>
              <w:rPr>
                <w:rFonts w:ascii="Times New Roman" w:hAnsi="Times New Roman" w:cs="Times New Roman"/>
                <w:sz w:val="24"/>
                <w:szCs w:val="24"/>
                <w:lang w:val="en-US"/>
              </w:rPr>
              <w:t>) (NH)</w:t>
            </w:r>
          </w:p>
        </w:tc>
        <w:tc>
          <w:tcPr>
            <w:tcW w:w="1362"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Cycle ergometer:</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10 minutes fixed intensity at 100 watts power.</w:t>
            </w:r>
          </w:p>
        </w:tc>
      </w:tr>
      <w:tr w:rsidR="00B32B5A" w:rsidRPr="004D43F0" w:rsidTr="0037240A">
        <w:trPr>
          <w:jc w:val="center"/>
        </w:trPr>
        <w:tc>
          <w:tcPr>
            <w:tcW w:w="1526" w:type="dxa"/>
          </w:tcPr>
          <w:p w:rsidR="00B32B5A" w:rsidRPr="004D43F0" w:rsidRDefault="00B32B5A" w:rsidP="0037240A">
            <w:pPr>
              <w:jc w:val="left"/>
              <w:rPr>
                <w:rFonts w:ascii="Times New Roman" w:hAnsi="Times New Roman" w:cs="Times New Roman"/>
                <w:sz w:val="24"/>
                <w:szCs w:val="24"/>
                <w:lang w:val="es-ES"/>
              </w:rPr>
            </w:pPr>
            <w:proofErr w:type="spellStart"/>
            <w:r w:rsidRPr="004D43F0">
              <w:rPr>
                <w:rFonts w:ascii="Times New Roman" w:hAnsi="Times New Roman" w:cs="Times New Roman"/>
                <w:sz w:val="24"/>
                <w:szCs w:val="24"/>
                <w:lang w:val="es-ES"/>
              </w:rPr>
              <w:t>Keramidas</w:t>
            </w:r>
            <w:proofErr w:type="spellEnd"/>
            <w:r w:rsidRPr="004D43F0">
              <w:rPr>
                <w:rFonts w:ascii="Times New Roman" w:hAnsi="Times New Roman" w:cs="Times New Roman"/>
                <w:sz w:val="24"/>
                <w:szCs w:val="24"/>
                <w:lang w:val="es-ES"/>
              </w:rPr>
              <w:t xml:space="preserve"> et al.</w:t>
            </w:r>
            <w:r w:rsidRPr="004D43F0">
              <w:rPr>
                <w:rFonts w:ascii="Times New Roman" w:hAnsi="Times New Roman" w:cs="Times New Roman"/>
                <w:sz w:val="24"/>
                <w:szCs w:val="24"/>
                <w:lang w:val="en-US"/>
              </w:rPr>
              <w:fldChar w:fldCharType="begin" w:fldLock="1"/>
            </w:r>
            <w:r>
              <w:rPr>
                <w:rFonts w:ascii="Times New Roman" w:hAnsi="Times New Roman" w:cs="Times New Roman"/>
                <w:sz w:val="24"/>
                <w:szCs w:val="24"/>
                <w:lang w:val="es-ES"/>
              </w:rPr>
              <w:instrText>ADDIN CSL_CITATION { "citationItems" : [ { "id" : "ITEM-1", "itemData" : { "DOI" : "10.1007/s00421-011-1887-2", "ISBN" : "1439-6319", "ISSN" : "14396319", "PMID" : "21373865", "abstract" : "A response by Michail E. Keramidas and colleagues to the letter to the editor about their article \"Respiratory muscle endurance training: effect on normoxic and hypoxic exercise performance\" in the 2010 issue is presented.", "author" : [ { "dropping-particle" : "", "family" : "Keramidas", "given" : "Michail E.", "non-dropping-particle" : "", "parse-names" : false, "suffix" : "" }, { "dropping-particle" : "", "family" : "Kounalakis", "given" : "Stylianos N.", "non-dropping-particle" : "", "parse-names" : false, "suffix" : "" }, { "dropping-particle" : "", "family" : "Mekjavic", "given" : "Igor B.", "non-dropping-particle" : "", "parse-names" : false, "suffix" : "" } ], "container-title" : "European Journal of Applied Physiology", "id" : "ITEM-1", "issued" : { "date-parts" : [ [ "2011" ] ] }, "page" : "2629-2630", "title" : "Aerobic exercise training preceded by respiratory muscle endurance training: A synergistic action enhances the hypoxic aerobic capacity", "type" : "article", "volume" : "111" }, "uris" : [ "http://www.mendeley.com/documents/?uuid=2a632b86-f618-4864-b0c6-9f11ec330dc4" ] } ], "mendeley" : { "previouslyFormattedCitation" : "(3)" }, "properties" : { "noteIndex" : 0 }, "schema" : "https://github.com/citation-style-language/schema/raw/master/csl-citation.json" }</w:instrText>
            </w:r>
            <w:r w:rsidRPr="004D43F0">
              <w:rPr>
                <w:rFonts w:ascii="Times New Roman" w:hAnsi="Times New Roman" w:cs="Times New Roman"/>
                <w:sz w:val="24"/>
                <w:szCs w:val="24"/>
                <w:lang w:val="en-US"/>
              </w:rPr>
              <w:fldChar w:fldCharType="separate"/>
            </w:r>
            <w:r w:rsidRPr="0015713C">
              <w:rPr>
                <w:rFonts w:ascii="Times New Roman" w:hAnsi="Times New Roman" w:cs="Times New Roman"/>
                <w:noProof/>
                <w:sz w:val="24"/>
                <w:szCs w:val="24"/>
                <w:lang w:val="es-ES"/>
              </w:rPr>
              <w:t>(3)</w:t>
            </w:r>
            <w:r w:rsidRPr="004D43F0">
              <w:rPr>
                <w:rFonts w:ascii="Times New Roman" w:hAnsi="Times New Roman" w:cs="Times New Roman"/>
                <w:sz w:val="24"/>
                <w:szCs w:val="24"/>
                <w:lang w:val="en-US"/>
              </w:rPr>
              <w:fldChar w:fldCharType="end"/>
            </w:r>
          </w:p>
        </w:tc>
        <w:tc>
          <w:tcPr>
            <w:tcW w:w="2268" w:type="dxa"/>
          </w:tcPr>
          <w:p w:rsidR="00B32B5A"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 xml:space="preserve">18 physically active subjects. </w:t>
            </w:r>
          </w:p>
          <w:p w:rsidR="00B32B5A" w:rsidRPr="004D43F0" w:rsidRDefault="00B32B5A" w:rsidP="0037240A">
            <w:pPr>
              <w:jc w:val="left"/>
              <w:rPr>
                <w:rFonts w:ascii="Times New Roman" w:hAnsi="Times New Roman" w:cs="Times New Roman"/>
                <w:sz w:val="24"/>
                <w:szCs w:val="24"/>
                <w:lang w:val="en-US"/>
              </w:rPr>
            </w:pPr>
            <w:proofErr w:type="spellStart"/>
            <w:r w:rsidRPr="004D43F0">
              <w:rPr>
                <w:rFonts w:ascii="Times New Roman" w:hAnsi="Times New Roman" w:cs="Times New Roman"/>
                <w:sz w:val="24"/>
                <w:szCs w:val="24"/>
                <w:lang w:val="en-US"/>
              </w:rPr>
              <w:t>Isocapnic</w:t>
            </w:r>
            <w:proofErr w:type="spellEnd"/>
            <w:r w:rsidRPr="004D43F0">
              <w:rPr>
                <w:rFonts w:ascii="Times New Roman" w:hAnsi="Times New Roman" w:cs="Times New Roman"/>
                <w:sz w:val="24"/>
                <w:szCs w:val="24"/>
                <w:lang w:val="en-US"/>
              </w:rPr>
              <w:t xml:space="preserve"> hyperpnea.</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 xml:space="preserve">Aerobic training 1h/d at 50% </w:t>
            </w:r>
            <w:r w:rsidRPr="004D43F0">
              <w:rPr>
                <w:rFonts w:ascii="Times New Roman" w:hAnsi="Times New Roman" w:cs="Times New Roman"/>
                <w:sz w:val="24"/>
                <w:szCs w:val="24"/>
                <w:lang w:val="en-US"/>
              </w:rPr>
              <w:lastRenderedPageBreak/>
              <w:t xml:space="preserve">maximal aerobic capacity, 5d/week and both group: RMT group (n=9), 30’ post aerobic training. </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Control group (n=9) no RMT,</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4 weeks</w:t>
            </w:r>
          </w:p>
        </w:tc>
        <w:tc>
          <w:tcPr>
            <w:tcW w:w="2693"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lastRenderedPageBreak/>
              <w:t>VO</w:t>
            </w:r>
            <w:r w:rsidRPr="004D43F0">
              <w:rPr>
                <w:rFonts w:ascii="Times New Roman" w:hAnsi="Times New Roman" w:cs="Times New Roman"/>
                <w:sz w:val="24"/>
                <w:szCs w:val="24"/>
                <w:vertAlign w:val="subscript"/>
                <w:lang w:val="en-US"/>
              </w:rPr>
              <w:t xml:space="preserve">2max </w:t>
            </w:r>
            <w:r w:rsidRPr="004D43F0">
              <w:rPr>
                <w:rFonts w:ascii="Times New Roman" w:hAnsi="Times New Roman" w:cs="Times New Roman"/>
                <w:sz w:val="24"/>
                <w:szCs w:val="24"/>
                <w:lang w:val="en-US"/>
              </w:rPr>
              <w:t xml:space="preserve">increased in both groups after intervention in </w:t>
            </w:r>
            <w:proofErr w:type="spellStart"/>
            <w:r w:rsidRPr="004D43F0">
              <w:rPr>
                <w:rFonts w:ascii="Times New Roman" w:hAnsi="Times New Roman" w:cs="Times New Roman"/>
                <w:sz w:val="24"/>
                <w:szCs w:val="24"/>
                <w:lang w:val="en-US"/>
              </w:rPr>
              <w:t>normoxic</w:t>
            </w:r>
            <w:proofErr w:type="spellEnd"/>
            <w:r w:rsidRPr="004D43F0">
              <w:rPr>
                <w:rFonts w:ascii="Times New Roman" w:hAnsi="Times New Roman" w:cs="Times New Roman"/>
                <w:sz w:val="24"/>
                <w:szCs w:val="24"/>
                <w:lang w:val="en-US"/>
              </w:rPr>
              <w:t xml:space="preserve"> exercise. </w:t>
            </w:r>
            <w:proofErr w:type="gramStart"/>
            <w:r w:rsidRPr="004D43F0">
              <w:rPr>
                <w:rFonts w:ascii="Times New Roman" w:hAnsi="Times New Roman" w:cs="Times New Roman"/>
                <w:sz w:val="24"/>
                <w:szCs w:val="24"/>
                <w:lang w:val="en-US"/>
              </w:rPr>
              <w:t>However</w:t>
            </w:r>
            <w:proofErr w:type="gramEnd"/>
            <w:r w:rsidRPr="004D43F0">
              <w:rPr>
                <w:rFonts w:ascii="Times New Roman" w:hAnsi="Times New Roman" w:cs="Times New Roman"/>
                <w:sz w:val="24"/>
                <w:szCs w:val="24"/>
                <w:lang w:val="en-US"/>
              </w:rPr>
              <w:t xml:space="preserve"> in hypoxia, only RMT group increased VO</w:t>
            </w:r>
            <w:r w:rsidRPr="004D43F0">
              <w:rPr>
                <w:rFonts w:ascii="Times New Roman" w:hAnsi="Times New Roman" w:cs="Times New Roman"/>
                <w:sz w:val="24"/>
                <w:szCs w:val="24"/>
                <w:vertAlign w:val="subscript"/>
                <w:lang w:val="en-US"/>
              </w:rPr>
              <w:t>2max</w:t>
            </w:r>
            <w:r w:rsidRPr="004D43F0">
              <w:rPr>
                <w:rFonts w:ascii="Times New Roman" w:hAnsi="Times New Roman" w:cs="Times New Roman"/>
                <w:sz w:val="24"/>
                <w:szCs w:val="24"/>
                <w:lang w:val="en-US"/>
              </w:rPr>
              <w:t xml:space="preserve"> during </w:t>
            </w:r>
            <w:r w:rsidRPr="004D43F0">
              <w:rPr>
                <w:rFonts w:ascii="Times New Roman" w:hAnsi="Times New Roman" w:cs="Times New Roman"/>
                <w:sz w:val="24"/>
                <w:szCs w:val="24"/>
                <w:lang w:val="en-US"/>
              </w:rPr>
              <w:lastRenderedPageBreak/>
              <w:t>exercise in hypoxia (15.2% vs. -6.5% (control group).</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The RMT group increased exercise time at a constant load (80%), 36.7% more than the control group in hypoxia.</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Constant-load performance was maintained for 10d post training in the RMT group (34.6%) vs. control.</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 xml:space="preserve">Hematology did not </w:t>
            </w:r>
            <w:proofErr w:type="gramStart"/>
            <w:r w:rsidRPr="004D43F0">
              <w:rPr>
                <w:rFonts w:ascii="Times New Roman" w:hAnsi="Times New Roman" w:cs="Times New Roman"/>
                <w:sz w:val="24"/>
                <w:szCs w:val="24"/>
                <w:lang w:val="en-US"/>
              </w:rPr>
              <w:t>changed</w:t>
            </w:r>
            <w:proofErr w:type="gramEnd"/>
            <w:r w:rsidRPr="004D43F0">
              <w:rPr>
                <w:rFonts w:ascii="Times New Roman" w:hAnsi="Times New Roman" w:cs="Times New Roman"/>
                <w:sz w:val="24"/>
                <w:szCs w:val="24"/>
                <w:lang w:val="en-US"/>
              </w:rPr>
              <w:t xml:space="preserve"> significantly after intervention in any group.</w:t>
            </w:r>
          </w:p>
          <w:p w:rsidR="00B32B5A" w:rsidRPr="004D43F0" w:rsidRDefault="00B32B5A" w:rsidP="0037240A">
            <w:pPr>
              <w:jc w:val="left"/>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RMT group had a </w:t>
            </w:r>
            <w:r w:rsidRPr="004D43F0">
              <w:rPr>
                <w:rFonts w:ascii="Times New Roman" w:hAnsi="Times New Roman" w:cs="Times New Roman"/>
                <w:sz w:val="24"/>
                <w:szCs w:val="24"/>
                <w:lang w:val="en-US"/>
              </w:rPr>
              <w:t xml:space="preserve">↓ </w:t>
            </w:r>
            <w:proofErr w:type="spellStart"/>
            <w:r w:rsidRPr="004D43F0">
              <w:rPr>
                <w:rFonts w:ascii="Times New Roman" w:hAnsi="Times New Roman" w:cs="Times New Roman"/>
                <w:sz w:val="24"/>
                <w:szCs w:val="24"/>
                <w:lang w:val="en-US"/>
              </w:rPr>
              <w:t>HR</w:t>
            </w:r>
            <w:r w:rsidRPr="004D43F0">
              <w:rPr>
                <w:rFonts w:ascii="Times New Roman" w:hAnsi="Times New Roman" w:cs="Times New Roman"/>
                <w:sz w:val="24"/>
                <w:szCs w:val="24"/>
                <w:vertAlign w:val="subscript"/>
                <w:lang w:val="en-US"/>
              </w:rPr>
              <w:t>max</w:t>
            </w:r>
            <w:proofErr w:type="spellEnd"/>
            <w:r w:rsidRPr="004D43F0">
              <w:rPr>
                <w:rFonts w:ascii="Times New Roman" w:hAnsi="Times New Roman" w:cs="Times New Roman"/>
                <w:sz w:val="24"/>
                <w:szCs w:val="24"/>
                <w:lang w:val="en-US"/>
              </w:rPr>
              <w:t xml:space="preserve"> (approximately 7</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beats min-1) in VO</w:t>
            </w:r>
            <w:r w:rsidRPr="004D43F0">
              <w:rPr>
                <w:rFonts w:ascii="Times New Roman" w:hAnsi="Times New Roman" w:cs="Times New Roman"/>
                <w:sz w:val="24"/>
                <w:szCs w:val="24"/>
                <w:vertAlign w:val="subscript"/>
                <w:lang w:val="en-US"/>
              </w:rPr>
              <w:t>2max</w:t>
            </w:r>
            <w:r w:rsidRPr="004D43F0">
              <w:rPr>
                <w:rFonts w:ascii="Times New Roman" w:hAnsi="Times New Roman" w:cs="Times New Roman"/>
                <w:sz w:val="24"/>
                <w:szCs w:val="24"/>
                <w:lang w:val="en-US"/>
              </w:rPr>
              <w:t xml:space="preserve"> in </w:t>
            </w:r>
            <w:proofErr w:type="spellStart"/>
            <w:proofErr w:type="gramStart"/>
            <w:r w:rsidRPr="004D43F0">
              <w:rPr>
                <w:rFonts w:ascii="Times New Roman" w:hAnsi="Times New Roman" w:cs="Times New Roman"/>
                <w:sz w:val="24"/>
                <w:szCs w:val="24"/>
                <w:lang w:val="en-US"/>
              </w:rPr>
              <w:t>normoxia</w:t>
            </w:r>
            <w:proofErr w:type="spellEnd"/>
            <w:r w:rsidRPr="004D43F0">
              <w:rPr>
                <w:rFonts w:ascii="Times New Roman" w:hAnsi="Times New Roman" w:cs="Times New Roman"/>
                <w:sz w:val="24"/>
                <w:szCs w:val="24"/>
                <w:lang w:val="en-US"/>
              </w:rPr>
              <w:t xml:space="preserve">  during</w:t>
            </w:r>
            <w:proofErr w:type="gramEnd"/>
            <w:r w:rsidRPr="004D43F0">
              <w:rPr>
                <w:rFonts w:ascii="Times New Roman" w:hAnsi="Times New Roman" w:cs="Times New Roman"/>
                <w:sz w:val="24"/>
                <w:szCs w:val="24"/>
                <w:lang w:val="en-US"/>
              </w:rPr>
              <w:t xml:space="preserve"> Post and After tests, whereas the control group did not. </w:t>
            </w:r>
          </w:p>
        </w:tc>
        <w:tc>
          <w:tcPr>
            <w:tcW w:w="2977"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lastRenderedPageBreak/>
              <w:t>During the VO</w:t>
            </w:r>
            <w:r w:rsidRPr="004D43F0">
              <w:rPr>
                <w:rFonts w:ascii="Times New Roman" w:hAnsi="Times New Roman" w:cs="Times New Roman"/>
                <w:sz w:val="24"/>
                <w:szCs w:val="24"/>
                <w:vertAlign w:val="subscript"/>
                <w:lang w:val="en-US"/>
              </w:rPr>
              <w:t>2max</w:t>
            </w:r>
            <w:r w:rsidRPr="004D43F0">
              <w:rPr>
                <w:rFonts w:ascii="Times New Roman" w:hAnsi="Times New Roman" w:cs="Times New Roman"/>
                <w:sz w:val="24"/>
                <w:szCs w:val="24"/>
                <w:lang w:val="en-US"/>
              </w:rPr>
              <w:t xml:space="preserve"> test in </w:t>
            </w:r>
            <w:proofErr w:type="spellStart"/>
            <w:r w:rsidRPr="004D43F0">
              <w:rPr>
                <w:rFonts w:ascii="Times New Roman" w:hAnsi="Times New Roman" w:cs="Times New Roman"/>
                <w:sz w:val="24"/>
                <w:szCs w:val="24"/>
                <w:lang w:val="en-US"/>
              </w:rPr>
              <w:t>normoxia</w:t>
            </w:r>
            <w:proofErr w:type="spellEnd"/>
            <w:r w:rsidRPr="004D43F0">
              <w:rPr>
                <w:rFonts w:ascii="Times New Roman" w:hAnsi="Times New Roman" w:cs="Times New Roman"/>
                <w:sz w:val="24"/>
                <w:szCs w:val="24"/>
                <w:lang w:val="en-US"/>
              </w:rPr>
              <w:t xml:space="preserve">, the RMT group exhibited a significantly (P&lt;0.05) higher </w:t>
            </w:r>
            <w:proofErr w:type="spellStart"/>
            <w:r w:rsidRPr="004D43F0">
              <w:rPr>
                <w:rFonts w:ascii="Times New Roman" w:hAnsi="Times New Roman" w:cs="Times New Roman"/>
                <w:sz w:val="24"/>
                <w:szCs w:val="24"/>
                <w:lang w:val="en-US"/>
              </w:rPr>
              <w:t>VE</w:t>
            </w:r>
            <w:r w:rsidRPr="004D43F0">
              <w:rPr>
                <w:rFonts w:ascii="Times New Roman" w:hAnsi="Times New Roman" w:cs="Times New Roman"/>
                <w:sz w:val="24"/>
                <w:szCs w:val="24"/>
                <w:vertAlign w:val="subscript"/>
                <w:lang w:val="en-US"/>
              </w:rPr>
              <w:t>max</w:t>
            </w:r>
            <w:proofErr w:type="spellEnd"/>
            <w:r w:rsidRPr="004D43F0">
              <w:rPr>
                <w:rFonts w:ascii="Times New Roman" w:hAnsi="Times New Roman" w:cs="Times New Roman"/>
                <w:sz w:val="24"/>
                <w:szCs w:val="24"/>
                <w:lang w:val="en-US"/>
              </w:rPr>
              <w:t xml:space="preserve"> during the Mid and Post </w:t>
            </w:r>
            <w:r w:rsidRPr="004D43F0">
              <w:rPr>
                <w:rFonts w:ascii="Times New Roman" w:hAnsi="Times New Roman" w:cs="Times New Roman"/>
                <w:sz w:val="24"/>
                <w:szCs w:val="24"/>
                <w:lang w:val="en-US"/>
              </w:rPr>
              <w:lastRenderedPageBreak/>
              <w:t xml:space="preserve">compared to </w:t>
            </w:r>
            <w:proofErr w:type="gramStart"/>
            <w:r w:rsidRPr="004D43F0">
              <w:rPr>
                <w:rFonts w:ascii="Times New Roman" w:hAnsi="Times New Roman" w:cs="Times New Roman"/>
                <w:sz w:val="24"/>
                <w:szCs w:val="24"/>
                <w:lang w:val="en-US"/>
              </w:rPr>
              <w:t>Pre testing</w:t>
            </w:r>
            <w:proofErr w:type="gramEnd"/>
            <w:r w:rsidRPr="004D43F0">
              <w:rPr>
                <w:rFonts w:ascii="Times New Roman" w:hAnsi="Times New Roman" w:cs="Times New Roman"/>
                <w:sz w:val="24"/>
                <w:szCs w:val="24"/>
                <w:lang w:val="en-US"/>
              </w:rPr>
              <w:t xml:space="preserve"> period. </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The RMT group also had significantly</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 xml:space="preserve">(p&lt;0.05) higher </w:t>
            </w:r>
            <w:proofErr w:type="spellStart"/>
            <w:r w:rsidRPr="004D43F0">
              <w:rPr>
                <w:rFonts w:ascii="Times New Roman" w:hAnsi="Times New Roman" w:cs="Times New Roman"/>
                <w:sz w:val="24"/>
                <w:szCs w:val="24"/>
                <w:lang w:val="en-US"/>
              </w:rPr>
              <w:t>VE</w:t>
            </w:r>
            <w:r w:rsidRPr="004D43F0">
              <w:rPr>
                <w:rFonts w:ascii="Times New Roman" w:hAnsi="Times New Roman" w:cs="Times New Roman"/>
                <w:sz w:val="24"/>
                <w:szCs w:val="24"/>
                <w:vertAlign w:val="subscript"/>
                <w:lang w:val="en-US"/>
              </w:rPr>
              <w:t>max</w:t>
            </w:r>
            <w:proofErr w:type="spellEnd"/>
            <w:r w:rsidRPr="004D43F0">
              <w:rPr>
                <w:rFonts w:ascii="Times New Roman" w:hAnsi="Times New Roman" w:cs="Times New Roman"/>
                <w:sz w:val="24"/>
                <w:szCs w:val="24"/>
                <w:lang w:val="en-US"/>
              </w:rPr>
              <w:t xml:space="preserve"> during the Post training hypoxic tests compared to the </w:t>
            </w:r>
            <w:proofErr w:type="gramStart"/>
            <w:r w:rsidRPr="004D43F0">
              <w:rPr>
                <w:rFonts w:ascii="Times New Roman" w:hAnsi="Times New Roman" w:cs="Times New Roman"/>
                <w:sz w:val="24"/>
                <w:szCs w:val="24"/>
                <w:lang w:val="en-US"/>
              </w:rPr>
              <w:t>Pre training</w:t>
            </w:r>
            <w:proofErr w:type="gramEnd"/>
            <w:r w:rsidRPr="004D43F0">
              <w:rPr>
                <w:rFonts w:ascii="Times New Roman" w:hAnsi="Times New Roman" w:cs="Times New Roman"/>
                <w:sz w:val="24"/>
                <w:szCs w:val="24"/>
                <w:lang w:val="en-US"/>
              </w:rPr>
              <w:t xml:space="preserve"> values.</w:t>
            </w:r>
          </w:p>
        </w:tc>
        <w:tc>
          <w:tcPr>
            <w:tcW w:w="1077"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lastRenderedPageBreak/>
              <w:t>YES</w:t>
            </w:r>
          </w:p>
          <w:p w:rsidR="00B32B5A" w:rsidRPr="004D43F0" w:rsidRDefault="00B32B5A" w:rsidP="0037240A">
            <w:pPr>
              <w:autoSpaceDE w:val="0"/>
              <w:autoSpaceDN w:val="0"/>
              <w:adjustRightInd w:val="0"/>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 xml:space="preserve">RMT group perceived the </w:t>
            </w:r>
            <w:r w:rsidRPr="004D43F0">
              <w:rPr>
                <w:rFonts w:ascii="Times New Roman" w:hAnsi="Times New Roman" w:cs="Times New Roman"/>
                <w:sz w:val="24"/>
                <w:szCs w:val="24"/>
                <w:lang w:val="en-US"/>
              </w:rPr>
              <w:lastRenderedPageBreak/>
              <w:t>submaximal exercise training harder than the</w:t>
            </w:r>
          </w:p>
          <w:p w:rsidR="00B32B5A" w:rsidRPr="004D43F0" w:rsidRDefault="00B32B5A" w:rsidP="0037240A">
            <w:pPr>
              <w:autoSpaceDE w:val="0"/>
              <w:autoSpaceDN w:val="0"/>
              <w:adjustRightInd w:val="0"/>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Control group (p&lt;0.05) with</w:t>
            </w:r>
          </w:p>
          <w:p w:rsidR="00B32B5A" w:rsidRPr="004D43F0" w:rsidRDefault="00B32B5A" w:rsidP="0037240A">
            <w:pPr>
              <w:autoSpaceDE w:val="0"/>
              <w:autoSpaceDN w:val="0"/>
              <w:adjustRightInd w:val="0"/>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higher values of dyspnea and muscle fatigue perceived.</w:t>
            </w:r>
          </w:p>
        </w:tc>
        <w:tc>
          <w:tcPr>
            <w:tcW w:w="994"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lastRenderedPageBreak/>
              <w:t>YES (3%)</w:t>
            </w:r>
          </w:p>
        </w:tc>
        <w:tc>
          <w:tcPr>
            <w:tcW w:w="1323"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FiO</w:t>
            </w:r>
            <w:r w:rsidRPr="004D43F0">
              <w:rPr>
                <w:rFonts w:ascii="Times New Roman" w:hAnsi="Times New Roman" w:cs="Times New Roman"/>
                <w:sz w:val="24"/>
                <w:szCs w:val="24"/>
                <w:vertAlign w:val="subscript"/>
                <w:lang w:val="en-US"/>
              </w:rPr>
              <w:t>2</w:t>
            </w:r>
            <w:r w:rsidRPr="004D43F0">
              <w:rPr>
                <w:rFonts w:ascii="Times New Roman" w:hAnsi="Times New Roman" w:cs="Times New Roman"/>
                <w:sz w:val="24"/>
                <w:szCs w:val="24"/>
                <w:lang w:val="en-US"/>
              </w:rPr>
              <w:t xml:space="preserve"> 0.12</w:t>
            </w:r>
          </w:p>
          <w:p w:rsidR="00B32B5A" w:rsidRPr="004D43F0" w:rsidRDefault="00B32B5A" w:rsidP="0037240A">
            <w:pPr>
              <w:jc w:val="left"/>
              <w:rPr>
                <w:rFonts w:ascii="Times New Roman" w:hAnsi="Times New Roman" w:cs="Times New Roman"/>
                <w:sz w:val="24"/>
                <w:szCs w:val="24"/>
                <w:lang w:val="en-US"/>
              </w:rPr>
            </w:pPr>
            <w:r>
              <w:rPr>
                <w:rFonts w:ascii="Times New Roman" w:hAnsi="Times New Roman" w:cs="Times New Roman"/>
                <w:sz w:val="24"/>
                <w:szCs w:val="24"/>
                <w:lang w:val="en-US"/>
              </w:rPr>
              <w:t>(NH)</w:t>
            </w:r>
          </w:p>
        </w:tc>
        <w:tc>
          <w:tcPr>
            <w:tcW w:w="1362"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Cycle ergometer:</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80% of VO</w:t>
            </w:r>
            <w:r w:rsidRPr="004D43F0">
              <w:rPr>
                <w:rFonts w:ascii="Times New Roman" w:hAnsi="Times New Roman" w:cs="Times New Roman"/>
                <w:sz w:val="24"/>
                <w:szCs w:val="24"/>
                <w:vertAlign w:val="subscript"/>
                <w:lang w:val="en-US"/>
              </w:rPr>
              <w:t>2max</w:t>
            </w:r>
            <w:r w:rsidRPr="004D43F0">
              <w:rPr>
                <w:rFonts w:ascii="Times New Roman" w:hAnsi="Times New Roman" w:cs="Times New Roman"/>
                <w:sz w:val="24"/>
                <w:szCs w:val="24"/>
                <w:lang w:val="en-US"/>
              </w:rPr>
              <w:t xml:space="preserve"> </w:t>
            </w:r>
            <w:r w:rsidRPr="004D43F0">
              <w:rPr>
                <w:rFonts w:ascii="Times New Roman" w:hAnsi="Times New Roman" w:cs="Times New Roman"/>
                <w:sz w:val="24"/>
                <w:szCs w:val="24"/>
                <w:lang w:val="en-US"/>
              </w:rPr>
              <w:lastRenderedPageBreak/>
              <w:t>until exhaustion.</w:t>
            </w:r>
          </w:p>
        </w:tc>
      </w:tr>
      <w:tr w:rsidR="00B32B5A" w:rsidRPr="004D43F0" w:rsidTr="0037240A">
        <w:trPr>
          <w:jc w:val="center"/>
        </w:trPr>
        <w:tc>
          <w:tcPr>
            <w:tcW w:w="1526"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lastRenderedPageBreak/>
              <w:t>Downey et al.</w:t>
            </w:r>
            <w:r w:rsidRPr="004D43F0">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"10.1016/j.resp.2006.08.006", "ISBN" : "1569-9048 (Print)", "ISSN" : "15699048", "PMID" : "16996322", "abstract" : "The purpose of this study was to determine the effects of inspiratory muscle training (IMT) on exercise in hypoxia (H) and normoxia (N). A 4-week IMT program was implemented with 12 healthy subjects using an inspiratory muscle trainer set at either 15% (C; n = 5) or 50% (IMT; n = 7) maximal inspiratory mouth pressure (PImax). Two treadmill tests (85% over(V, ??) O2 max) to exhaustion and measures of diaphragm thickness (Tdi) and function were completed before and after training in H and N. Significant increases of 8-12% and 24.5 ?? 3.1% in Tdi and PImax, respectively, were seen in the IMT group. Time to exhaustion remained unchanged in all conditions. Inspiratory muscle fatigue (???PImax) following exercise was reduced ???10% (P &lt; 0.05) in IMT after both N and H. During H, IMT reduced (P &lt; 0.05) over(V, ??) O2 by 8-12%, cardiac output by 14 ?? 2%, ventilation by 25 ?? 3%; and increased arterial oxygen saturation by 4 ?? 1% and lung diffusing capacity by 22 ?? 3%. Ratings of perceived exertion and dyspnea were also significantly reduced. These data suggest that IMT significantly improves structural and functional physiologic measures in hypoxic exercise. ?? 2006 Elsevier B.V. All rights reserved.", "author" : [ { "dropping-particle" : "", "family" : "Downey", "given" : "Amy E.", "non-dropping-particle" : "", "parse-names" : false, "suffix" : "" }, { "dropping-particle" : "", "family" : "Chenoweth", "given" : "Leonie M.", "non-dropping-particle" : "", "parse-names" : false, "suffix" : "" }, { "dropping-particle" : "", "family" : "Townsend", "given" : "Dana K.", "non-dropping-particle" : "", "parse-names" : false, "suffix" : "" }, { "dropping-particle" : "", "family" : "Ranum", "given" : "Jennifer D.", "non-dropping-particle" : "", "parse-names" : false, "suffix" : "" }, { "dropping-particle" : "", "family" : "Ferguson", "given" : "Christine S.", "non-dropping-particle" : "", "parse-names" : false, "suffix" : "" }, { "dropping-particle" : "", "family" : "Harms", "given" : "Craig A.", "non-dropping-particle" : "", "parse-names" : false, "suffix" : "" } ], "container-title" : "Respiratory Physiology and Neurobiology", "id" : "ITEM-1", "issued" : { "date-parts" : [ [ "2007" ] ] }, "page" : "137-146", "title" : "Effects of inspiratory muscle training on exercise responses in normoxia and hypoxia", "type" : "article-journal", "volume" : "156" }, "uris" : [ "http://www.mendeley.com/documents/?uuid=b6816c31-704c-468d-a293-fc57ed608c03" ] } ], "mendeley" : { "previouslyFormattedCitation" : "(4)" }, "properties" : { "noteIndex" : 0 }, "schema" : "https://github.com/citation-style-language/schema/raw/master/csl-citation.json" }</w:instrText>
            </w:r>
            <w:r w:rsidRPr="004D43F0">
              <w:rPr>
                <w:rFonts w:ascii="Times New Roman" w:hAnsi="Times New Roman" w:cs="Times New Roman"/>
                <w:sz w:val="24"/>
                <w:szCs w:val="24"/>
                <w:lang w:val="en-US"/>
              </w:rPr>
              <w:fldChar w:fldCharType="separate"/>
            </w:r>
            <w:r w:rsidRPr="0015713C">
              <w:rPr>
                <w:rFonts w:ascii="Times New Roman" w:hAnsi="Times New Roman" w:cs="Times New Roman"/>
                <w:noProof/>
                <w:sz w:val="24"/>
                <w:szCs w:val="24"/>
                <w:lang w:val="en-US"/>
              </w:rPr>
              <w:t>(4)</w:t>
            </w:r>
            <w:r w:rsidRPr="004D43F0">
              <w:rPr>
                <w:rFonts w:ascii="Times New Roman" w:hAnsi="Times New Roman" w:cs="Times New Roman"/>
                <w:sz w:val="24"/>
                <w:szCs w:val="24"/>
                <w:lang w:val="en-US"/>
              </w:rPr>
              <w:fldChar w:fldCharType="end"/>
            </w:r>
          </w:p>
        </w:tc>
        <w:tc>
          <w:tcPr>
            <w:tcW w:w="2268"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15 physically active subjects, 8 men and 7 women.</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RMT group (n=7), 40 maximal inspirations from residual volume 2/d, 5d/week, 50% MIP.</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Control group (n=5) at 15% MIP.</w:t>
            </w:r>
          </w:p>
          <w:p w:rsidR="00B32B5A" w:rsidRPr="004D43F0" w:rsidRDefault="00B32B5A" w:rsidP="0037240A">
            <w:pPr>
              <w:shd w:val="clear" w:color="auto" w:fill="FFFFFF" w:themeFill="background1"/>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4 weeks</w:t>
            </w:r>
          </w:p>
          <w:p w:rsidR="00B32B5A" w:rsidRPr="004D43F0" w:rsidRDefault="00B32B5A" w:rsidP="0037240A">
            <w:pPr>
              <w:jc w:val="left"/>
              <w:rPr>
                <w:rFonts w:ascii="Times New Roman" w:hAnsi="Times New Roman" w:cs="Times New Roman"/>
                <w:sz w:val="24"/>
                <w:szCs w:val="24"/>
                <w:lang w:val="en-US"/>
              </w:rPr>
            </w:pPr>
          </w:p>
        </w:tc>
        <w:tc>
          <w:tcPr>
            <w:tcW w:w="2693"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lastRenderedPageBreak/>
              <w:t>No increased time to exhaustion after IMT in hypoxia in any group.</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 xml:space="preserve">Significant improvements on physiological parameters were only found for RMT when exercise testing was performed in hypoxia: lower inspiratory muscle fatigue (7.5%), (14%) lower cardiac output, </w:t>
            </w:r>
            <w:r w:rsidRPr="004D43F0">
              <w:rPr>
                <w:rFonts w:ascii="Times New Roman" w:hAnsi="Times New Roman" w:cs="Times New Roman"/>
                <w:sz w:val="24"/>
                <w:szCs w:val="24"/>
                <w:lang w:val="en-US"/>
              </w:rPr>
              <w:lastRenderedPageBreak/>
              <w:t>22% improved lung diffusion capacity, VE (25%) and VO</w:t>
            </w:r>
            <w:r w:rsidRPr="004D43F0">
              <w:rPr>
                <w:rFonts w:ascii="Times New Roman" w:hAnsi="Times New Roman" w:cs="Times New Roman"/>
                <w:sz w:val="24"/>
                <w:szCs w:val="24"/>
                <w:vertAlign w:val="subscript"/>
                <w:lang w:val="en-US"/>
              </w:rPr>
              <w:t>2,</w:t>
            </w:r>
            <w:r w:rsidRPr="004D43F0">
              <w:rPr>
                <w:rFonts w:ascii="Times New Roman" w:hAnsi="Times New Roman" w:cs="Times New Roman"/>
                <w:sz w:val="24"/>
                <w:szCs w:val="24"/>
                <w:lang w:val="en-US"/>
              </w:rPr>
              <w:t xml:space="preserve"> (8-12%).</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Lactate concentrations after submaximal tests were not different comparing groups and conditions.</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No differences between genders were observed.</w:t>
            </w:r>
          </w:p>
        </w:tc>
        <w:tc>
          <w:tcPr>
            <w:tcW w:w="2977"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lastRenderedPageBreak/>
              <w:t xml:space="preserve">↑ Diaphragm thickness (8-12%) in the RMT group. </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 xml:space="preserve">MIP increased after RMT 7.5% vs. sham in hypoxia (p&lt;0.05) without changes in </w:t>
            </w:r>
            <w:proofErr w:type="spellStart"/>
            <w:r w:rsidRPr="004D43F0">
              <w:rPr>
                <w:rFonts w:ascii="Times New Roman" w:hAnsi="Times New Roman" w:cs="Times New Roman"/>
                <w:sz w:val="24"/>
                <w:szCs w:val="24"/>
                <w:lang w:val="en-US"/>
              </w:rPr>
              <w:t>normoxia</w:t>
            </w:r>
            <w:proofErr w:type="spellEnd"/>
            <w:r w:rsidRPr="004D43F0">
              <w:rPr>
                <w:rFonts w:ascii="Times New Roman" w:hAnsi="Times New Roman" w:cs="Times New Roman"/>
                <w:sz w:val="24"/>
                <w:szCs w:val="24"/>
                <w:lang w:val="en-US"/>
              </w:rPr>
              <w:t>.</w:t>
            </w:r>
          </w:p>
          <w:p w:rsidR="00B32B5A" w:rsidRPr="004D43F0" w:rsidRDefault="00B32B5A" w:rsidP="0037240A">
            <w:pPr>
              <w:autoSpaceDE w:val="0"/>
              <w:autoSpaceDN w:val="0"/>
              <w:adjustRightInd w:val="0"/>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Inspiratory muscle fatigue following exercise was reduced</w:t>
            </w:r>
          </w:p>
          <w:p w:rsidR="00B32B5A" w:rsidRPr="004D43F0" w:rsidRDefault="00B32B5A" w:rsidP="0037240A">
            <w:pPr>
              <w:jc w:val="left"/>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Pr="004D43F0">
              <w:rPr>
                <w:rFonts w:ascii="Times New Roman" w:hAnsi="Times New Roman" w:cs="Times New Roman"/>
                <w:sz w:val="24"/>
                <w:szCs w:val="24"/>
                <w:lang w:val="en-US"/>
              </w:rPr>
              <w:t xml:space="preserve">10% (P &lt; 0.05) in RMT after both </w:t>
            </w:r>
            <w:proofErr w:type="spellStart"/>
            <w:r w:rsidRPr="004D43F0">
              <w:rPr>
                <w:rFonts w:ascii="Times New Roman" w:hAnsi="Times New Roman" w:cs="Times New Roman"/>
                <w:sz w:val="24"/>
                <w:szCs w:val="24"/>
                <w:lang w:val="en-US"/>
              </w:rPr>
              <w:t>normoxia</w:t>
            </w:r>
            <w:proofErr w:type="spellEnd"/>
            <w:r w:rsidRPr="004D43F0">
              <w:rPr>
                <w:rFonts w:ascii="Times New Roman" w:hAnsi="Times New Roman" w:cs="Times New Roman"/>
                <w:sz w:val="24"/>
                <w:szCs w:val="24"/>
                <w:lang w:val="en-US"/>
              </w:rPr>
              <w:t xml:space="preserve"> and Hypoxia.</w:t>
            </w:r>
          </w:p>
          <w:p w:rsidR="00B32B5A" w:rsidRPr="004D43F0" w:rsidRDefault="00B32B5A" w:rsidP="0037240A">
            <w:pPr>
              <w:jc w:val="left"/>
              <w:rPr>
                <w:rFonts w:ascii="Times New Roman" w:hAnsi="Times New Roman" w:cs="Times New Roman"/>
                <w:sz w:val="24"/>
                <w:szCs w:val="24"/>
                <w:lang w:val="en-US"/>
              </w:rPr>
            </w:pPr>
          </w:p>
        </w:tc>
        <w:tc>
          <w:tcPr>
            <w:tcW w:w="1077"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lastRenderedPageBreak/>
              <w:t xml:space="preserve">YES </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 xml:space="preserve">RPE and dyspnea were lower in the RMT after training in </w:t>
            </w:r>
            <w:proofErr w:type="spellStart"/>
            <w:r w:rsidRPr="004D43F0">
              <w:rPr>
                <w:rFonts w:ascii="Times New Roman" w:hAnsi="Times New Roman" w:cs="Times New Roman"/>
                <w:sz w:val="24"/>
                <w:szCs w:val="24"/>
                <w:lang w:val="en-US"/>
              </w:rPr>
              <w:t>normoxi</w:t>
            </w:r>
            <w:r w:rsidRPr="004D43F0">
              <w:rPr>
                <w:rFonts w:ascii="Times New Roman" w:hAnsi="Times New Roman" w:cs="Times New Roman"/>
                <w:sz w:val="24"/>
                <w:szCs w:val="24"/>
                <w:lang w:val="en-US"/>
              </w:rPr>
              <w:lastRenderedPageBreak/>
              <w:t>a</w:t>
            </w:r>
            <w:proofErr w:type="spellEnd"/>
            <w:r w:rsidRPr="004D43F0">
              <w:rPr>
                <w:rFonts w:ascii="Times New Roman" w:hAnsi="Times New Roman" w:cs="Times New Roman"/>
                <w:sz w:val="24"/>
                <w:szCs w:val="24"/>
                <w:lang w:val="en-US"/>
              </w:rPr>
              <w:t xml:space="preserve"> and hypoxia.</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 xml:space="preserve">Control group did not </w:t>
            </w:r>
            <w:proofErr w:type="gramStart"/>
            <w:r w:rsidRPr="004D43F0">
              <w:rPr>
                <w:rFonts w:ascii="Times New Roman" w:hAnsi="Times New Roman" w:cs="Times New Roman"/>
                <w:sz w:val="24"/>
                <w:szCs w:val="24"/>
                <w:lang w:val="en-US"/>
              </w:rPr>
              <w:t>showed</w:t>
            </w:r>
            <w:proofErr w:type="gramEnd"/>
            <w:r w:rsidRPr="004D43F0">
              <w:rPr>
                <w:rFonts w:ascii="Times New Roman" w:hAnsi="Times New Roman" w:cs="Times New Roman"/>
                <w:sz w:val="24"/>
                <w:szCs w:val="24"/>
                <w:lang w:val="en-US"/>
              </w:rPr>
              <w:t xml:space="preserve"> significant changes.</w:t>
            </w:r>
          </w:p>
        </w:tc>
        <w:tc>
          <w:tcPr>
            <w:tcW w:w="994"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lastRenderedPageBreak/>
              <w:t>YES</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 xml:space="preserve"> (5-6%)</w:t>
            </w:r>
          </w:p>
        </w:tc>
        <w:tc>
          <w:tcPr>
            <w:tcW w:w="1323"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FiO</w:t>
            </w:r>
            <w:r w:rsidRPr="004D43F0">
              <w:rPr>
                <w:rFonts w:ascii="Times New Roman" w:hAnsi="Times New Roman" w:cs="Times New Roman"/>
                <w:sz w:val="24"/>
                <w:szCs w:val="24"/>
                <w:vertAlign w:val="subscript"/>
                <w:lang w:val="en-US"/>
              </w:rPr>
              <w:t>2</w:t>
            </w:r>
            <w:r w:rsidRPr="004D43F0">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4D43F0">
              <w:rPr>
                <w:rFonts w:ascii="Times New Roman" w:hAnsi="Times New Roman" w:cs="Times New Roman"/>
                <w:sz w:val="24"/>
                <w:szCs w:val="24"/>
                <w:lang w:val="en-US"/>
              </w:rPr>
              <w:t>0.14</w:t>
            </w:r>
            <w:r>
              <w:rPr>
                <w:rFonts w:ascii="Times New Roman" w:hAnsi="Times New Roman" w:cs="Times New Roman"/>
                <w:sz w:val="24"/>
                <w:szCs w:val="24"/>
                <w:lang w:val="en-US"/>
              </w:rPr>
              <w:t>)</w:t>
            </w:r>
            <w:r w:rsidRPr="004D43F0">
              <w:rPr>
                <w:rFonts w:ascii="Times New Roman" w:hAnsi="Times New Roman" w:cs="Times New Roman"/>
                <w:sz w:val="24"/>
                <w:szCs w:val="24"/>
                <w:lang w:val="en-US"/>
              </w:rPr>
              <w:t xml:space="preserve"> </w:t>
            </w:r>
            <w:r>
              <w:rPr>
                <w:rFonts w:ascii="Times New Roman" w:hAnsi="Times New Roman" w:cs="Times New Roman"/>
                <w:sz w:val="24"/>
                <w:szCs w:val="24"/>
                <w:lang w:val="en-US"/>
              </w:rPr>
              <w:t>(NH)</w:t>
            </w:r>
          </w:p>
        </w:tc>
        <w:tc>
          <w:tcPr>
            <w:tcW w:w="1362"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Incremental treadmill test until exhaustion:</w:t>
            </w:r>
          </w:p>
          <w:p w:rsidR="00B32B5A" w:rsidRPr="004D43F0" w:rsidRDefault="00B32B5A" w:rsidP="0037240A">
            <w:pPr>
              <w:jc w:val="left"/>
              <w:rPr>
                <w:rFonts w:ascii="Times New Roman" w:hAnsi="Times New Roman" w:cs="Times New Roman"/>
                <w:sz w:val="24"/>
                <w:szCs w:val="24"/>
                <w:lang w:val="en-US"/>
              </w:rPr>
            </w:pPr>
            <w:proofErr w:type="gramStart"/>
            <w:r w:rsidRPr="004D43F0">
              <w:rPr>
                <w:rFonts w:ascii="Times New Roman" w:hAnsi="Times New Roman" w:cs="Times New Roman"/>
                <w:sz w:val="24"/>
                <w:szCs w:val="24"/>
                <w:lang w:val="en-US"/>
              </w:rPr>
              <w:t>At  6</w:t>
            </w:r>
            <w:proofErr w:type="gramEnd"/>
            <w:r w:rsidRPr="004D43F0">
              <w:rPr>
                <w:rFonts w:ascii="Times New Roman" w:hAnsi="Times New Roman" w:cs="Times New Roman"/>
                <w:sz w:val="24"/>
                <w:szCs w:val="24"/>
                <w:lang w:val="en-US"/>
              </w:rPr>
              <w:t xml:space="preserve">-7.5 km/h at 2%; steps of 3 minutes with increased </w:t>
            </w:r>
            <w:r w:rsidRPr="004D43F0">
              <w:rPr>
                <w:rFonts w:ascii="Times New Roman" w:hAnsi="Times New Roman" w:cs="Times New Roman"/>
                <w:sz w:val="24"/>
                <w:szCs w:val="24"/>
                <w:lang w:val="en-US"/>
              </w:rPr>
              <w:lastRenderedPageBreak/>
              <w:t>2% of ramp grade.</w:t>
            </w:r>
          </w:p>
        </w:tc>
      </w:tr>
      <w:tr w:rsidR="00B32B5A" w:rsidRPr="004D43F0" w:rsidTr="0037240A">
        <w:trPr>
          <w:jc w:val="center"/>
        </w:trPr>
        <w:tc>
          <w:tcPr>
            <w:tcW w:w="1526" w:type="dxa"/>
          </w:tcPr>
          <w:p w:rsidR="00B32B5A" w:rsidRPr="00286ADE" w:rsidRDefault="00B32B5A" w:rsidP="0037240A">
            <w:pPr>
              <w:jc w:val="left"/>
              <w:rPr>
                <w:rFonts w:ascii="Times New Roman" w:hAnsi="Times New Roman" w:cs="Times New Roman"/>
                <w:sz w:val="24"/>
                <w:szCs w:val="24"/>
                <w:lang w:val="es-ES"/>
              </w:rPr>
            </w:pPr>
            <w:r w:rsidRPr="004D43F0">
              <w:rPr>
                <w:rFonts w:ascii="Times New Roman" w:hAnsi="Times New Roman" w:cs="Times New Roman"/>
                <w:sz w:val="24"/>
                <w:szCs w:val="24"/>
                <w:lang w:val="es-ES"/>
              </w:rPr>
              <w:lastRenderedPageBreak/>
              <w:t>Salazar-</w:t>
            </w:r>
            <w:proofErr w:type="spellStart"/>
            <w:r w:rsidRPr="004D43F0">
              <w:rPr>
                <w:rFonts w:ascii="Times New Roman" w:hAnsi="Times New Roman" w:cs="Times New Roman"/>
                <w:sz w:val="24"/>
                <w:szCs w:val="24"/>
                <w:lang w:val="es-ES"/>
              </w:rPr>
              <w:t>Martinez</w:t>
            </w:r>
            <w:proofErr w:type="spellEnd"/>
            <w:r w:rsidRPr="004D43F0">
              <w:rPr>
                <w:rFonts w:ascii="Times New Roman" w:hAnsi="Times New Roman" w:cs="Times New Roman"/>
                <w:sz w:val="24"/>
                <w:szCs w:val="24"/>
                <w:lang w:val="es-ES"/>
              </w:rPr>
              <w:t xml:space="preserve"> et al.</w:t>
            </w:r>
            <w:r w:rsidRPr="004D43F0">
              <w:rPr>
                <w:rFonts w:ascii="Times New Roman" w:hAnsi="Times New Roman" w:cs="Times New Roman"/>
                <w:sz w:val="24"/>
                <w:szCs w:val="24"/>
                <w:lang w:val="en-US"/>
              </w:rPr>
              <w:fldChar w:fldCharType="begin" w:fldLock="1"/>
            </w:r>
            <w:r>
              <w:rPr>
                <w:rFonts w:ascii="Times New Roman" w:hAnsi="Times New Roman" w:cs="Times New Roman"/>
                <w:sz w:val="24"/>
                <w:szCs w:val="24"/>
                <w:lang w:val="es-ES"/>
              </w:rPr>
              <w:instrText>ADDIN CSL_CITATION { "citationItems" : [ { "id" : "ITEM-1", "itemData" : { "DOI" : "10.3389/fphys.2017.00133", "ISBN" : "1664-042x", "ISSN" : "1664042X", "PMID" : "28337149", "abstract" : "The aim of this study was to analyse the influence of inspiratory muscle training (IMT) on ventilatory efficiency, in normoxia and hypoxia, and to investigate the relationship between ventilatory efficiency and cycling performance. Sixteen sport students (23.05\u00b14.7 years; 175.11\u00b17.1 cm; 67.0\u00b119.4 kg; 46.4\u00b18.7 ml\u00b7kg-1\u00b7min-1) were randomly assigned to an inspiratory muscle training group (IMTG) and a control group (CG). The IMTG performed 2 training sessions/day (30 inspiratory breaths, 50% peak inspiratory pressure (Pimax), 5 days/wk, 6-wks. Before and after the training period subjects carried out an incremental exercise test to exhaustion with gas analysis, lung function testing and a cycling time trial test in hypoxia and normoxia. Simulated hypoxia (FiO2=16.45%), significantly altered the ventilatory efficiency response in all subjects (p&lt;0.05). Pimax increased significantly in the IMTG whereas no changes occurred in the CG (time x group, p&lt;0.05). Within group analyses showed that the IMTG improved ventilatory efficiency (VE/VCO2 slope; EqCO2VT2) in hypoxia (p&lt;0.05) and cycling time trial performance (WTTmax(W); WTTmean(W); PTF(W)) (p&lt;0.05) in hypoxia and normoxia. Significant correlations were not found in hypoxia nor normoxia found between ventilatory efficiency parameters (VE/VCO2 slope; LEqCO2; EqCO2VT2) and time trial performance. On the contrary the oxygen uptake efficiency slope (OUES) was highly correlated with cycling time trial performance (r=0.89; r=0.82; p&lt;0.001) under both conditions. Even though no interaction effect was found, the within group analysis may suggest that IMT reduces the negative effects of hypoxia on ventilatory efficiency. In a</w:instrText>
            </w:r>
            <w:r w:rsidRPr="00286ADE">
              <w:rPr>
                <w:rFonts w:ascii="Times New Roman" w:hAnsi="Times New Roman" w:cs="Times New Roman"/>
                <w:sz w:val="24"/>
                <w:szCs w:val="24"/>
                <w:lang w:val="es-ES"/>
              </w:rPr>
              <w:instrText>ddition, the data suggest that OUES plays an important role in submaximal cycling performance.", "author" : [ { "dropping-particle" : "", "family" : "Salazar-Mart??nez", "given" : "Eduardo", "non-dropping-particle" : "", "parse-names" : false, "suffix" : "" }, { "dropping-particle" : "", "family" : "Gatterer", "given" : "Hannes", "non-dropping-particle" : "", "parse-names" : false, "suffix" : "" }, { "dropping-particle" : "", "family" : "Burtscher", "given" : "Martin", "non-dropping-particle" : "", "parse-names" : false, "suffix" : "" }, { "dropping-particle" : "", "family" : "Orellana", "given" : "Jos?? Naranjo", "non-dropping-particle" : "", "parse-names" : false, "suffix" : "" }, { "dropping-particle" : "", "family" : "Santalla", "given" : "Alfredo", "non-dropping-particle" : "", "parse-names" : false, "suffix" : "" } ], "container-title" : "Frontiers in Physiology", "id" : "ITEM-1", "issued" : { "date-parts" : [ [ "2017" ] ] }, "title" : "Influence of inspiratory muscle training on ventilatory efficiency and cycling performance in normoxia and hypoxia", "type" : "article-journal", "volume" : "8" }, "uris" : [ "http://www.mendeley.com/documents/?uuid=4f92319c-cced-45b7-9030-ac5e9201b645" ] } ], "mendeley" : { "manualFormatting" : "(Salazar-Mart\u00ednez, Gatterer, Burtscher, Orellana, &amp; Santalla, 2017)", "previouslyFormattedCitation" : "(5)" }, "properties" : { "noteIndex" : 0 }, "schema" : "https://github.com/citation-style-language/schema/raw/master/csl-citation.json" }</w:instrText>
            </w:r>
            <w:r w:rsidRPr="004D43F0">
              <w:rPr>
                <w:rFonts w:ascii="Times New Roman" w:hAnsi="Times New Roman" w:cs="Times New Roman"/>
                <w:sz w:val="24"/>
                <w:szCs w:val="24"/>
                <w:lang w:val="en-US"/>
              </w:rPr>
              <w:fldChar w:fldCharType="separate"/>
            </w:r>
            <w:r w:rsidRPr="00286ADE">
              <w:rPr>
                <w:rFonts w:ascii="Times New Roman" w:hAnsi="Times New Roman" w:cs="Times New Roman"/>
                <w:noProof/>
                <w:sz w:val="24"/>
                <w:szCs w:val="24"/>
                <w:lang w:val="es-ES"/>
              </w:rPr>
              <w:t xml:space="preserve">(Salazar-Martínez, Gatterer, Burtscher, Orellana, &amp; </w:t>
            </w:r>
            <w:r w:rsidRPr="00286ADE">
              <w:rPr>
                <w:rFonts w:ascii="Times New Roman" w:hAnsi="Times New Roman" w:cs="Times New Roman"/>
                <w:noProof/>
                <w:sz w:val="24"/>
                <w:szCs w:val="24"/>
                <w:lang w:val="es-ES"/>
              </w:rPr>
              <w:lastRenderedPageBreak/>
              <w:t>Santalla, 2017)</w:t>
            </w:r>
            <w:r w:rsidRPr="004D43F0">
              <w:rPr>
                <w:rFonts w:ascii="Times New Roman" w:hAnsi="Times New Roman" w:cs="Times New Roman"/>
                <w:sz w:val="24"/>
                <w:szCs w:val="24"/>
                <w:lang w:val="en-US"/>
              </w:rPr>
              <w:fldChar w:fldCharType="end"/>
            </w:r>
          </w:p>
        </w:tc>
        <w:tc>
          <w:tcPr>
            <w:tcW w:w="2268"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lastRenderedPageBreak/>
              <w:t xml:space="preserve">16 physically active subjects. n=9 men, n=7 women. </w:t>
            </w:r>
          </w:p>
          <w:p w:rsidR="00B32B5A" w:rsidRPr="004D43F0" w:rsidRDefault="00B32B5A" w:rsidP="0037240A">
            <w:pPr>
              <w:jc w:val="left"/>
              <w:rPr>
                <w:rFonts w:ascii="Times New Roman" w:hAnsi="Times New Roman" w:cs="Times New Roman"/>
                <w:sz w:val="24"/>
                <w:szCs w:val="24"/>
                <w:lang w:val="en-US"/>
              </w:rPr>
            </w:pPr>
            <w:proofErr w:type="spellStart"/>
            <w:r w:rsidRPr="004D43F0">
              <w:rPr>
                <w:rFonts w:ascii="Times New Roman" w:hAnsi="Times New Roman" w:cs="Times New Roman"/>
                <w:sz w:val="24"/>
                <w:szCs w:val="24"/>
                <w:lang w:val="en-US"/>
              </w:rPr>
              <w:t>Powerbreathe</w:t>
            </w:r>
            <w:proofErr w:type="spellEnd"/>
            <w:r>
              <w:rPr>
                <w:rFonts w:ascii="Times New Roman" w:hAnsi="Times New Roman" w:cs="Times New Roman"/>
                <w:sz w:val="24"/>
                <w:szCs w:val="24"/>
                <w:lang w:val="en-US"/>
              </w:rPr>
              <w:t>:</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RMT group (n=8) 2x30 resp/d at 50% MIP.</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lastRenderedPageBreak/>
              <w:t xml:space="preserve">Control group (n=8) no RMT. </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6 weeks</w:t>
            </w:r>
          </w:p>
          <w:p w:rsidR="00B32B5A" w:rsidRPr="004D43F0" w:rsidRDefault="00B32B5A" w:rsidP="0037240A">
            <w:pPr>
              <w:jc w:val="left"/>
              <w:rPr>
                <w:rFonts w:ascii="Times New Roman" w:hAnsi="Times New Roman" w:cs="Times New Roman"/>
                <w:sz w:val="24"/>
                <w:szCs w:val="24"/>
                <w:lang w:val="en-US"/>
              </w:rPr>
            </w:pPr>
          </w:p>
        </w:tc>
        <w:tc>
          <w:tcPr>
            <w:tcW w:w="2693"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lastRenderedPageBreak/>
              <w:t>No differences between genders.</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 xml:space="preserve">PPO increased significantly only in RMT group in </w:t>
            </w:r>
            <w:proofErr w:type="spellStart"/>
            <w:r w:rsidRPr="004D43F0">
              <w:rPr>
                <w:rFonts w:ascii="Times New Roman" w:hAnsi="Times New Roman" w:cs="Times New Roman"/>
                <w:sz w:val="24"/>
                <w:szCs w:val="24"/>
                <w:lang w:val="en-US"/>
              </w:rPr>
              <w:t>normoxia</w:t>
            </w:r>
            <w:proofErr w:type="spellEnd"/>
            <w:r w:rsidRPr="004D43F0">
              <w:rPr>
                <w:rFonts w:ascii="Times New Roman" w:hAnsi="Times New Roman" w:cs="Times New Roman"/>
                <w:sz w:val="24"/>
                <w:szCs w:val="24"/>
                <w:lang w:val="en-US"/>
              </w:rPr>
              <w:t xml:space="preserve"> post training (5%) and (2%) in hypoxia (p&lt;0.05).</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lastRenderedPageBreak/>
              <w:t>Despite reducing VO</w:t>
            </w:r>
            <w:r w:rsidRPr="004D43F0">
              <w:rPr>
                <w:rFonts w:ascii="Times New Roman" w:hAnsi="Times New Roman" w:cs="Times New Roman"/>
                <w:sz w:val="24"/>
                <w:szCs w:val="24"/>
                <w:vertAlign w:val="subscript"/>
                <w:lang w:val="en-US"/>
              </w:rPr>
              <w:t>2max</w:t>
            </w:r>
            <w:r w:rsidRPr="004D43F0">
              <w:rPr>
                <w:rFonts w:ascii="Times New Roman" w:hAnsi="Times New Roman" w:cs="Times New Roman"/>
                <w:sz w:val="24"/>
                <w:szCs w:val="24"/>
                <w:lang w:val="en-US"/>
              </w:rPr>
              <w:t xml:space="preserve"> (5%) in hypoxia, RMT increased cycling performance (+7.3%).</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 xml:space="preserve">After the experimental period, </w:t>
            </w:r>
            <w:proofErr w:type="spellStart"/>
            <w:r w:rsidRPr="004D43F0">
              <w:rPr>
                <w:rFonts w:ascii="Times New Roman" w:hAnsi="Times New Roman" w:cs="Times New Roman"/>
                <w:sz w:val="24"/>
                <w:szCs w:val="24"/>
                <w:lang w:val="en-US"/>
              </w:rPr>
              <w:t>WTT</w:t>
            </w:r>
            <w:r w:rsidRPr="00057D93">
              <w:rPr>
                <w:rFonts w:ascii="Times New Roman" w:hAnsi="Times New Roman" w:cs="Times New Roman"/>
                <w:sz w:val="24"/>
                <w:szCs w:val="24"/>
                <w:vertAlign w:val="subscript"/>
                <w:lang w:val="en-US"/>
              </w:rPr>
              <w:t>mean</w:t>
            </w:r>
            <w:proofErr w:type="spellEnd"/>
            <w:r w:rsidRPr="004D43F0">
              <w:rPr>
                <w:rFonts w:ascii="Times New Roman" w:hAnsi="Times New Roman" w:cs="Times New Roman"/>
                <w:sz w:val="24"/>
                <w:szCs w:val="24"/>
                <w:lang w:val="en-US"/>
              </w:rPr>
              <w:t xml:space="preserve"> (W)</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 xml:space="preserve">and </w:t>
            </w:r>
            <w:proofErr w:type="spellStart"/>
            <w:r w:rsidRPr="004D43F0">
              <w:rPr>
                <w:rFonts w:ascii="Times New Roman" w:hAnsi="Times New Roman" w:cs="Times New Roman"/>
                <w:sz w:val="24"/>
                <w:szCs w:val="24"/>
                <w:lang w:val="en-US"/>
              </w:rPr>
              <w:t>WTT</w:t>
            </w:r>
            <w:r w:rsidRPr="00057D93">
              <w:rPr>
                <w:rFonts w:ascii="Times New Roman" w:hAnsi="Times New Roman" w:cs="Times New Roman"/>
                <w:sz w:val="24"/>
                <w:szCs w:val="24"/>
                <w:vertAlign w:val="subscript"/>
                <w:lang w:val="en-US"/>
              </w:rPr>
              <w:t>mean</w:t>
            </w:r>
            <w:proofErr w:type="spellEnd"/>
            <w:r w:rsidRPr="004D43F0">
              <w:rPr>
                <w:rFonts w:ascii="Times New Roman" w:hAnsi="Times New Roman" w:cs="Times New Roman"/>
                <w:sz w:val="24"/>
                <w:szCs w:val="24"/>
                <w:lang w:val="en-US"/>
              </w:rPr>
              <w:t xml:space="preserve"> (W/Kg) were significantly higher in </w:t>
            </w:r>
            <w:proofErr w:type="spellStart"/>
            <w:r w:rsidRPr="004D43F0">
              <w:rPr>
                <w:rFonts w:ascii="Times New Roman" w:hAnsi="Times New Roman" w:cs="Times New Roman"/>
                <w:sz w:val="24"/>
                <w:szCs w:val="24"/>
                <w:lang w:val="en-US"/>
              </w:rPr>
              <w:t>normoxia</w:t>
            </w:r>
            <w:proofErr w:type="spellEnd"/>
            <w:r w:rsidRPr="004D43F0">
              <w:rPr>
                <w:rFonts w:ascii="Times New Roman" w:hAnsi="Times New Roman" w:cs="Times New Roman"/>
                <w:sz w:val="24"/>
                <w:szCs w:val="24"/>
                <w:lang w:val="en-US"/>
              </w:rPr>
              <w:t xml:space="preserve"> and hypoxia only in the RMT group (p &lt; 0.05). </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 xml:space="preserve">RMT group improved TT performance in </w:t>
            </w:r>
            <w:proofErr w:type="spellStart"/>
            <w:r w:rsidRPr="004D43F0">
              <w:rPr>
                <w:rFonts w:ascii="Times New Roman" w:hAnsi="Times New Roman" w:cs="Times New Roman"/>
                <w:sz w:val="24"/>
                <w:szCs w:val="24"/>
                <w:lang w:val="en-US"/>
              </w:rPr>
              <w:t>normoxia</w:t>
            </w:r>
            <w:proofErr w:type="spellEnd"/>
            <w:r w:rsidRPr="004D43F0">
              <w:rPr>
                <w:rFonts w:ascii="Times New Roman" w:hAnsi="Times New Roman" w:cs="Times New Roman"/>
                <w:sz w:val="24"/>
                <w:szCs w:val="24"/>
                <w:lang w:val="en-US"/>
              </w:rPr>
              <w:t xml:space="preserve"> (10%) and hypoxia (6%).</w:t>
            </w:r>
          </w:p>
        </w:tc>
        <w:tc>
          <w:tcPr>
            <w:tcW w:w="2977"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lastRenderedPageBreak/>
              <w:t>RMT improved VE/VCO</w:t>
            </w:r>
            <w:r w:rsidRPr="004D43F0">
              <w:rPr>
                <w:rFonts w:ascii="Times New Roman" w:hAnsi="Times New Roman" w:cs="Times New Roman"/>
                <w:sz w:val="24"/>
                <w:szCs w:val="24"/>
                <w:vertAlign w:val="subscript"/>
                <w:lang w:val="en-US"/>
              </w:rPr>
              <w:t>2</w:t>
            </w:r>
            <w:r w:rsidRPr="004D43F0">
              <w:rPr>
                <w:rFonts w:ascii="Times New Roman" w:hAnsi="Times New Roman" w:cs="Times New Roman"/>
                <w:sz w:val="24"/>
                <w:szCs w:val="24"/>
                <w:lang w:val="en-US"/>
              </w:rPr>
              <w:t xml:space="preserve"> slope (−7.95%) in hypoxia.</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 MIP (28%) with RMT (no improvement in the control group)</w:t>
            </w:r>
            <w:r>
              <w:rPr>
                <w:rFonts w:ascii="Times New Roman" w:hAnsi="Times New Roman" w:cs="Times New Roman"/>
                <w:sz w:val="24"/>
                <w:szCs w:val="24"/>
                <w:lang w:val="en-US"/>
              </w:rPr>
              <w:t xml:space="preserve"> </w:t>
            </w:r>
            <w:r w:rsidRPr="004D43F0">
              <w:rPr>
                <w:rFonts w:ascii="Times New Roman" w:hAnsi="Times New Roman" w:cs="Times New Roman"/>
                <w:sz w:val="24"/>
                <w:szCs w:val="24"/>
                <w:lang w:val="en-US"/>
              </w:rPr>
              <w:t>(p&lt;0.05).</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 xml:space="preserve">Correlations between MIP and </w:t>
            </w:r>
            <w:proofErr w:type="spellStart"/>
            <w:r w:rsidRPr="004D43F0">
              <w:rPr>
                <w:rFonts w:ascii="Times New Roman" w:hAnsi="Times New Roman" w:cs="Times New Roman"/>
                <w:sz w:val="24"/>
                <w:szCs w:val="24"/>
                <w:lang w:val="en-US"/>
              </w:rPr>
              <w:t>and</w:t>
            </w:r>
            <w:proofErr w:type="spellEnd"/>
            <w:r w:rsidRPr="004D43F0">
              <w:rPr>
                <w:rFonts w:ascii="Times New Roman" w:hAnsi="Times New Roman" w:cs="Times New Roman"/>
                <w:sz w:val="24"/>
                <w:szCs w:val="24"/>
                <w:lang w:val="en-US"/>
              </w:rPr>
              <w:t xml:space="preserve"> TT performance in </w:t>
            </w:r>
            <w:proofErr w:type="spellStart"/>
            <w:r w:rsidRPr="004D43F0">
              <w:rPr>
                <w:rFonts w:ascii="Times New Roman" w:hAnsi="Times New Roman" w:cs="Times New Roman"/>
                <w:sz w:val="24"/>
                <w:szCs w:val="24"/>
                <w:lang w:val="en-US"/>
              </w:rPr>
              <w:lastRenderedPageBreak/>
              <w:t>normoxia</w:t>
            </w:r>
            <w:proofErr w:type="spellEnd"/>
            <w:r w:rsidRPr="004D43F0">
              <w:rPr>
                <w:rFonts w:ascii="Times New Roman" w:hAnsi="Times New Roman" w:cs="Times New Roman"/>
                <w:sz w:val="24"/>
                <w:szCs w:val="24"/>
                <w:lang w:val="en-US"/>
              </w:rPr>
              <w:t xml:space="preserve"> (r=0.69) and in hypoxia (r=</w:t>
            </w:r>
            <w:r>
              <w:rPr>
                <w:rFonts w:ascii="Times New Roman" w:hAnsi="Times New Roman" w:cs="Times New Roman"/>
                <w:sz w:val="24"/>
                <w:szCs w:val="24"/>
                <w:lang w:val="en-US"/>
              </w:rPr>
              <w:t>0.</w:t>
            </w:r>
            <w:r w:rsidRPr="004D43F0">
              <w:rPr>
                <w:rFonts w:ascii="Times New Roman" w:hAnsi="Times New Roman" w:cs="Times New Roman"/>
                <w:sz w:val="24"/>
                <w:szCs w:val="24"/>
                <w:lang w:val="en-US"/>
              </w:rPr>
              <w:t>67)</w:t>
            </w:r>
          </w:p>
        </w:tc>
        <w:tc>
          <w:tcPr>
            <w:tcW w:w="1077"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lastRenderedPageBreak/>
              <w:t>N/A</w:t>
            </w:r>
          </w:p>
        </w:tc>
        <w:tc>
          <w:tcPr>
            <w:tcW w:w="994"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N/A</w:t>
            </w:r>
          </w:p>
        </w:tc>
        <w:tc>
          <w:tcPr>
            <w:tcW w:w="1323"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FiO</w:t>
            </w:r>
            <w:r w:rsidRPr="004D43F0">
              <w:rPr>
                <w:rFonts w:ascii="Times New Roman" w:hAnsi="Times New Roman" w:cs="Times New Roman"/>
                <w:sz w:val="24"/>
                <w:szCs w:val="24"/>
                <w:vertAlign w:val="subscript"/>
                <w:lang w:val="en-US"/>
              </w:rPr>
              <w:t>2</w:t>
            </w:r>
            <w:r w:rsidRPr="004D43F0">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4D43F0">
              <w:rPr>
                <w:rFonts w:ascii="Times New Roman" w:hAnsi="Times New Roman" w:cs="Times New Roman"/>
                <w:sz w:val="24"/>
                <w:szCs w:val="24"/>
                <w:lang w:val="en-US"/>
              </w:rPr>
              <w:t>0.16</w:t>
            </w:r>
            <w:r>
              <w:rPr>
                <w:rFonts w:ascii="Times New Roman" w:hAnsi="Times New Roman" w:cs="Times New Roman"/>
                <w:sz w:val="24"/>
                <w:szCs w:val="24"/>
                <w:lang w:val="en-US"/>
              </w:rPr>
              <w:t>)</w:t>
            </w:r>
            <w:r w:rsidRPr="004D43F0">
              <w:rPr>
                <w:rFonts w:ascii="Times New Roman" w:hAnsi="Times New Roman" w:cs="Times New Roman"/>
                <w:sz w:val="24"/>
                <w:szCs w:val="24"/>
                <w:lang w:val="en-US"/>
              </w:rPr>
              <w:t xml:space="preserve"> </w:t>
            </w:r>
            <w:r>
              <w:rPr>
                <w:rFonts w:ascii="Times New Roman" w:hAnsi="Times New Roman" w:cs="Times New Roman"/>
                <w:sz w:val="24"/>
                <w:szCs w:val="24"/>
                <w:lang w:val="en-US"/>
              </w:rPr>
              <w:t>(NH)</w:t>
            </w:r>
          </w:p>
        </w:tc>
        <w:tc>
          <w:tcPr>
            <w:tcW w:w="1362"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 xml:space="preserve">Cycle ergometer: </w:t>
            </w:r>
          </w:p>
          <w:p w:rsidR="00B32B5A" w:rsidRPr="004D43F0" w:rsidRDefault="00B32B5A" w:rsidP="0037240A">
            <w:pPr>
              <w:jc w:val="left"/>
              <w:rPr>
                <w:rFonts w:ascii="Times New Roman" w:hAnsi="Times New Roman" w:cs="Times New Roman"/>
                <w:sz w:val="24"/>
                <w:szCs w:val="24"/>
                <w:lang w:val="en-US"/>
              </w:rPr>
            </w:pPr>
            <w:proofErr w:type="spellStart"/>
            <w:r w:rsidRPr="004D43F0">
              <w:rPr>
                <w:rFonts w:ascii="Times New Roman" w:hAnsi="Times New Roman" w:cs="Times New Roman"/>
                <w:sz w:val="24"/>
                <w:szCs w:val="24"/>
                <w:lang w:val="en-US"/>
              </w:rPr>
              <w:t>normoxic</w:t>
            </w:r>
            <w:proofErr w:type="spellEnd"/>
            <w:r w:rsidRPr="004D43F0">
              <w:rPr>
                <w:rFonts w:ascii="Times New Roman" w:hAnsi="Times New Roman" w:cs="Times New Roman"/>
                <w:sz w:val="24"/>
                <w:szCs w:val="24"/>
                <w:lang w:val="en-US"/>
              </w:rPr>
              <w:t xml:space="preserve"> and hypoxic incremental tests: 4 minutes </w:t>
            </w:r>
            <w:r w:rsidRPr="004D43F0">
              <w:rPr>
                <w:rFonts w:ascii="Times New Roman" w:hAnsi="Times New Roman" w:cs="Times New Roman"/>
                <w:sz w:val="24"/>
                <w:szCs w:val="24"/>
                <w:lang w:val="en-US"/>
              </w:rPr>
              <w:lastRenderedPageBreak/>
              <w:t>warm-up at 50 watts; 25 watts increase per min.</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TT 90 min later: 10' all-out.</w:t>
            </w:r>
          </w:p>
        </w:tc>
      </w:tr>
      <w:tr w:rsidR="00B32B5A" w:rsidRPr="004D43F0" w:rsidTr="0037240A">
        <w:trPr>
          <w:jc w:val="center"/>
        </w:trPr>
        <w:tc>
          <w:tcPr>
            <w:tcW w:w="1526"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lastRenderedPageBreak/>
              <w:t xml:space="preserve">Esposito et al. </w:t>
            </w:r>
            <w:r w:rsidRPr="004D43F0">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"10.1016/j.resp.2010.02.004", "ISBN" : "1878-1519 (Electronic)\\r1569-9048 (Linking)", "ISSN" : "15699048", "PMID" : "20156604", "abstract" : "To assess the effects of respiratory muscle training (RMT) on maximum oxygen uptake (over(V, \u0307)O2 max) in normoxia and hypoxia, 9 healthy males (age 24 \u00b1 4 years; stature 1.75 \u00b1 0.08 m; body mass 72 \u00b1 9 kg; mean \u00b1 SD) performed on different days maximal incremental tests on a cycle ergometer in normoxia and normobaric hypoxia (F IO2= 0.11), before and after 8 weeks of RMT (5 days/week). During each test, gas exchange variables were measured breath-by-breath by a metabolimeter. After RMT, no changes in cardiorespiratory and metabolic variables were detected at maximal exercise in normoxia. On the contrary, in hypoxia expired and alveolar ventilation (over(V, \u0307) E and over(V, \u0307) A, respectively) at maximal exercise were significantly higher than pre-training condition (+12 and +13%, respectively; P &lt; 0.05). Accordingly, alveolar O2partial pressure (P AO2) after RMT significantly increased by \u223c10%. Nevertheless, arterial PO2and over(V, \u0307)O2 maxdid not change with respect to pre-training condition. In conclusion, RMT improved respiratory function but did not have any effect on over(V, \u0307)O2 max, neither under normoxic nor hypoxic condition. In hypoxia, the significant increase in over(V, \u0307) E and over(V, \u0307) A at maximum exercise after training lead to higher alveolar but not arterial PO2values, revealing an increased A-a gradient. This result, according to the theoretical models of over(V, \u0307)O2 maxlimitation, seems to contradict the lack of over(V, \u0307)O2 maxincrease in hypoxia, suggesting a possible role of increased ventilation-perfusion mismatch. \u00a9 2010 Elsevier B.V. All rights reserved.", "author" : [ { "dropping-particle" : "", "family" : "Esposito", "given" : "Fabio", "non-dropping-particle" : "", "parse-names" : false, "suffix" : "" }, { "dropping-particle" : "", "family" : "Limonta", "given" : "Eloisa", "non-dropping-particle" : "", "parse-names" : false, "suffix" : "" }, { "dropping-particle" : "", "family" : "Alberti", "given" : "Giampiero", "non-dropping-particle" : "", "parse-names" : false, "suffix" : "" }, { "dropping-particle" : "", "family" : "Veicsteinas", "given" : "Arsenio", "non-dropping-particle" : "", "parse-names" : false, "suffix" : "" }, { "dropping-particle" : "", "family" : "Ferretti", "given" : "Guido", "non-dropping-particle" : "", "parse-names" : false, "suffix" : "" } ], "container-title" : "Respiratory Physiology and Neurobiology", "id" : "ITEM-1", "issued" : { "date-parts" : [ [ "2010" ] ] }, "page" : "268-272", "title" : "Effect of respiratory muscle training on maximum aerobic power in normoxia and hypoxia", "type" : "article-journal", "volume" : "170" }, "uris" : [ "http://www.mendeley.com/documents/?uuid=26666d43-13a6-4507-990d-cdde7fc2fc0b" ] } ], "mendeley" : { "previouslyFormattedCitation" : "(6)" }, "properties" : { "noteIndex" : 0 }, "schema" : "https://github.com/citation-style-language/schema/raw/master/csl-citation.json" }</w:instrText>
            </w:r>
            <w:r w:rsidRPr="004D43F0">
              <w:rPr>
                <w:rFonts w:ascii="Times New Roman" w:hAnsi="Times New Roman" w:cs="Times New Roman"/>
                <w:sz w:val="24"/>
                <w:szCs w:val="24"/>
                <w:lang w:val="en-US"/>
              </w:rPr>
              <w:fldChar w:fldCharType="separate"/>
            </w:r>
            <w:r w:rsidRPr="0015713C">
              <w:rPr>
                <w:rFonts w:ascii="Times New Roman" w:hAnsi="Times New Roman" w:cs="Times New Roman"/>
                <w:noProof/>
                <w:sz w:val="24"/>
                <w:szCs w:val="24"/>
                <w:lang w:val="en-US"/>
              </w:rPr>
              <w:t>(6)</w:t>
            </w:r>
            <w:r w:rsidRPr="004D43F0">
              <w:rPr>
                <w:rFonts w:ascii="Times New Roman" w:hAnsi="Times New Roman" w:cs="Times New Roman"/>
                <w:sz w:val="24"/>
                <w:szCs w:val="24"/>
                <w:lang w:val="en-US"/>
              </w:rPr>
              <w:fldChar w:fldCharType="end"/>
            </w:r>
          </w:p>
        </w:tc>
        <w:tc>
          <w:tcPr>
            <w:tcW w:w="2268"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 xml:space="preserve">9 physically active subjects. </w:t>
            </w:r>
          </w:p>
          <w:p w:rsidR="00B32B5A" w:rsidRPr="004D43F0" w:rsidRDefault="00B32B5A" w:rsidP="0037240A">
            <w:pPr>
              <w:jc w:val="left"/>
              <w:rPr>
                <w:rFonts w:ascii="Times New Roman" w:hAnsi="Times New Roman" w:cs="Times New Roman"/>
                <w:sz w:val="24"/>
                <w:szCs w:val="24"/>
                <w:lang w:val="en-US"/>
              </w:rPr>
            </w:pPr>
            <w:proofErr w:type="spellStart"/>
            <w:r w:rsidRPr="004D43F0">
              <w:rPr>
                <w:rFonts w:ascii="Times New Roman" w:hAnsi="Times New Roman" w:cs="Times New Roman"/>
                <w:sz w:val="24"/>
                <w:szCs w:val="24"/>
                <w:lang w:val="en-US"/>
              </w:rPr>
              <w:t>Isocapnic</w:t>
            </w:r>
            <w:proofErr w:type="spellEnd"/>
            <w:r w:rsidRPr="004D43F0">
              <w:rPr>
                <w:rFonts w:ascii="Times New Roman" w:hAnsi="Times New Roman" w:cs="Times New Roman"/>
                <w:sz w:val="24"/>
                <w:szCs w:val="24"/>
                <w:lang w:val="en-US"/>
              </w:rPr>
              <w:t xml:space="preserve"> hyperpnea. </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lastRenderedPageBreak/>
              <w:t>RMT group: 10-20’ 5d/week.</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 xml:space="preserve"> No control </w:t>
            </w:r>
            <w:proofErr w:type="gramStart"/>
            <w:r w:rsidRPr="004D43F0">
              <w:rPr>
                <w:rFonts w:ascii="Times New Roman" w:hAnsi="Times New Roman" w:cs="Times New Roman"/>
                <w:sz w:val="24"/>
                <w:szCs w:val="24"/>
                <w:lang w:val="en-US"/>
              </w:rPr>
              <w:t>group</w:t>
            </w:r>
            <w:proofErr w:type="gramEnd"/>
            <w:r w:rsidRPr="004D43F0">
              <w:rPr>
                <w:rFonts w:ascii="Times New Roman" w:hAnsi="Times New Roman" w:cs="Times New Roman"/>
                <w:sz w:val="24"/>
                <w:szCs w:val="24"/>
                <w:lang w:val="en-US"/>
              </w:rPr>
              <w:t>.</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8 weeks</w:t>
            </w:r>
          </w:p>
        </w:tc>
        <w:tc>
          <w:tcPr>
            <w:tcW w:w="2693"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lastRenderedPageBreak/>
              <w:t xml:space="preserve">No improvements in sub-maximal cycling performance (hypoxia and </w:t>
            </w:r>
            <w:proofErr w:type="spellStart"/>
            <w:r w:rsidRPr="004D43F0">
              <w:rPr>
                <w:rFonts w:ascii="Times New Roman" w:hAnsi="Times New Roman" w:cs="Times New Roman"/>
                <w:sz w:val="24"/>
                <w:szCs w:val="24"/>
                <w:lang w:val="en-US"/>
              </w:rPr>
              <w:t>normoxia</w:t>
            </w:r>
            <w:proofErr w:type="spellEnd"/>
            <w:r w:rsidRPr="004D43F0">
              <w:rPr>
                <w:rFonts w:ascii="Times New Roman" w:hAnsi="Times New Roman" w:cs="Times New Roman"/>
                <w:sz w:val="24"/>
                <w:szCs w:val="24"/>
                <w:lang w:val="en-US"/>
              </w:rPr>
              <w:t>) (</w:t>
            </w:r>
            <w:proofErr w:type="spellStart"/>
            <w:r w:rsidRPr="004D43F0">
              <w:rPr>
                <w:rFonts w:ascii="Times New Roman" w:hAnsi="Times New Roman" w:cs="Times New Roman"/>
                <w:sz w:val="24"/>
                <w:szCs w:val="24"/>
                <w:lang w:val="en-US"/>
              </w:rPr>
              <w:t>W</w:t>
            </w:r>
            <w:r w:rsidRPr="004D43F0">
              <w:rPr>
                <w:rFonts w:ascii="Times New Roman" w:hAnsi="Times New Roman" w:cs="Times New Roman"/>
                <w:sz w:val="24"/>
                <w:szCs w:val="24"/>
                <w:vertAlign w:val="subscript"/>
                <w:lang w:val="en-US"/>
              </w:rPr>
              <w:t>max</w:t>
            </w:r>
            <w:proofErr w:type="spellEnd"/>
            <w:r w:rsidRPr="004D43F0">
              <w:rPr>
                <w:rFonts w:ascii="Times New Roman" w:hAnsi="Times New Roman" w:cs="Times New Roman"/>
                <w:sz w:val="24"/>
                <w:szCs w:val="24"/>
                <w:lang w:val="en-US"/>
              </w:rPr>
              <w:t>).</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lastRenderedPageBreak/>
              <w:t>RMT did not affect maximum HR or VO</w:t>
            </w:r>
            <w:r w:rsidRPr="004D43F0">
              <w:rPr>
                <w:rFonts w:ascii="Times New Roman" w:hAnsi="Times New Roman" w:cs="Times New Roman"/>
                <w:sz w:val="24"/>
                <w:szCs w:val="24"/>
                <w:vertAlign w:val="subscript"/>
                <w:lang w:val="en-US"/>
              </w:rPr>
              <w:t>2max</w:t>
            </w:r>
            <w:r w:rsidRPr="004D43F0">
              <w:rPr>
                <w:rFonts w:ascii="Times New Roman" w:hAnsi="Times New Roman" w:cs="Times New Roman"/>
                <w:sz w:val="24"/>
                <w:szCs w:val="24"/>
                <w:lang w:val="en-US"/>
              </w:rPr>
              <w:t xml:space="preserve"> neither in hypoxia nor </w:t>
            </w:r>
            <w:proofErr w:type="spellStart"/>
            <w:r w:rsidRPr="004D43F0">
              <w:rPr>
                <w:rFonts w:ascii="Times New Roman" w:hAnsi="Times New Roman" w:cs="Times New Roman"/>
                <w:sz w:val="24"/>
                <w:szCs w:val="24"/>
                <w:lang w:val="en-US"/>
              </w:rPr>
              <w:t>normoxia</w:t>
            </w:r>
            <w:proofErr w:type="spellEnd"/>
            <w:r w:rsidRPr="004D43F0">
              <w:rPr>
                <w:rFonts w:ascii="Times New Roman" w:hAnsi="Times New Roman" w:cs="Times New Roman"/>
                <w:sz w:val="24"/>
                <w:szCs w:val="24"/>
                <w:lang w:val="en-US"/>
              </w:rPr>
              <w:t>.</w:t>
            </w:r>
          </w:p>
          <w:p w:rsidR="00B32B5A" w:rsidRPr="004D43F0" w:rsidRDefault="00B32B5A" w:rsidP="0037240A">
            <w:pPr>
              <w:jc w:val="left"/>
              <w:rPr>
                <w:rFonts w:ascii="Times New Roman" w:hAnsi="Times New Roman" w:cs="Times New Roman"/>
                <w:sz w:val="24"/>
                <w:szCs w:val="24"/>
                <w:lang w:val="en-US"/>
              </w:rPr>
            </w:pPr>
          </w:p>
        </w:tc>
        <w:tc>
          <w:tcPr>
            <w:tcW w:w="2977"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lastRenderedPageBreak/>
              <w:t>Post-RMT, FVC (+8%, P &lt; 0.05), FEV1 (+9%,</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 xml:space="preserve">P &lt; 0.05), PEF (+8%, P &lt; 0.05), VC (+7%, P &lt; 0.05), </w:t>
            </w:r>
            <w:r w:rsidRPr="004D43F0">
              <w:rPr>
                <w:rFonts w:ascii="Times New Roman" w:hAnsi="Times New Roman" w:cs="Times New Roman"/>
                <w:sz w:val="24"/>
                <w:szCs w:val="24"/>
                <w:lang w:val="en-US"/>
              </w:rPr>
              <w:lastRenderedPageBreak/>
              <w:t>ERV (+8%, P &lt; 0.05) were significantly increased. On the contrary, RV (−20%, P &lt; 0.01) and RAW (−17%, P &lt; 0.01) were significantly decreased.</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 xml:space="preserve">RMT increased expired minute volume (+12%) </w:t>
            </w:r>
            <w:proofErr w:type="gramStart"/>
            <w:r w:rsidRPr="004D43F0">
              <w:rPr>
                <w:rFonts w:ascii="Times New Roman" w:hAnsi="Times New Roman" w:cs="Times New Roman"/>
                <w:sz w:val="24"/>
                <w:szCs w:val="24"/>
                <w:lang w:val="en-US"/>
              </w:rPr>
              <w:t>and  alveolar</w:t>
            </w:r>
            <w:proofErr w:type="gramEnd"/>
            <w:r w:rsidRPr="004D43F0">
              <w:rPr>
                <w:rFonts w:ascii="Times New Roman" w:hAnsi="Times New Roman" w:cs="Times New Roman"/>
                <w:sz w:val="24"/>
                <w:szCs w:val="24"/>
                <w:lang w:val="en-US"/>
              </w:rPr>
              <w:t xml:space="preserve"> ventilation in hypoxia (+13%).</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RMT increased pulmonary function (static and dynamic volumes) and alveolar-arterial gradient in hypoxia.</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MIP increased (+75%).</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No changes in the control group.</w:t>
            </w:r>
          </w:p>
        </w:tc>
        <w:tc>
          <w:tcPr>
            <w:tcW w:w="1077"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lastRenderedPageBreak/>
              <w:t>N/A</w:t>
            </w:r>
          </w:p>
        </w:tc>
        <w:tc>
          <w:tcPr>
            <w:tcW w:w="994"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 xml:space="preserve">NO </w:t>
            </w:r>
          </w:p>
        </w:tc>
        <w:tc>
          <w:tcPr>
            <w:tcW w:w="1323"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FiO</w:t>
            </w:r>
            <w:r w:rsidRPr="004D43F0">
              <w:rPr>
                <w:rFonts w:ascii="Times New Roman" w:hAnsi="Times New Roman" w:cs="Times New Roman"/>
                <w:sz w:val="24"/>
                <w:szCs w:val="24"/>
                <w:vertAlign w:val="subscript"/>
                <w:lang w:val="en-US"/>
              </w:rPr>
              <w:t>2</w:t>
            </w:r>
            <w:r w:rsidRPr="004D43F0">
              <w:rPr>
                <w:rFonts w:ascii="Times New Roman" w:hAnsi="Times New Roman" w:cs="Times New Roman"/>
                <w:sz w:val="24"/>
                <w:szCs w:val="24"/>
                <w:lang w:val="en-US"/>
              </w:rPr>
              <w:t xml:space="preserve"> 0.11</w:t>
            </w:r>
          </w:p>
          <w:p w:rsidR="00B32B5A" w:rsidRPr="004D43F0" w:rsidRDefault="00B32B5A" w:rsidP="0037240A">
            <w:pPr>
              <w:jc w:val="left"/>
              <w:rPr>
                <w:rFonts w:ascii="Times New Roman" w:hAnsi="Times New Roman" w:cs="Times New Roman"/>
                <w:sz w:val="24"/>
                <w:szCs w:val="24"/>
                <w:lang w:val="en-US"/>
              </w:rPr>
            </w:pPr>
            <w:proofErr w:type="spellStart"/>
            <w:r w:rsidRPr="004D43F0">
              <w:rPr>
                <w:rFonts w:ascii="Times New Roman" w:hAnsi="Times New Roman" w:cs="Times New Roman"/>
                <w:sz w:val="24"/>
                <w:szCs w:val="24"/>
                <w:lang w:val="en-US"/>
              </w:rPr>
              <w:t>normobaria</w:t>
            </w:r>
            <w:proofErr w:type="spellEnd"/>
          </w:p>
        </w:tc>
        <w:tc>
          <w:tcPr>
            <w:tcW w:w="1362" w:type="dxa"/>
          </w:tcPr>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Cycle ergometer:</w:t>
            </w:r>
          </w:p>
          <w:p w:rsidR="00B32B5A" w:rsidRPr="004D43F0" w:rsidRDefault="00B32B5A" w:rsidP="0037240A">
            <w:pPr>
              <w:jc w:val="left"/>
              <w:rPr>
                <w:rFonts w:ascii="Times New Roman" w:hAnsi="Times New Roman" w:cs="Times New Roman"/>
                <w:sz w:val="24"/>
                <w:szCs w:val="24"/>
                <w:lang w:val="en-US"/>
              </w:rPr>
            </w:pPr>
            <w:r w:rsidRPr="004D43F0">
              <w:rPr>
                <w:rFonts w:ascii="Times New Roman" w:hAnsi="Times New Roman" w:cs="Times New Roman"/>
                <w:sz w:val="24"/>
                <w:szCs w:val="24"/>
                <w:lang w:val="en-US"/>
              </w:rPr>
              <w:t xml:space="preserve">Incremental tests in </w:t>
            </w:r>
            <w:proofErr w:type="spellStart"/>
            <w:r w:rsidRPr="004D43F0">
              <w:rPr>
                <w:rFonts w:ascii="Times New Roman" w:hAnsi="Times New Roman" w:cs="Times New Roman"/>
                <w:sz w:val="24"/>
                <w:szCs w:val="24"/>
                <w:lang w:val="en-US"/>
              </w:rPr>
              <w:lastRenderedPageBreak/>
              <w:t>normoxia</w:t>
            </w:r>
            <w:proofErr w:type="spellEnd"/>
            <w:r w:rsidRPr="004D43F0">
              <w:rPr>
                <w:rFonts w:ascii="Times New Roman" w:hAnsi="Times New Roman" w:cs="Times New Roman"/>
                <w:sz w:val="24"/>
                <w:szCs w:val="24"/>
                <w:lang w:val="en-US"/>
              </w:rPr>
              <w:t xml:space="preserve"> and hypoxia 5 bouts of 5 minutes with increasing intensity separated by 5 minutes</w:t>
            </w:r>
            <w:r>
              <w:rPr>
                <w:rFonts w:ascii="Times New Roman" w:hAnsi="Times New Roman" w:cs="Times New Roman"/>
                <w:sz w:val="24"/>
                <w:szCs w:val="24"/>
                <w:lang w:val="en-US"/>
              </w:rPr>
              <w:t>.</w:t>
            </w:r>
          </w:p>
        </w:tc>
      </w:tr>
    </w:tbl>
    <w:p w:rsidR="00594FF3" w:rsidRDefault="00594FF3">
      <w:bookmarkStart w:id="0" w:name="_GoBack"/>
      <w:bookmarkEnd w:id="0"/>
    </w:p>
    <w:sectPr w:rsidR="00594FF3" w:rsidSect="00B32B5A">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5A"/>
    <w:rsid w:val="00594FF3"/>
    <w:rsid w:val="00B32B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1C850-5A30-4DD0-989E-65CC3B9D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2B5A"/>
    <w:pPr>
      <w:suppressAutoHyphens/>
      <w:spacing w:after="200" w:line="360" w:lineRule="auto"/>
    </w:pPr>
    <w:rPr>
      <w:rFonts w:ascii="Calibri" w:eastAsia="Calibri" w:hAnsi="Calibri" w:cs="Calibri"/>
      <w:color w:val="00000A"/>
      <w:lang w:val="en-GB"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32B5A"/>
    <w:pPr>
      <w:spacing w:after="0" w:line="240" w:lineRule="auto"/>
      <w:jc w:val="both"/>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4106</Words>
  <Characters>22586</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Álvarez-Herms</dc:creator>
  <cp:keywords/>
  <dc:description/>
  <cp:lastModifiedBy>Jesús Álvarez-Herms</cp:lastModifiedBy>
  <cp:revision>1</cp:revision>
  <dcterms:created xsi:type="dcterms:W3CDTF">2018-12-10T17:00:00Z</dcterms:created>
  <dcterms:modified xsi:type="dcterms:W3CDTF">2018-12-10T17:01:00Z</dcterms:modified>
</cp:coreProperties>
</file>