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663" w:rsidRDefault="00EA1663" w:rsidP="00EA1663">
      <w:pPr>
        <w:spacing w:after="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material</w:t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t>Figure S1a.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1900–1914. </w:t>
      </w:r>
    </w:p>
    <w:p w:rsidR="00EA1663" w:rsidRDefault="00EA1663" w:rsidP="00EA1663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6653B9A" wp14:editId="74AC3140">
            <wp:extent cx="5362575" cy="5848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Figure S1b.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1915–1929. </w:t>
      </w:r>
    </w:p>
    <w:p w:rsidR="00EA1663" w:rsidRDefault="00EA1663" w:rsidP="00EA1663">
      <w:pPr>
        <w:spacing w:after="49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CEA47D5" wp14:editId="12D2794B">
            <wp:extent cx="5619750" cy="6134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Figure S1c.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1930–1944. </w:t>
      </w:r>
    </w:p>
    <w:p w:rsidR="00EA1663" w:rsidRDefault="00EA1663" w:rsidP="00EA1663">
      <w:pPr>
        <w:spacing w:after="49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F83ED97" wp14:editId="733E8E4C">
            <wp:extent cx="5619750" cy="6134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Figure S1d.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1944–1959. </w:t>
      </w:r>
    </w:p>
    <w:p w:rsidR="00EA1663" w:rsidRDefault="00EA1663" w:rsidP="00EA1663">
      <w:pPr>
        <w:spacing w:after="49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41E5EEA6" wp14:editId="2D0125A8">
            <wp:extent cx="5619750" cy="613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Figure S1e.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1960–1974. </w:t>
      </w:r>
    </w:p>
    <w:p w:rsidR="00EA1663" w:rsidRDefault="00EA1663" w:rsidP="00EA1663">
      <w:pPr>
        <w:spacing w:after="498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00E5F39" wp14:editId="6267C23B">
            <wp:extent cx="5619750" cy="6134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br w:type="page"/>
      </w:r>
    </w:p>
    <w:p w:rsidR="00EA1663" w:rsidRDefault="00EA1663" w:rsidP="00EA1663">
      <w:pPr>
        <w:spacing w:after="9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Figure S1</w:t>
      </w:r>
      <w:r w:rsidR="00E27F06">
        <w:rPr>
          <w:rFonts w:cs="Times New Roman"/>
          <w:b/>
          <w:szCs w:val="24"/>
        </w:rPr>
        <w:t>f</w:t>
      </w:r>
      <w:bookmarkStart w:id="0" w:name="_GoBack"/>
      <w:bookmarkEnd w:id="0"/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Spatiotemporal pattern of spruce budworm impacts (percentage of affected trees) and synchrony (</w:t>
      </w:r>
      <w:proofErr w:type="spellStart"/>
      <w:r>
        <w:rPr>
          <w:rFonts w:cs="Times New Roman"/>
          <w:szCs w:val="24"/>
        </w:rPr>
        <w:t>Getis</w:t>
      </w:r>
      <w:proofErr w:type="spellEnd"/>
      <w:r>
        <w:rPr>
          <w:rFonts w:cs="Times New Roman"/>
          <w:szCs w:val="24"/>
        </w:rPr>
        <w:t xml:space="preserve">-Ord hotspot analysis) in eastern Canadian boreal forests for the period 1975–1989. </w:t>
      </w:r>
    </w:p>
    <w:p w:rsidR="003F05B2" w:rsidRDefault="00EA1663">
      <w:r w:rsidRPr="00235045">
        <w:rPr>
          <w:noProof/>
        </w:rPr>
        <w:drawing>
          <wp:inline distT="0" distB="0" distL="0" distR="0" wp14:anchorId="3767172E" wp14:editId="08F114E8">
            <wp:extent cx="5619750" cy="6134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5B2" w:rsidSect="00E27F0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0D62" w:rsidRDefault="00810D62" w:rsidP="00EA1663">
      <w:pPr>
        <w:spacing w:before="0" w:after="0"/>
      </w:pPr>
      <w:r>
        <w:separator/>
      </w:r>
    </w:p>
  </w:endnote>
  <w:endnote w:type="continuationSeparator" w:id="0">
    <w:p w:rsidR="00810D62" w:rsidRDefault="00810D62" w:rsidP="00EA1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7B5" w:rsidRPr="00577C4C" w:rsidRDefault="00E13ACE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0C520B" wp14:editId="1BB45706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57B5" w:rsidRPr="00E9561B" w:rsidRDefault="00E13ACE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80C520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" stroked="f">
              <v:textbox style="mso-fit-shape-to-text:t">
                <w:txbxContent>
                  <w:p w:rsidR="004157B5" w:rsidRPr="00E9561B" w:rsidRDefault="00E13ACE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7B51A6" wp14:editId="45F850A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57B5" w:rsidRPr="00577C4C" w:rsidRDefault="00E13AC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5D1EC8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7B51A6" id="Text Box 1" o:spid="_x0000_s1027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MjG5lo1AgAAZg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4157B5" w:rsidRPr="00577C4C" w:rsidRDefault="00E13ACE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5D1EC8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7B5" w:rsidRPr="00577C4C" w:rsidRDefault="00E13ACE">
    <w:pPr>
      <w:pStyle w:val="Footer"/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B008A" wp14:editId="0C90A13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157B5" w:rsidRPr="00577C4C" w:rsidRDefault="00E13ACE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5D1EC8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3B008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Jp40gM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:rsidR="004157B5" w:rsidRPr="00577C4C" w:rsidRDefault="00E13ACE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5D1EC8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0D62" w:rsidRDefault="00810D62" w:rsidP="00EA1663">
      <w:pPr>
        <w:spacing w:before="0" w:after="0"/>
      </w:pPr>
      <w:r>
        <w:separator/>
      </w:r>
    </w:p>
  </w:footnote>
  <w:footnote w:type="continuationSeparator" w:id="0">
    <w:p w:rsidR="00810D62" w:rsidRDefault="00810D62" w:rsidP="00EA1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7B5" w:rsidRPr="007E3148" w:rsidRDefault="00E13ACE" w:rsidP="00A53000">
    <w:pPr>
      <w:pStyle w:val="Header"/>
    </w:pPr>
    <w:r w:rsidRPr="007E3148">
      <w:ptab w:relativeTo="margin" w:alignment="right" w:leader="none"/>
    </w:r>
    <w:proofErr w:type="spellStart"/>
    <w:r>
      <w:rPr>
        <w:rFonts w:cs="Times New Roman"/>
        <w:b w:val="0"/>
        <w:szCs w:val="24"/>
      </w:rPr>
      <w:t>Spatio</w:t>
    </w:r>
    <w:proofErr w:type="spellEnd"/>
    <w:r>
      <w:rPr>
        <w:rFonts w:cs="Times New Roman"/>
        <w:b w:val="0"/>
        <w:szCs w:val="24"/>
      </w:rPr>
      <w:t>-temporal patterns of spruce budworm outbreaks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7B5" w:rsidRPr="00EA1663" w:rsidRDefault="00EA1663" w:rsidP="00A53000">
    <w:pPr>
      <w:pStyle w:val="Header"/>
    </w:pPr>
    <w:r w:rsidRPr="00EA1663">
      <w:ptab w:relativeTo="margin" w:alignment="right" w:leader="none"/>
    </w:r>
    <w:proofErr w:type="spellStart"/>
    <w:r w:rsidRPr="00EA1663">
      <w:rPr>
        <w:rFonts w:cs="Times New Roman"/>
        <w:szCs w:val="24"/>
      </w:rPr>
      <w:t>Spatio</w:t>
    </w:r>
    <w:proofErr w:type="spellEnd"/>
    <w:r w:rsidRPr="00EA1663">
      <w:rPr>
        <w:rFonts w:cs="Times New Roman"/>
        <w:szCs w:val="24"/>
      </w:rPr>
      <w:t>-temporal patterns of spruce budworm outbreaks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7B5" w:rsidRDefault="00E13ACE" w:rsidP="00A53000">
    <w:pPr>
      <w:pStyle w:val="Header"/>
    </w:pPr>
    <w:r w:rsidRPr="005A1D84">
      <w:rPr>
        <w:noProof/>
        <w:color w:val="A6A6A6" w:themeColor="background1" w:themeShade="A6"/>
      </w:rPr>
      <w:drawing>
        <wp:inline distT="0" distB="0" distL="0" distR="0" wp14:anchorId="2385E18C" wp14:editId="622A8988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663"/>
    <w:rsid w:val="003F05B2"/>
    <w:rsid w:val="00810D62"/>
    <w:rsid w:val="00DF7299"/>
    <w:rsid w:val="00E13ACE"/>
    <w:rsid w:val="00E27F06"/>
    <w:rsid w:val="00EA1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7B141"/>
  <w15:chartTrackingRefBased/>
  <w15:docId w15:val="{586C8E3E-1364-4C74-B888-86F4F6594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663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663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EA1663"/>
    <w:rPr>
      <w:rFonts w:ascii="Times New Roman" w:hAnsi="Times New Roman"/>
      <w:b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A1663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A1663"/>
    <w:rPr>
      <w:rFonts w:ascii="Times New Roman" w:hAnsi="Times New Roman"/>
      <w:sz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EA1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Montoro Girona</dc:creator>
  <cp:keywords/>
  <dc:description/>
  <cp:lastModifiedBy>Jasmine Walter</cp:lastModifiedBy>
  <cp:revision>2</cp:revision>
  <dcterms:created xsi:type="dcterms:W3CDTF">2018-12-17T13:48:00Z</dcterms:created>
  <dcterms:modified xsi:type="dcterms:W3CDTF">2018-12-17T13:48:00Z</dcterms:modified>
</cp:coreProperties>
</file>