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1104D196" w14:textId="22788626" w:rsidR="00817DD6" w:rsidRPr="001549D3" w:rsidRDefault="003D7A23" w:rsidP="0001436A">
      <w:pPr>
        <w:pStyle w:val="aff6"/>
      </w:pPr>
      <w:r>
        <w:rPr>
          <w:rFonts w:cs="Times"/>
        </w:rPr>
        <w:t xml:space="preserve">Temporal Variability of Cortical </w:t>
      </w:r>
      <w:r w:rsidR="00CA1292">
        <w:rPr>
          <w:rFonts w:eastAsiaTheme="minorEastAsia"/>
        </w:rPr>
        <w:t>Gyral</w:t>
      </w:r>
      <w:r>
        <w:rPr>
          <w:rFonts w:eastAsiaTheme="minorEastAsia"/>
        </w:rPr>
        <w:t>-S</w:t>
      </w:r>
      <w:r w:rsidRPr="00917C7A">
        <w:rPr>
          <w:rFonts w:eastAsiaTheme="minorEastAsia"/>
        </w:rPr>
        <w:t xml:space="preserve">ulcal </w:t>
      </w:r>
      <w:r>
        <w:rPr>
          <w:rFonts w:eastAsiaTheme="minorEastAsia"/>
        </w:rPr>
        <w:t>Resting State F</w:t>
      </w:r>
      <w:r w:rsidRPr="00917C7A">
        <w:rPr>
          <w:rFonts w:eastAsiaTheme="minorEastAsia"/>
        </w:rPr>
        <w:t xml:space="preserve">unctional </w:t>
      </w:r>
      <w:r>
        <w:rPr>
          <w:rFonts w:eastAsiaTheme="minorEastAsia"/>
        </w:rPr>
        <w:t>Activity</w:t>
      </w:r>
      <w:r w:rsidRPr="00917C7A">
        <w:rPr>
          <w:rFonts w:eastAsiaTheme="minorEastAsia"/>
        </w:rPr>
        <w:t xml:space="preserve"> </w:t>
      </w:r>
      <w:r>
        <w:rPr>
          <w:rFonts w:eastAsiaTheme="minorEastAsia"/>
        </w:rPr>
        <w:t xml:space="preserve">Correlates with </w:t>
      </w:r>
      <w:r w:rsidR="00A76CAE">
        <w:rPr>
          <w:rFonts w:eastAsiaTheme="minorEastAsia"/>
        </w:rPr>
        <w:t>Fluid</w:t>
      </w:r>
      <w:r>
        <w:rPr>
          <w:rFonts w:eastAsiaTheme="minorEastAsia"/>
        </w:rPr>
        <w:t xml:space="preserve"> Intelligence</w:t>
      </w:r>
    </w:p>
    <w:p w14:paraId="00E92DC7" w14:textId="301EEAE2" w:rsidR="002868E2" w:rsidRPr="00994A3D" w:rsidRDefault="003D7A23" w:rsidP="0001436A">
      <w:pPr>
        <w:pStyle w:val="AuthorList"/>
      </w:pPr>
      <w:proofErr w:type="spellStart"/>
      <w:r>
        <w:t>Shimin</w:t>
      </w:r>
      <w:proofErr w:type="spellEnd"/>
      <w:r>
        <w:t xml:space="preserve"> Yang</w:t>
      </w:r>
      <w:r w:rsidRPr="00A545C6">
        <w:rPr>
          <w:vertAlign w:val="superscript"/>
        </w:rPr>
        <w:t>1</w:t>
      </w:r>
      <w:r w:rsidRPr="00376CC5">
        <w:t xml:space="preserve">, </w:t>
      </w:r>
      <w:proofErr w:type="spellStart"/>
      <w:r>
        <w:t>Zhongbo</w:t>
      </w:r>
      <w:proofErr w:type="spellEnd"/>
      <w:r>
        <w:t xml:space="preserve"> Zhao</w:t>
      </w:r>
      <w:r w:rsidRPr="00A545C6">
        <w:rPr>
          <w:vertAlign w:val="superscript"/>
        </w:rPr>
        <w:t>1</w:t>
      </w:r>
      <w:r w:rsidRPr="00376CC5">
        <w:t xml:space="preserve">, </w:t>
      </w:r>
      <w:r w:rsidR="002C4BAD">
        <w:t>Han Cui</w:t>
      </w:r>
      <w:r w:rsidR="002C4BAD" w:rsidRPr="00A545C6">
        <w:rPr>
          <w:vertAlign w:val="superscript"/>
        </w:rPr>
        <w:t>1</w:t>
      </w:r>
      <w:r w:rsidR="002C4BAD" w:rsidRPr="00376CC5">
        <w:t xml:space="preserve">, </w:t>
      </w:r>
      <w:proofErr w:type="spellStart"/>
      <w:r>
        <w:t>Tuo</w:t>
      </w:r>
      <w:proofErr w:type="spellEnd"/>
      <w:r>
        <w:t xml:space="preserve"> Zhang</w:t>
      </w:r>
      <w:r w:rsidRPr="00A545C6">
        <w:rPr>
          <w:vertAlign w:val="superscript"/>
        </w:rPr>
        <w:t>2</w:t>
      </w:r>
      <w:r>
        <w:t>, Lin Zhao</w:t>
      </w:r>
      <w:r w:rsidRPr="00A545C6">
        <w:rPr>
          <w:vertAlign w:val="superscript"/>
        </w:rPr>
        <w:t>2</w:t>
      </w:r>
      <w:r w:rsidRPr="00376CC5">
        <w:t xml:space="preserve">, </w:t>
      </w:r>
      <w:proofErr w:type="spellStart"/>
      <w:r>
        <w:t>Zhibin</w:t>
      </w:r>
      <w:proofErr w:type="spellEnd"/>
      <w:r>
        <w:t xml:space="preserve"> He</w:t>
      </w:r>
      <w:r w:rsidRPr="00A545C6">
        <w:rPr>
          <w:vertAlign w:val="superscript"/>
        </w:rPr>
        <w:t>2</w:t>
      </w:r>
      <w:r w:rsidRPr="00376CC5">
        <w:t xml:space="preserve">, </w:t>
      </w:r>
      <w:proofErr w:type="spellStart"/>
      <w:r w:rsidR="00CB4A61">
        <w:t>Huan</w:t>
      </w:r>
      <w:proofErr w:type="spellEnd"/>
      <w:r w:rsidR="00CB4A61">
        <w:t xml:space="preserve"> Liu</w:t>
      </w:r>
      <w:r w:rsidR="00CB4A61" w:rsidRPr="00A545C6">
        <w:rPr>
          <w:vertAlign w:val="superscript"/>
        </w:rPr>
        <w:t>2</w:t>
      </w:r>
      <w:r w:rsidR="00CB4A61" w:rsidRPr="00376CC5">
        <w:t xml:space="preserve">, </w:t>
      </w:r>
      <w:r>
        <w:t>Lei Guo</w:t>
      </w:r>
      <w:r w:rsidRPr="00A545C6">
        <w:rPr>
          <w:vertAlign w:val="superscript"/>
        </w:rPr>
        <w:t>2</w:t>
      </w:r>
      <w:r>
        <w:t>, Tianming Liu</w:t>
      </w:r>
      <w:r>
        <w:rPr>
          <w:vertAlign w:val="superscript"/>
        </w:rPr>
        <w:t>3</w:t>
      </w:r>
      <w:r>
        <w:t>, Benjamin Becker</w:t>
      </w:r>
      <w:r>
        <w:rPr>
          <w:vertAlign w:val="superscript"/>
        </w:rPr>
        <w:t>1</w:t>
      </w:r>
      <w:r>
        <w:t>, Keith M Kendrick</w:t>
      </w:r>
      <w:r>
        <w:rPr>
          <w:vertAlign w:val="superscript"/>
        </w:rPr>
        <w:t>1</w:t>
      </w:r>
      <w:r>
        <w:t>, Xi Jiang</w:t>
      </w:r>
      <w:r>
        <w:rPr>
          <w:vertAlign w:val="superscript"/>
        </w:rPr>
        <w:t>1</w:t>
      </w:r>
      <w:r w:rsidRPr="00A545C6">
        <w:rPr>
          <w:vertAlign w:val="superscript"/>
        </w:rPr>
        <w:t>*</w:t>
      </w:r>
    </w:p>
    <w:p w14:paraId="65593908" w14:textId="77777777" w:rsidR="003D7A23" w:rsidRPr="00E6583E" w:rsidRDefault="003D7A23" w:rsidP="003D7A23">
      <w:pPr>
        <w:spacing w:after="0"/>
        <w:rPr>
          <w:color w:val="000000"/>
        </w:rPr>
      </w:pPr>
      <w:r w:rsidRPr="00376CC5">
        <w:rPr>
          <w:rFonts w:cs="Times New Roman"/>
          <w:szCs w:val="24"/>
          <w:vertAlign w:val="superscript"/>
        </w:rPr>
        <w:t>1</w:t>
      </w:r>
      <w:r w:rsidRPr="00D5040C">
        <w:rPr>
          <w:color w:val="000000"/>
        </w:rPr>
        <w:t>The Clinical Hospital of Chengdu Brain Science Institute</w:t>
      </w:r>
      <w:r>
        <w:rPr>
          <w:color w:val="000000"/>
        </w:rPr>
        <w:t>,</w:t>
      </w:r>
      <w:r w:rsidRPr="00D5040C">
        <w:t xml:space="preserve"> MOE Key Lab for </w:t>
      </w:r>
      <w:proofErr w:type="spellStart"/>
      <w:r w:rsidRPr="00D5040C">
        <w:rPr>
          <w:color w:val="000000"/>
        </w:rPr>
        <w:t>Neuroinformation</w:t>
      </w:r>
      <w:proofErr w:type="spellEnd"/>
      <w:r w:rsidRPr="00D5040C">
        <w:rPr>
          <w:color w:val="000000"/>
        </w:rPr>
        <w:t>, School of Life Science and Technology, University of Electronic Science and Technology of China, Chengdu, China</w:t>
      </w:r>
    </w:p>
    <w:p w14:paraId="2AEDD408" w14:textId="77777777" w:rsidR="003D7A23" w:rsidRDefault="003D7A23" w:rsidP="003D7A23">
      <w:pPr>
        <w:spacing w:after="0"/>
        <w:rPr>
          <w:rFonts w:cs="Times New Roman"/>
          <w:szCs w:val="24"/>
        </w:rPr>
      </w:pPr>
      <w:r w:rsidRPr="00376CC5">
        <w:rPr>
          <w:rFonts w:cs="Times New Roman"/>
          <w:szCs w:val="24"/>
          <w:vertAlign w:val="superscript"/>
        </w:rPr>
        <w:t>2</w:t>
      </w:r>
      <w:r w:rsidRPr="003E29AF">
        <w:rPr>
          <w:szCs w:val="21"/>
        </w:rPr>
        <w:t xml:space="preserve">School of Automation, Northwestern </w:t>
      </w:r>
      <w:proofErr w:type="spellStart"/>
      <w:r w:rsidRPr="003E29AF">
        <w:rPr>
          <w:szCs w:val="21"/>
        </w:rPr>
        <w:t>Polytechnical</w:t>
      </w:r>
      <w:proofErr w:type="spellEnd"/>
      <w:r w:rsidRPr="003E29AF">
        <w:rPr>
          <w:szCs w:val="21"/>
        </w:rPr>
        <w:t xml:space="preserve"> University, Xi’an, China</w:t>
      </w:r>
    </w:p>
    <w:p w14:paraId="5799C34B" w14:textId="00EBEE82" w:rsidR="003D7A23" w:rsidRDefault="003D7A23" w:rsidP="003D7A23">
      <w:pPr>
        <w:spacing w:before="240" w:after="0"/>
        <w:rPr>
          <w:rFonts w:cs="Times New Roman"/>
          <w:b/>
        </w:rPr>
      </w:pPr>
      <w:r>
        <w:rPr>
          <w:rFonts w:cs="Times New Roman"/>
          <w:szCs w:val="24"/>
          <w:vertAlign w:val="superscript"/>
        </w:rPr>
        <w:t>3</w:t>
      </w:r>
      <w:r w:rsidRPr="003E29AF">
        <w:rPr>
          <w:szCs w:val="21"/>
        </w:rPr>
        <w:t xml:space="preserve">Department of Computer Science and </w:t>
      </w:r>
      <w:proofErr w:type="spellStart"/>
      <w:r w:rsidRPr="003E29AF">
        <w:rPr>
          <w:szCs w:val="21"/>
        </w:rPr>
        <w:t>Bioimaging</w:t>
      </w:r>
      <w:proofErr w:type="spellEnd"/>
      <w:r w:rsidRPr="003E29AF">
        <w:rPr>
          <w:szCs w:val="21"/>
        </w:rPr>
        <w:t xml:space="preserve"> Research Center, The University of Georgia, Athens, GA, USA</w:t>
      </w:r>
    </w:p>
    <w:p w14:paraId="0C8DED4F" w14:textId="74DE23F1" w:rsidR="002868E2" w:rsidRPr="00994A3D" w:rsidRDefault="002868E2" w:rsidP="00994A3D">
      <w:pPr>
        <w:spacing w:before="240" w:after="0"/>
        <w:rPr>
          <w:rFonts w:cs="Times New Roman"/>
        </w:rPr>
      </w:pPr>
      <w:r w:rsidRPr="00994A3D">
        <w:rPr>
          <w:rFonts w:cs="Times New Roman"/>
          <w:b/>
        </w:rPr>
        <w:t xml:space="preserve">* Correspondence: </w:t>
      </w:r>
      <w:r w:rsidR="003D7A23" w:rsidRPr="003D7A23">
        <w:rPr>
          <w:rFonts w:cs="Times New Roman"/>
        </w:rPr>
        <w:t>Xi Jiang</w:t>
      </w:r>
      <w:r w:rsidR="00994A3D" w:rsidRPr="00994A3D">
        <w:rPr>
          <w:rFonts w:cs="Times New Roman"/>
        </w:rPr>
        <w:t xml:space="preserve">: </w:t>
      </w:r>
      <w:r w:rsidR="003D7A23">
        <w:rPr>
          <w:rFonts w:cs="Times New Roman"/>
        </w:rPr>
        <w:t>xijiang</w:t>
      </w:r>
      <w:r w:rsidRPr="00994A3D">
        <w:rPr>
          <w:rFonts w:cs="Times New Roman"/>
        </w:rPr>
        <w:t>@</w:t>
      </w:r>
      <w:r w:rsidR="003D7A23">
        <w:rPr>
          <w:rFonts w:cs="Times New Roman"/>
        </w:rPr>
        <w:t>ues</w:t>
      </w:r>
      <w:bookmarkStart w:id="0" w:name="_GoBack"/>
      <w:bookmarkEnd w:id="0"/>
      <w:r w:rsidR="003D7A23">
        <w:rPr>
          <w:rFonts w:cs="Times New Roman"/>
        </w:rPr>
        <w:t>tc.edu.cn</w:t>
      </w:r>
    </w:p>
    <w:p w14:paraId="6A15DD4D" w14:textId="4461E225" w:rsidR="00994A3D" w:rsidRPr="003D7A23" w:rsidRDefault="00654E8F" w:rsidP="002B4A57">
      <w:pPr>
        <w:pStyle w:val="1"/>
      </w:pPr>
      <w:r w:rsidRPr="00994A3D">
        <w:t>Supplementary Figures and Tables</w:t>
      </w:r>
    </w:p>
    <w:p w14:paraId="63D7C2B0" w14:textId="77777777" w:rsidR="00994A3D" w:rsidRPr="001549D3" w:rsidRDefault="00994A3D" w:rsidP="0001436A">
      <w:pPr>
        <w:pStyle w:val="2"/>
      </w:pPr>
      <w:r w:rsidRPr="0001436A">
        <w:t>Supplementary</w:t>
      </w:r>
      <w:r w:rsidRPr="001549D3">
        <w:t xml:space="preserve"> Figures</w:t>
      </w:r>
    </w:p>
    <w:p w14:paraId="596D317A" w14:textId="77777777" w:rsidR="00EF23DD" w:rsidRDefault="00EF23DD" w:rsidP="00EF23DD">
      <w:pPr>
        <w:jc w:val="center"/>
      </w:pPr>
      <w:r>
        <w:rPr>
          <w:noProof/>
          <w:lang w:eastAsia="zh-CN"/>
        </w:rPr>
        <w:drawing>
          <wp:inline distT="0" distB="0" distL="0" distR="0" wp14:anchorId="76F50DF6" wp14:editId="322588C9">
            <wp:extent cx="3165475" cy="2260600"/>
            <wp:effectExtent l="0" t="0" r="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upplemental8.ti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1" t="8909" r="10614" b="5433"/>
                    <a:stretch/>
                  </pic:blipFill>
                  <pic:spPr bwMode="auto">
                    <a:xfrm>
                      <a:off x="0" y="0"/>
                      <a:ext cx="3170820" cy="226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FEC9C" w14:textId="569B649E" w:rsidR="00EF23DD" w:rsidRPr="00BA0E82" w:rsidRDefault="00EF23DD" w:rsidP="00EF23DD">
      <w:pPr>
        <w:rPr>
          <w:rFonts w:eastAsiaTheme="minorEastAsia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"/>
          <w:szCs w:val="24"/>
        </w:rPr>
        <w:t>Visualization of the</w:t>
      </w:r>
      <w:r>
        <w:rPr>
          <w:rFonts w:cs="Times"/>
        </w:rPr>
        <w:t xml:space="preserve"> four selected regions of interest (ROIs) for</w:t>
      </w:r>
      <w:r w:rsidRPr="00EC3537">
        <w:rPr>
          <w:rFonts w:cs="Times"/>
        </w:rPr>
        <w:t xml:space="preserve"> </w:t>
      </w:r>
      <w:r>
        <w:rPr>
          <w:rFonts w:cs="Times"/>
        </w:rPr>
        <w:t>gyri</w:t>
      </w:r>
      <w:r w:rsidRPr="00EC3537">
        <w:rPr>
          <w:rFonts w:cs="Times"/>
        </w:rPr>
        <w:t>-sulci-</w:t>
      </w:r>
      <w:r>
        <w:rPr>
          <w:rFonts w:cs="Times"/>
        </w:rPr>
        <w:t xml:space="preserve">undefined </w:t>
      </w:r>
      <w:r w:rsidRPr="00EC3537">
        <w:rPr>
          <w:rFonts w:cs="Times"/>
        </w:rPr>
        <w:t xml:space="preserve">comparison </w:t>
      </w:r>
      <w:r>
        <w:rPr>
          <w:rFonts w:cs="Times"/>
        </w:rPr>
        <w:t>in</w:t>
      </w:r>
      <w:r w:rsidRPr="00EC3537">
        <w:rPr>
          <w:rFonts w:cs="Times"/>
        </w:rPr>
        <w:t xml:space="preserve"> </w:t>
      </w:r>
      <w:r>
        <w:rPr>
          <w:rFonts w:cs="Times"/>
        </w:rPr>
        <w:t>ROI-scale.</w:t>
      </w:r>
      <w:r w:rsidR="00695ECD">
        <w:rPr>
          <w:rFonts w:cs="Times"/>
        </w:rPr>
        <w:t xml:space="preserve"> The left hemisphere </w:t>
      </w:r>
      <w:r w:rsidR="00FC4405">
        <w:rPr>
          <w:rFonts w:cs="Times"/>
        </w:rPr>
        <w:t>is shown</w:t>
      </w:r>
      <w:r w:rsidR="00695ECD">
        <w:rPr>
          <w:rFonts w:cs="Times"/>
        </w:rPr>
        <w:t xml:space="preserve"> as an example.</w:t>
      </w:r>
    </w:p>
    <w:p w14:paraId="3AE196DF" w14:textId="067FF6B4" w:rsidR="00994A3D" w:rsidRDefault="00BE4EA6" w:rsidP="00CC147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zh-CN"/>
        </w:rPr>
        <w:lastRenderedPageBreak/>
        <w:drawing>
          <wp:inline distT="0" distB="0" distL="0" distR="0" wp14:anchorId="4372F793" wp14:editId="61A09BDE">
            <wp:extent cx="6129528" cy="3486912"/>
            <wp:effectExtent l="0" t="0" r="508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_var_sub3_300ppi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528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C8350" w14:textId="42E72C60" w:rsidR="00BE4EA6" w:rsidRPr="002B4A57" w:rsidRDefault="00BE4EA6" w:rsidP="00BE4EA6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F23DD"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ED714B">
        <w:rPr>
          <w:rFonts w:cs="Times"/>
          <w:szCs w:val="24"/>
        </w:rPr>
        <w:t xml:space="preserve">Mean </w:t>
      </w:r>
      <w:r w:rsidR="00ED714B">
        <w:rPr>
          <w:rFonts w:cs="Times"/>
        </w:rPr>
        <w:t xml:space="preserve">temporal variance difference of functional activity among </w:t>
      </w:r>
      <w:r w:rsidR="00ED714B">
        <w:t xml:space="preserve">gyri, sulci, and undefined regions </w:t>
      </w:r>
      <w:r w:rsidR="00EF23DD">
        <w:t xml:space="preserve">across all brain regions </w:t>
      </w:r>
      <w:r w:rsidR="00ED714B">
        <w:t>in a single subject.</w:t>
      </w:r>
      <w:r w:rsidR="00ED714B">
        <w:rPr>
          <w:rFonts w:cs="Times"/>
        </w:rPr>
        <w:t xml:space="preserve"> (A)-(F): the mean temporal variance of </w:t>
      </w:r>
      <w:r w:rsidR="00ED714B">
        <w:t>gyri, sulci, and undefined regions</w:t>
      </w:r>
      <w:r w:rsidR="00ED714B">
        <w:rPr>
          <w:rFonts w:cs="Times"/>
        </w:rPr>
        <w:t xml:space="preserve"> when window size equals 25, </w:t>
      </w:r>
      <w:r w:rsidR="00ED714B" w:rsidRPr="007D3290">
        <w:rPr>
          <w:rFonts w:cs="Times New Roman"/>
          <w:szCs w:val="24"/>
        </w:rPr>
        <w:t>50,</w:t>
      </w:r>
      <w:r w:rsidR="00ED714B">
        <w:rPr>
          <w:rFonts w:cs="Times New Roman"/>
          <w:szCs w:val="24"/>
        </w:rPr>
        <w:t xml:space="preserve"> </w:t>
      </w:r>
      <w:r w:rsidR="00ED714B" w:rsidRPr="007D3290">
        <w:rPr>
          <w:rFonts w:cs="Times New Roman"/>
          <w:szCs w:val="24"/>
        </w:rPr>
        <w:t>75,</w:t>
      </w:r>
      <w:r w:rsidR="00ED714B">
        <w:rPr>
          <w:rFonts w:cs="Times New Roman"/>
          <w:szCs w:val="24"/>
        </w:rPr>
        <w:t xml:space="preserve"> </w:t>
      </w:r>
      <w:r w:rsidR="00ED714B" w:rsidRPr="007D3290">
        <w:rPr>
          <w:rFonts w:cs="Times New Roman"/>
          <w:szCs w:val="24"/>
        </w:rPr>
        <w:t>100,</w:t>
      </w:r>
      <w:r w:rsidR="00ED714B">
        <w:rPr>
          <w:rFonts w:cs="Times New Roman"/>
          <w:szCs w:val="24"/>
        </w:rPr>
        <w:t xml:space="preserve"> </w:t>
      </w:r>
      <w:r w:rsidR="00ED714B" w:rsidRPr="007D3290">
        <w:rPr>
          <w:rFonts w:cs="Times New Roman"/>
          <w:szCs w:val="24"/>
        </w:rPr>
        <w:t>150,</w:t>
      </w:r>
      <w:r w:rsidR="00ED714B">
        <w:rPr>
          <w:rFonts w:cs="Times New Roman"/>
          <w:szCs w:val="24"/>
        </w:rPr>
        <w:t xml:space="preserve"> and </w:t>
      </w:r>
      <w:r w:rsidR="00ED714B" w:rsidRPr="007D3290">
        <w:rPr>
          <w:rFonts w:cs="Times New Roman"/>
          <w:szCs w:val="24"/>
        </w:rPr>
        <w:t>200</w:t>
      </w:r>
      <w:r w:rsidR="00ED714B">
        <w:rPr>
          <w:rFonts w:cs="Times New Roman"/>
          <w:szCs w:val="24"/>
        </w:rPr>
        <w:t>, respectively.</w:t>
      </w:r>
      <w:r w:rsidR="00ED714B">
        <w:rPr>
          <w:rFonts w:cs="Times"/>
        </w:rPr>
        <w:t xml:space="preserve"> Within each sub-figure, five </w:t>
      </w:r>
      <w:r w:rsidR="00ED714B" w:rsidRPr="003D02DE">
        <w:rPr>
          <w:rFonts w:eastAsia="Calibri" w:cs="Times New Roman"/>
          <w:color w:val="000000"/>
          <w:szCs w:val="24"/>
        </w:rPr>
        <w:t>convexity</w:t>
      </w:r>
      <w:r w:rsidR="00ED714B">
        <w:rPr>
          <w:rFonts w:eastAsia="Calibri" w:cs="Times New Roman"/>
          <w:color w:val="000000"/>
          <w:szCs w:val="24"/>
        </w:rPr>
        <w:t xml:space="preserve"> threshold values (</w:t>
      </w:r>
      <w:r w:rsidR="00ED714B">
        <w:rPr>
          <w:rFonts w:cs="Times"/>
          <w:szCs w:val="24"/>
        </w:rPr>
        <w:t xml:space="preserve">10, 15, 20, 25, and 30) corresponding to five percentages of vertices (10%, 15%, 20%, 25%, and 30%) are tested. *** indicates </w:t>
      </w:r>
      <w:r w:rsidR="00ED714B" w:rsidRPr="00DC0CF8">
        <w:rPr>
          <w:rFonts w:cs="Times"/>
          <w:i/>
          <w:szCs w:val="24"/>
        </w:rPr>
        <w:t>p</w:t>
      </w:r>
      <w:r w:rsidR="00ED714B">
        <w:rPr>
          <w:rFonts w:cs="Times"/>
          <w:szCs w:val="24"/>
        </w:rPr>
        <w:t xml:space="preserve"> &lt; 0.001.</w:t>
      </w:r>
    </w:p>
    <w:p w14:paraId="7B65BC41" w14:textId="6BB145FC" w:rsidR="00DE23E8" w:rsidRDefault="00BE4EA6" w:rsidP="00CC1471">
      <w:pPr>
        <w:spacing w:before="240"/>
        <w:jc w:val="center"/>
      </w:pPr>
      <w:r>
        <w:rPr>
          <w:noProof/>
          <w:lang w:eastAsia="zh-CN"/>
        </w:rPr>
        <w:drawing>
          <wp:inline distT="0" distB="0" distL="0" distR="0" wp14:anchorId="2F0B7BD2" wp14:editId="027248E5">
            <wp:extent cx="6129020" cy="3270739"/>
            <wp:effectExtent l="0" t="0" r="508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_var_sub21_300ppi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497" cy="327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6D221" w14:textId="399E29E1" w:rsidR="00BE4EA6" w:rsidRDefault="00BE4EA6" w:rsidP="00AB7AB5">
      <w:pPr>
        <w:rPr>
          <w:rFonts w:cs="Times"/>
          <w:szCs w:val="24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 w:rsidR="00EF23DD"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ED714B">
        <w:rPr>
          <w:rFonts w:cs="Times"/>
          <w:szCs w:val="24"/>
        </w:rPr>
        <w:t xml:space="preserve">Mean </w:t>
      </w:r>
      <w:r w:rsidR="00ED714B">
        <w:rPr>
          <w:rFonts w:cs="Times"/>
        </w:rPr>
        <w:t xml:space="preserve">temporal variance difference of functional activity among </w:t>
      </w:r>
      <w:r w:rsidR="00ED714B">
        <w:t xml:space="preserve">gyri, sulci, and undefined regions </w:t>
      </w:r>
      <w:r w:rsidR="00EF23DD">
        <w:t xml:space="preserve">across all brain regions </w:t>
      </w:r>
      <w:r w:rsidR="00ED714B">
        <w:t>in a single subject.</w:t>
      </w:r>
      <w:r w:rsidR="00ED714B">
        <w:rPr>
          <w:rFonts w:cs="Times"/>
        </w:rPr>
        <w:t xml:space="preserve"> (A)-(F): the mean temporal variance of </w:t>
      </w:r>
      <w:r w:rsidR="00ED714B">
        <w:t>gyri, sulci, and undefined regions</w:t>
      </w:r>
      <w:r w:rsidR="00ED714B">
        <w:rPr>
          <w:rFonts w:cs="Times"/>
        </w:rPr>
        <w:t xml:space="preserve"> when window size equals 25, </w:t>
      </w:r>
      <w:r w:rsidR="00ED714B" w:rsidRPr="007D3290">
        <w:rPr>
          <w:rFonts w:cs="Times New Roman"/>
          <w:szCs w:val="24"/>
        </w:rPr>
        <w:t>50,</w:t>
      </w:r>
      <w:r w:rsidR="00ED714B">
        <w:rPr>
          <w:rFonts w:cs="Times New Roman"/>
          <w:szCs w:val="24"/>
        </w:rPr>
        <w:t xml:space="preserve"> </w:t>
      </w:r>
      <w:r w:rsidR="00ED714B" w:rsidRPr="007D3290">
        <w:rPr>
          <w:rFonts w:cs="Times New Roman"/>
          <w:szCs w:val="24"/>
        </w:rPr>
        <w:t>75,</w:t>
      </w:r>
      <w:r w:rsidR="00ED714B">
        <w:rPr>
          <w:rFonts w:cs="Times New Roman"/>
          <w:szCs w:val="24"/>
        </w:rPr>
        <w:t xml:space="preserve"> </w:t>
      </w:r>
      <w:r w:rsidR="00ED714B" w:rsidRPr="007D3290">
        <w:rPr>
          <w:rFonts w:cs="Times New Roman"/>
          <w:szCs w:val="24"/>
        </w:rPr>
        <w:t>100,</w:t>
      </w:r>
      <w:r w:rsidR="00ED714B">
        <w:rPr>
          <w:rFonts w:cs="Times New Roman"/>
          <w:szCs w:val="24"/>
        </w:rPr>
        <w:t xml:space="preserve"> </w:t>
      </w:r>
      <w:r w:rsidR="00ED714B" w:rsidRPr="007D3290">
        <w:rPr>
          <w:rFonts w:cs="Times New Roman"/>
          <w:szCs w:val="24"/>
        </w:rPr>
        <w:t>150,</w:t>
      </w:r>
      <w:r w:rsidR="00ED714B">
        <w:rPr>
          <w:rFonts w:cs="Times New Roman"/>
          <w:szCs w:val="24"/>
        </w:rPr>
        <w:t xml:space="preserve"> and </w:t>
      </w:r>
      <w:r w:rsidR="00ED714B" w:rsidRPr="007D3290">
        <w:rPr>
          <w:rFonts w:cs="Times New Roman"/>
          <w:szCs w:val="24"/>
        </w:rPr>
        <w:t>200</w:t>
      </w:r>
      <w:r w:rsidR="00ED714B">
        <w:rPr>
          <w:rFonts w:cs="Times New Roman"/>
          <w:szCs w:val="24"/>
        </w:rPr>
        <w:t>, respectively.</w:t>
      </w:r>
      <w:r w:rsidR="00ED714B">
        <w:rPr>
          <w:rFonts w:cs="Times"/>
        </w:rPr>
        <w:t xml:space="preserve"> Within each sub-figure, five </w:t>
      </w:r>
      <w:r w:rsidR="00ED714B" w:rsidRPr="003D02DE">
        <w:rPr>
          <w:rFonts w:eastAsia="Calibri" w:cs="Times New Roman"/>
          <w:color w:val="000000"/>
          <w:szCs w:val="24"/>
        </w:rPr>
        <w:t>convexity</w:t>
      </w:r>
      <w:r w:rsidR="00ED714B">
        <w:rPr>
          <w:rFonts w:eastAsia="Calibri" w:cs="Times New Roman"/>
          <w:color w:val="000000"/>
          <w:szCs w:val="24"/>
        </w:rPr>
        <w:t xml:space="preserve"> threshold values (</w:t>
      </w:r>
      <w:r w:rsidR="00ED714B">
        <w:rPr>
          <w:rFonts w:cs="Times"/>
          <w:szCs w:val="24"/>
        </w:rPr>
        <w:t xml:space="preserve">10, 15, 20, 25, and 30) corresponding to five percentages of vertices (10%, 15%, 20%, 25%, and 30%) are tested. *** indicates </w:t>
      </w:r>
      <w:r w:rsidR="00ED714B" w:rsidRPr="00DC0CF8">
        <w:rPr>
          <w:rFonts w:cs="Times"/>
          <w:i/>
          <w:szCs w:val="24"/>
        </w:rPr>
        <w:t>p</w:t>
      </w:r>
      <w:r w:rsidR="00ED714B">
        <w:rPr>
          <w:rFonts w:cs="Times"/>
          <w:szCs w:val="24"/>
        </w:rPr>
        <w:t xml:space="preserve"> &lt; 0.001.</w:t>
      </w:r>
    </w:p>
    <w:p w14:paraId="60FE1236" w14:textId="158EF8F1" w:rsidR="00EF23DD" w:rsidRDefault="00EF23DD" w:rsidP="00AB7AB5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zh-CN"/>
        </w:rPr>
        <w:drawing>
          <wp:inline distT="0" distB="0" distL="0" distR="0" wp14:anchorId="5120F86B" wp14:editId="2A76D71C">
            <wp:extent cx="6119714" cy="3299791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4_300ppi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422" cy="3301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0F552" w14:textId="0750AF7D" w:rsidR="00EF23DD" w:rsidRDefault="00EF23DD" w:rsidP="00AB7AB5">
      <w:pPr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"/>
          <w:szCs w:val="24"/>
        </w:rPr>
        <w:t xml:space="preserve">Mean </w:t>
      </w:r>
      <w:r>
        <w:rPr>
          <w:rFonts w:cs="Times"/>
        </w:rPr>
        <w:t xml:space="preserve">temporal variance difference of functional activity among </w:t>
      </w:r>
      <w:r>
        <w:t>gyri, sulci, and undefined regions across all brain regions in ten subjects.</w:t>
      </w:r>
      <w:r>
        <w:rPr>
          <w:rFonts w:cs="Times"/>
        </w:rPr>
        <w:t xml:space="preserve"> (A)-(C): The mean temporal variance of </w:t>
      </w:r>
      <w:r>
        <w:t>gyri, sulci, and undefined regions</w:t>
      </w:r>
      <w:r>
        <w:rPr>
          <w:rFonts w:cs="Times"/>
        </w:rPr>
        <w:t xml:space="preserve"> across ten subjects </w:t>
      </w:r>
      <w:r>
        <w:t xml:space="preserve">with three example </w:t>
      </w:r>
      <w:r>
        <w:rPr>
          <w:color w:val="000000"/>
        </w:rPr>
        <w:t xml:space="preserve">combinations of window size and </w:t>
      </w:r>
      <w:r w:rsidRPr="003D02DE">
        <w:rPr>
          <w:rFonts w:eastAsia="Calibri" w:cs="Times New Roman"/>
          <w:color w:val="000000"/>
          <w:szCs w:val="24"/>
        </w:rPr>
        <w:t>convexity</w:t>
      </w:r>
      <w:r>
        <w:rPr>
          <w:rFonts w:eastAsia="Calibri" w:cs="Times New Roman"/>
          <w:color w:val="000000"/>
          <w:szCs w:val="24"/>
        </w:rPr>
        <w:t xml:space="preserve"> threshold value, respectively.</w:t>
      </w:r>
      <w:r>
        <w:rPr>
          <w:rFonts w:cs="Times"/>
        </w:rPr>
        <w:t xml:space="preserve"> </w:t>
      </w:r>
      <w:r>
        <w:rPr>
          <w:rFonts w:cs="Times"/>
          <w:szCs w:val="24"/>
        </w:rPr>
        <w:t xml:space="preserve">*** indicates </w:t>
      </w:r>
      <w:r w:rsidRPr="00DC0CF8">
        <w:rPr>
          <w:rFonts w:cs="Times"/>
          <w:i/>
          <w:szCs w:val="24"/>
        </w:rPr>
        <w:t>p</w:t>
      </w:r>
      <w:r>
        <w:rPr>
          <w:rFonts w:cs="Times"/>
          <w:szCs w:val="24"/>
        </w:rPr>
        <w:t xml:space="preserve"> &lt; 0.001.</w:t>
      </w:r>
    </w:p>
    <w:p w14:paraId="35AB1EAA" w14:textId="4A5E5460" w:rsidR="00BE4EA6" w:rsidRDefault="00E632C2" w:rsidP="00CC1471">
      <w:pPr>
        <w:spacing w:before="240"/>
        <w:jc w:val="center"/>
      </w:pPr>
      <w:r>
        <w:rPr>
          <w:noProof/>
          <w:lang w:eastAsia="zh-CN"/>
        </w:rPr>
        <w:drawing>
          <wp:inline distT="0" distB="0" distL="0" distR="0" wp14:anchorId="6AAD4540" wp14:editId="51524461">
            <wp:extent cx="6117732" cy="295788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_var_20subs_300ppi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948" cy="295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7CA15" w14:textId="6ACCDAB0" w:rsidR="00E632C2" w:rsidRDefault="00E632C2" w:rsidP="00AB7AB5">
      <w:pPr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 w:rsidR="00EF23DD">
        <w:rPr>
          <w:rFonts w:cs="Times New Roman"/>
          <w:b/>
          <w:szCs w:val="24"/>
        </w:rPr>
        <w:t>5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C33024">
        <w:rPr>
          <w:rFonts w:cs="Times"/>
          <w:szCs w:val="24"/>
        </w:rPr>
        <w:t xml:space="preserve">Mean </w:t>
      </w:r>
      <w:r w:rsidR="00C33024">
        <w:rPr>
          <w:rFonts w:cs="Times"/>
        </w:rPr>
        <w:t xml:space="preserve">temporal variance difference of functional activity among </w:t>
      </w:r>
      <w:r w:rsidR="00C33024">
        <w:t xml:space="preserve">gyri, sulci, and undefined regions across </w:t>
      </w:r>
      <w:r w:rsidR="00EF23DD">
        <w:t xml:space="preserve">all brain regions in </w:t>
      </w:r>
      <w:r w:rsidR="00C33024">
        <w:t>another twenty subjects.</w:t>
      </w:r>
      <w:r w:rsidR="00C33024">
        <w:rPr>
          <w:rFonts w:cs="Times"/>
        </w:rPr>
        <w:t xml:space="preserve"> (A)-(B): The mean temporal variance of </w:t>
      </w:r>
      <w:r w:rsidR="00C33024">
        <w:t>gyri, sulci, and undefined regions</w:t>
      </w:r>
      <w:r w:rsidR="00C33024">
        <w:rPr>
          <w:rFonts w:cs="Times"/>
        </w:rPr>
        <w:t xml:space="preserve"> </w:t>
      </w:r>
      <w:r w:rsidR="00C33024">
        <w:t xml:space="preserve">with </w:t>
      </w:r>
      <w:r w:rsidR="00C33024">
        <w:rPr>
          <w:color w:val="000000"/>
        </w:rPr>
        <w:t xml:space="preserve">window size 150 and </w:t>
      </w:r>
      <w:r w:rsidR="00C33024" w:rsidRPr="003D02DE">
        <w:rPr>
          <w:rFonts w:eastAsia="Calibri" w:cs="Times New Roman"/>
          <w:color w:val="000000"/>
          <w:szCs w:val="24"/>
        </w:rPr>
        <w:t>convexity</w:t>
      </w:r>
      <w:r w:rsidR="00C33024">
        <w:rPr>
          <w:rFonts w:eastAsia="Calibri" w:cs="Times New Roman"/>
          <w:color w:val="000000"/>
          <w:szCs w:val="24"/>
        </w:rPr>
        <w:t xml:space="preserve"> threshold value 10 </w:t>
      </w:r>
      <w:r w:rsidR="00C33024">
        <w:rPr>
          <w:rFonts w:cs="Times"/>
        </w:rPr>
        <w:t>across ten subjects</w:t>
      </w:r>
      <w:r w:rsidR="00C33024">
        <w:rPr>
          <w:rFonts w:eastAsia="Calibri" w:cs="Times New Roman"/>
          <w:color w:val="000000"/>
          <w:szCs w:val="24"/>
        </w:rPr>
        <w:t>, respectively.</w:t>
      </w:r>
      <w:r w:rsidR="00C33024">
        <w:rPr>
          <w:rFonts w:cs="Times"/>
        </w:rPr>
        <w:t xml:space="preserve"> </w:t>
      </w:r>
      <w:r w:rsidR="00C33024">
        <w:rPr>
          <w:rFonts w:cs="Times"/>
          <w:szCs w:val="24"/>
        </w:rPr>
        <w:t xml:space="preserve">*** indicates </w:t>
      </w:r>
      <w:r w:rsidR="00C33024" w:rsidRPr="00DC0CF8">
        <w:rPr>
          <w:rFonts w:cs="Times"/>
          <w:i/>
          <w:szCs w:val="24"/>
        </w:rPr>
        <w:t>p</w:t>
      </w:r>
      <w:r w:rsidR="00C33024">
        <w:rPr>
          <w:rFonts w:cs="Times"/>
          <w:szCs w:val="24"/>
        </w:rPr>
        <w:t xml:space="preserve"> &lt; 0.001.</w:t>
      </w:r>
    </w:p>
    <w:p w14:paraId="3E0EB14B" w14:textId="4FEE7751" w:rsidR="00E632C2" w:rsidRDefault="00E632C2" w:rsidP="00CC1471">
      <w:pPr>
        <w:spacing w:before="240"/>
        <w:jc w:val="center"/>
      </w:pPr>
    </w:p>
    <w:p w14:paraId="68F71BEE" w14:textId="7D9E0BF2" w:rsidR="00EF0C88" w:rsidRDefault="00E71348" w:rsidP="00CC1471">
      <w:pPr>
        <w:spacing w:before="240"/>
        <w:jc w:val="center"/>
      </w:pPr>
      <w:r>
        <w:rPr>
          <w:noProof/>
          <w:lang w:eastAsia="zh-CN"/>
        </w:rPr>
        <w:drawing>
          <wp:inline distT="0" distB="0" distL="0" distR="0" wp14:anchorId="333D3C13" wp14:editId="40D4773F">
            <wp:extent cx="5696738" cy="4182386"/>
            <wp:effectExtent l="0" t="0" r="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upplemental6_revised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638" cy="418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DF307" w14:textId="170E7FFB" w:rsidR="006C5CC9" w:rsidRDefault="006C5CC9" w:rsidP="00AB7AB5">
      <w:pPr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F23DD">
        <w:rPr>
          <w:rFonts w:cs="Times New Roman"/>
          <w:b/>
          <w:szCs w:val="24"/>
        </w:rPr>
        <w:t>6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B83070">
        <w:rPr>
          <w:rFonts w:cs="Times"/>
        </w:rPr>
        <w:t xml:space="preserve">Correlation between temporal variability </w:t>
      </w:r>
      <w:r w:rsidR="00B83070">
        <w:rPr>
          <w:color w:val="000000"/>
        </w:rPr>
        <w:t>of functional activity</w:t>
      </w:r>
      <w:r w:rsidR="00B83070">
        <w:rPr>
          <w:rFonts w:cs="Times"/>
        </w:rPr>
        <w:t xml:space="preserve"> and fluid intelligence measure ‘median reaction t</w:t>
      </w:r>
      <w:r w:rsidR="00B83070" w:rsidRPr="000D5C7F">
        <w:rPr>
          <w:rFonts w:cs="Times"/>
        </w:rPr>
        <w:t>ime</w:t>
      </w:r>
      <w:r w:rsidR="00B83070">
        <w:rPr>
          <w:rFonts w:cs="Times"/>
        </w:rPr>
        <w:t xml:space="preserve"> for correct r</w:t>
      </w:r>
      <w:r w:rsidR="00B83070" w:rsidRPr="000D5C7F">
        <w:rPr>
          <w:rFonts w:cs="Times"/>
        </w:rPr>
        <w:t>esponses</w:t>
      </w:r>
      <w:r w:rsidR="00B83070">
        <w:rPr>
          <w:rFonts w:cs="Times"/>
        </w:rPr>
        <w:t>’ (PMAT24_A_RTCR)</w:t>
      </w:r>
      <w:r w:rsidR="00333160">
        <w:rPr>
          <w:rFonts w:cs="Times"/>
        </w:rPr>
        <w:t xml:space="preserve"> across all brain regions</w:t>
      </w:r>
      <w:r w:rsidR="00B83070">
        <w:rPr>
          <w:rFonts w:cs="Times"/>
        </w:rPr>
        <w:t>.</w:t>
      </w:r>
      <w:r w:rsidR="00B83070" w:rsidRPr="00182CE7">
        <w:rPr>
          <w:rFonts w:cs="Times"/>
          <w:szCs w:val="24"/>
        </w:rPr>
        <w:t xml:space="preserve"> </w:t>
      </w:r>
      <w:r w:rsidR="00B83070">
        <w:rPr>
          <w:rFonts w:cs="Times"/>
          <w:szCs w:val="24"/>
        </w:rPr>
        <w:t xml:space="preserve">(A)-(C): </w:t>
      </w:r>
      <w:r w:rsidR="00B83070">
        <w:rPr>
          <w:rFonts w:cs="Times"/>
        </w:rPr>
        <w:t xml:space="preserve">The correlations between </w:t>
      </w:r>
      <w:r w:rsidR="00B83070">
        <w:rPr>
          <w:color w:val="000000"/>
        </w:rPr>
        <w:t>temporal variance and ‘</w:t>
      </w:r>
      <w:r w:rsidR="00B83070">
        <w:rPr>
          <w:rFonts w:cs="Times"/>
        </w:rPr>
        <w:t>median reaction t</w:t>
      </w:r>
      <w:r w:rsidR="00B83070" w:rsidRPr="000D5C7F">
        <w:rPr>
          <w:rFonts w:cs="Times"/>
        </w:rPr>
        <w:t>ime</w:t>
      </w:r>
      <w:r w:rsidR="00B83070">
        <w:rPr>
          <w:rFonts w:cs="Times"/>
        </w:rPr>
        <w:t xml:space="preserve"> for correct r</w:t>
      </w:r>
      <w:r w:rsidR="00B83070" w:rsidRPr="000D5C7F">
        <w:rPr>
          <w:rFonts w:cs="Times"/>
        </w:rPr>
        <w:t>esponses</w:t>
      </w:r>
      <w:r w:rsidR="00B83070">
        <w:rPr>
          <w:rFonts w:cs="Times"/>
        </w:rPr>
        <w:t xml:space="preserve">’ measure across all 68 subjects of three example gyral vertices, respectively. (D)-(F): The correlations between </w:t>
      </w:r>
      <w:r w:rsidR="00B83070">
        <w:rPr>
          <w:color w:val="000000"/>
        </w:rPr>
        <w:t>temporal variance and ‘</w:t>
      </w:r>
      <w:r w:rsidR="00B83070">
        <w:rPr>
          <w:rFonts w:cs="Times"/>
        </w:rPr>
        <w:t>median reaction t</w:t>
      </w:r>
      <w:r w:rsidR="00B83070" w:rsidRPr="000D5C7F">
        <w:rPr>
          <w:rFonts w:cs="Times"/>
        </w:rPr>
        <w:t>ime</w:t>
      </w:r>
      <w:r w:rsidR="00B83070">
        <w:rPr>
          <w:rFonts w:cs="Times"/>
        </w:rPr>
        <w:t xml:space="preserve"> for correct r</w:t>
      </w:r>
      <w:r w:rsidR="00B83070" w:rsidRPr="000D5C7F">
        <w:rPr>
          <w:rFonts w:cs="Times"/>
        </w:rPr>
        <w:t>esponses</w:t>
      </w:r>
      <w:r w:rsidR="00B83070">
        <w:rPr>
          <w:rFonts w:cs="Times"/>
        </w:rPr>
        <w:t>’ measure across all 68 subjects of three example sulcal vertices, respectively.</w:t>
      </w:r>
      <w:r w:rsidR="00333160">
        <w:rPr>
          <w:rFonts w:cs="Times"/>
        </w:rPr>
        <w:t xml:space="preserve"> </w:t>
      </w:r>
      <w:r w:rsidR="00333160">
        <w:rPr>
          <w:rFonts w:cs="Times"/>
          <w:szCs w:val="24"/>
        </w:rPr>
        <w:t xml:space="preserve">(G)-(I): </w:t>
      </w:r>
      <w:r w:rsidR="00333160">
        <w:rPr>
          <w:rFonts w:cs="Times"/>
        </w:rPr>
        <w:t xml:space="preserve">The correlations between </w:t>
      </w:r>
      <w:r w:rsidR="00333160">
        <w:rPr>
          <w:color w:val="000000"/>
        </w:rPr>
        <w:t>temporal variance and ‘</w:t>
      </w:r>
      <w:r w:rsidR="00333160">
        <w:rPr>
          <w:rFonts w:cs="Times"/>
        </w:rPr>
        <w:t>median reaction t</w:t>
      </w:r>
      <w:r w:rsidR="00333160" w:rsidRPr="000D5C7F">
        <w:rPr>
          <w:rFonts w:cs="Times"/>
        </w:rPr>
        <w:t>ime</w:t>
      </w:r>
      <w:r w:rsidR="00333160">
        <w:rPr>
          <w:rFonts w:cs="Times"/>
        </w:rPr>
        <w:t xml:space="preserve"> for correct r</w:t>
      </w:r>
      <w:r w:rsidR="00333160" w:rsidRPr="000D5C7F">
        <w:rPr>
          <w:rFonts w:cs="Times"/>
        </w:rPr>
        <w:t>esponses</w:t>
      </w:r>
      <w:r w:rsidR="00333160">
        <w:rPr>
          <w:rFonts w:cs="Times"/>
        </w:rPr>
        <w:t>’ measure across all 68 subjects of three example undefined vertices, respectively.</w:t>
      </w:r>
      <w:r w:rsidR="00B83070">
        <w:rPr>
          <w:rFonts w:cs="Times"/>
        </w:rPr>
        <w:t xml:space="preserve"> (</w:t>
      </w:r>
      <w:r w:rsidR="00333160">
        <w:rPr>
          <w:rFonts w:cs="Times"/>
        </w:rPr>
        <w:t>J</w:t>
      </w:r>
      <w:r w:rsidR="00B83070">
        <w:rPr>
          <w:rFonts w:cs="Times"/>
        </w:rPr>
        <w:t xml:space="preserve">): The mean </w:t>
      </w:r>
      <w:r w:rsidR="00EF0C88">
        <w:rPr>
          <w:rFonts w:cs="Times"/>
        </w:rPr>
        <w:t>percentage</w:t>
      </w:r>
      <w:r w:rsidR="00B83070">
        <w:rPr>
          <w:rFonts w:cs="Times"/>
        </w:rPr>
        <w:t xml:space="preserve"> of gyral/sulcal</w:t>
      </w:r>
      <w:r w:rsidR="00333160">
        <w:rPr>
          <w:rFonts w:cs="Times"/>
        </w:rPr>
        <w:t>/undefined</w:t>
      </w:r>
      <w:r w:rsidR="00B83070">
        <w:rPr>
          <w:rFonts w:cs="Times"/>
        </w:rPr>
        <w:t xml:space="preserve"> vertices with </w:t>
      </w:r>
      <w:r w:rsidR="00B83070">
        <w:rPr>
          <w:rFonts w:eastAsiaTheme="minorEastAsia" w:cs="Times New Roman"/>
          <w:color w:val="000000"/>
          <w:szCs w:val="24"/>
          <w:lang w:eastAsia="zh-CN"/>
        </w:rPr>
        <w:t xml:space="preserve">significant positive correlations with </w:t>
      </w:r>
      <w:r w:rsidR="00B83070">
        <w:rPr>
          <w:color w:val="000000"/>
        </w:rPr>
        <w:t>the ‘</w:t>
      </w:r>
      <w:r w:rsidR="00B83070">
        <w:rPr>
          <w:rFonts w:cs="Times"/>
        </w:rPr>
        <w:t>median reaction t</w:t>
      </w:r>
      <w:r w:rsidR="00B83070" w:rsidRPr="000D5C7F">
        <w:rPr>
          <w:rFonts w:cs="Times"/>
        </w:rPr>
        <w:t>ime</w:t>
      </w:r>
      <w:r w:rsidR="00B83070">
        <w:rPr>
          <w:rFonts w:cs="Times"/>
        </w:rPr>
        <w:t xml:space="preserve"> for correct r</w:t>
      </w:r>
      <w:r w:rsidR="00B83070" w:rsidRPr="000D5C7F">
        <w:rPr>
          <w:rFonts w:cs="Times"/>
        </w:rPr>
        <w:t>esponses</w:t>
      </w:r>
      <w:r w:rsidR="00B83070">
        <w:rPr>
          <w:rFonts w:cs="Times"/>
        </w:rPr>
        <w:t xml:space="preserve">’ measure across all 68 subjects. </w:t>
      </w:r>
      <w:r w:rsidR="00B83070">
        <w:rPr>
          <w:rFonts w:cs="Times"/>
          <w:szCs w:val="24"/>
        </w:rPr>
        <w:t xml:space="preserve">*** indicates </w:t>
      </w:r>
      <w:r w:rsidR="00B83070" w:rsidRPr="00DC0CF8">
        <w:rPr>
          <w:rFonts w:cs="Times"/>
          <w:i/>
          <w:szCs w:val="24"/>
        </w:rPr>
        <w:t>p</w:t>
      </w:r>
      <w:r w:rsidR="00B83070">
        <w:rPr>
          <w:rFonts w:cs="Times"/>
          <w:szCs w:val="24"/>
        </w:rPr>
        <w:t xml:space="preserve"> &lt; 0.001.</w:t>
      </w:r>
    </w:p>
    <w:p w14:paraId="6F28BD6E" w14:textId="2250808D" w:rsidR="006C5CC9" w:rsidRDefault="006C5CC9" w:rsidP="00CC1471">
      <w:pPr>
        <w:spacing w:before="240"/>
        <w:jc w:val="center"/>
      </w:pPr>
    </w:p>
    <w:p w14:paraId="53C3B449" w14:textId="05C7A466" w:rsidR="00EF0C88" w:rsidRDefault="003C1593" w:rsidP="00CC1471">
      <w:pPr>
        <w:spacing w:before="240"/>
        <w:jc w:val="center"/>
      </w:pPr>
      <w:r>
        <w:rPr>
          <w:noProof/>
          <w:lang w:eastAsia="zh-CN"/>
        </w:rPr>
        <w:lastRenderedPageBreak/>
        <w:drawing>
          <wp:inline distT="0" distB="0" distL="0" distR="0" wp14:anchorId="56FA854A" wp14:editId="38CAC791">
            <wp:extent cx="5585460" cy="3339548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upplemental7_revised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78" cy="335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4ACF5" w14:textId="0CDBE817" w:rsidR="006C5CC9" w:rsidRDefault="006C5CC9" w:rsidP="00AB7AB5">
      <w:pPr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F23DD">
        <w:rPr>
          <w:rFonts w:cs="Times New Roman"/>
          <w:b/>
          <w:szCs w:val="24"/>
        </w:rPr>
        <w:t>7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B83070">
        <w:rPr>
          <w:rFonts w:cs="Times"/>
        </w:rPr>
        <w:t xml:space="preserve">Correlation between temporal variability </w:t>
      </w:r>
      <w:r w:rsidR="00B83070">
        <w:rPr>
          <w:color w:val="000000"/>
        </w:rPr>
        <w:t>of functional activity</w:t>
      </w:r>
      <w:r w:rsidR="00B83070">
        <w:rPr>
          <w:rFonts w:cs="Times"/>
        </w:rPr>
        <w:t xml:space="preserve"> and fluid intelligence measure ‘</w:t>
      </w:r>
      <w:r w:rsidR="00EC7CE6">
        <w:rPr>
          <w:rFonts w:cs="Times"/>
        </w:rPr>
        <w:t>total skipped i</w:t>
      </w:r>
      <w:r w:rsidR="00EC7CE6" w:rsidRPr="00880DAF">
        <w:rPr>
          <w:rFonts w:cs="Times"/>
        </w:rPr>
        <w:t>tems</w:t>
      </w:r>
      <w:r w:rsidR="00B83070">
        <w:rPr>
          <w:rFonts w:cs="Times"/>
        </w:rPr>
        <w:t>’ (PMAT24_A_</w:t>
      </w:r>
      <w:r w:rsidR="00EC7CE6">
        <w:rPr>
          <w:rFonts w:cs="Times"/>
        </w:rPr>
        <w:t>SI</w:t>
      </w:r>
      <w:r w:rsidR="00B83070">
        <w:rPr>
          <w:rFonts w:cs="Times"/>
        </w:rPr>
        <w:t>)</w:t>
      </w:r>
      <w:r w:rsidR="00333160">
        <w:rPr>
          <w:rFonts w:cs="Times"/>
        </w:rPr>
        <w:t xml:space="preserve"> across all brain regions</w:t>
      </w:r>
      <w:r w:rsidR="00B83070">
        <w:rPr>
          <w:rFonts w:cs="Times"/>
        </w:rPr>
        <w:t>.</w:t>
      </w:r>
      <w:r w:rsidR="00B83070" w:rsidRPr="00182CE7">
        <w:rPr>
          <w:rFonts w:cs="Times"/>
          <w:szCs w:val="24"/>
        </w:rPr>
        <w:t xml:space="preserve"> </w:t>
      </w:r>
      <w:r w:rsidR="00B83070">
        <w:rPr>
          <w:rFonts w:cs="Times"/>
          <w:szCs w:val="24"/>
        </w:rPr>
        <w:t xml:space="preserve">(A)-(C): </w:t>
      </w:r>
      <w:r w:rsidR="00B83070">
        <w:rPr>
          <w:rFonts w:cs="Times"/>
        </w:rPr>
        <w:t xml:space="preserve">The correlations between </w:t>
      </w:r>
      <w:r w:rsidR="00B83070">
        <w:rPr>
          <w:color w:val="000000"/>
        </w:rPr>
        <w:t>temporal variance and ‘</w:t>
      </w:r>
      <w:r w:rsidR="00EC7CE6">
        <w:rPr>
          <w:rFonts w:cs="Times"/>
        </w:rPr>
        <w:t>total skipped i</w:t>
      </w:r>
      <w:r w:rsidR="00EC7CE6" w:rsidRPr="00880DAF">
        <w:rPr>
          <w:rFonts w:cs="Times"/>
        </w:rPr>
        <w:t>tems</w:t>
      </w:r>
      <w:r w:rsidR="00B83070">
        <w:rPr>
          <w:rFonts w:cs="Times"/>
        </w:rPr>
        <w:t xml:space="preserve">’ measure across all 68 subjects of three example gyral vertices, respectively. (D)-(F): The correlations between </w:t>
      </w:r>
      <w:r w:rsidR="00B83070">
        <w:rPr>
          <w:color w:val="000000"/>
        </w:rPr>
        <w:t>temporal variance and ‘</w:t>
      </w:r>
      <w:r w:rsidR="00EC7CE6">
        <w:rPr>
          <w:rFonts w:cs="Times"/>
        </w:rPr>
        <w:t>total skipped i</w:t>
      </w:r>
      <w:r w:rsidR="00EC7CE6" w:rsidRPr="00880DAF">
        <w:rPr>
          <w:rFonts w:cs="Times"/>
        </w:rPr>
        <w:t>tems</w:t>
      </w:r>
      <w:r w:rsidR="00B83070">
        <w:rPr>
          <w:rFonts w:cs="Times"/>
        </w:rPr>
        <w:t xml:space="preserve">’ measure across all 68 subjects of three example sulcal vertices, respectively. </w:t>
      </w:r>
      <w:r w:rsidR="00333160">
        <w:rPr>
          <w:rFonts w:cs="Times"/>
          <w:szCs w:val="24"/>
        </w:rPr>
        <w:t xml:space="preserve">(G)-(I): </w:t>
      </w:r>
      <w:r w:rsidR="00333160">
        <w:rPr>
          <w:rFonts w:cs="Times"/>
        </w:rPr>
        <w:t xml:space="preserve">The correlations between </w:t>
      </w:r>
      <w:r w:rsidR="00333160">
        <w:rPr>
          <w:color w:val="000000"/>
        </w:rPr>
        <w:t>temporal variance and ‘</w:t>
      </w:r>
      <w:r w:rsidR="00333160">
        <w:rPr>
          <w:rFonts w:cs="Times"/>
        </w:rPr>
        <w:t>total skipped i</w:t>
      </w:r>
      <w:r w:rsidR="00333160" w:rsidRPr="00880DAF">
        <w:rPr>
          <w:rFonts w:cs="Times"/>
        </w:rPr>
        <w:t>tems</w:t>
      </w:r>
      <w:r w:rsidR="00333160">
        <w:rPr>
          <w:rFonts w:cs="Times"/>
        </w:rPr>
        <w:t xml:space="preserve">’ measure across all 68 subjects of three example undefined vertices, respectively. </w:t>
      </w:r>
      <w:r w:rsidR="00B83070">
        <w:rPr>
          <w:rFonts w:cs="Times"/>
        </w:rPr>
        <w:t>(</w:t>
      </w:r>
      <w:r w:rsidR="00333160">
        <w:rPr>
          <w:rFonts w:cs="Times"/>
        </w:rPr>
        <w:t>J</w:t>
      </w:r>
      <w:r w:rsidR="00B83070">
        <w:rPr>
          <w:rFonts w:cs="Times"/>
        </w:rPr>
        <w:t xml:space="preserve">): The mean </w:t>
      </w:r>
      <w:r w:rsidR="00EF0C88">
        <w:rPr>
          <w:rFonts w:cs="Times"/>
        </w:rPr>
        <w:t>percentage</w:t>
      </w:r>
      <w:r w:rsidR="00B83070">
        <w:rPr>
          <w:rFonts w:cs="Times"/>
        </w:rPr>
        <w:t xml:space="preserve"> of gyral/sulcal</w:t>
      </w:r>
      <w:r w:rsidR="00333160">
        <w:rPr>
          <w:rFonts w:cs="Times"/>
        </w:rPr>
        <w:t>/undefined</w:t>
      </w:r>
      <w:r w:rsidR="00B83070">
        <w:rPr>
          <w:rFonts w:cs="Times"/>
        </w:rPr>
        <w:t xml:space="preserve"> vertices with </w:t>
      </w:r>
      <w:r w:rsidR="00B83070">
        <w:rPr>
          <w:rFonts w:eastAsiaTheme="minorEastAsia" w:cs="Times New Roman"/>
          <w:color w:val="000000"/>
          <w:szCs w:val="24"/>
          <w:lang w:eastAsia="zh-CN"/>
        </w:rPr>
        <w:t xml:space="preserve">significant positive correlations with </w:t>
      </w:r>
      <w:r w:rsidR="00B83070">
        <w:rPr>
          <w:color w:val="000000"/>
        </w:rPr>
        <w:t>the ‘</w:t>
      </w:r>
      <w:r w:rsidR="00EC7CE6">
        <w:rPr>
          <w:rFonts w:cs="Times"/>
        </w:rPr>
        <w:t>total skipped i</w:t>
      </w:r>
      <w:r w:rsidR="00EC7CE6" w:rsidRPr="00880DAF">
        <w:rPr>
          <w:rFonts w:cs="Times"/>
        </w:rPr>
        <w:t>tems</w:t>
      </w:r>
      <w:r w:rsidR="00B83070">
        <w:rPr>
          <w:rFonts w:cs="Times"/>
        </w:rPr>
        <w:t xml:space="preserve">’ measure across all 68 subjects. </w:t>
      </w:r>
      <w:r w:rsidR="00B83070">
        <w:rPr>
          <w:rFonts w:cs="Times"/>
          <w:szCs w:val="24"/>
        </w:rPr>
        <w:t xml:space="preserve">*** indicates </w:t>
      </w:r>
      <w:r w:rsidR="00B83070" w:rsidRPr="00DC0CF8">
        <w:rPr>
          <w:rFonts w:cs="Times"/>
          <w:i/>
          <w:szCs w:val="24"/>
        </w:rPr>
        <w:t>p</w:t>
      </w:r>
      <w:r w:rsidR="00B83070">
        <w:rPr>
          <w:rFonts w:cs="Times"/>
          <w:szCs w:val="24"/>
        </w:rPr>
        <w:t xml:space="preserve"> &lt; 0.001.</w:t>
      </w:r>
    </w:p>
    <w:p w14:paraId="70AF234F" w14:textId="6B6381C3" w:rsidR="008A5AED" w:rsidRDefault="008A5AED" w:rsidP="00CC1471">
      <w:pPr>
        <w:spacing w:before="240"/>
        <w:jc w:val="center"/>
      </w:pPr>
    </w:p>
    <w:p w14:paraId="2A8DBB8C" w14:textId="6C6B5F83" w:rsidR="00C215D5" w:rsidRDefault="00C215D5" w:rsidP="00CC1471">
      <w:pPr>
        <w:spacing w:before="240"/>
        <w:jc w:val="center"/>
      </w:pPr>
      <w:r>
        <w:rPr>
          <w:noProof/>
          <w:lang w:eastAsia="zh-CN"/>
        </w:rPr>
        <w:lastRenderedPageBreak/>
        <w:drawing>
          <wp:inline distT="0" distB="0" distL="0" distR="0" wp14:anchorId="6E3C0D56" wp14:editId="780CC4F8">
            <wp:extent cx="5095019" cy="3520706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upplemental8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644" cy="353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926DC" w14:textId="26D2559B" w:rsidR="00385D83" w:rsidRDefault="00385D83" w:rsidP="00AB7AB5">
      <w:pPr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F23DD">
        <w:rPr>
          <w:rFonts w:cs="Times New Roman"/>
          <w:b/>
          <w:szCs w:val="24"/>
        </w:rPr>
        <w:t>8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F72F5A">
        <w:rPr>
          <w:rFonts w:cs="Times"/>
          <w:szCs w:val="24"/>
        </w:rPr>
        <w:t>Visualization of the</w:t>
      </w:r>
      <w:r w:rsidR="00F72F5A">
        <w:rPr>
          <w:rFonts w:cs="Times"/>
        </w:rPr>
        <w:t xml:space="preserve"> vertices with significant positive correlation </w:t>
      </w:r>
      <w:r w:rsidR="00BD08F6">
        <w:rPr>
          <w:rFonts w:cs="Times"/>
        </w:rPr>
        <w:t xml:space="preserve">between temporal variance and </w:t>
      </w:r>
      <w:r w:rsidR="00F72F5A">
        <w:rPr>
          <w:rFonts w:cs="Times"/>
        </w:rPr>
        <w:t xml:space="preserve">the </w:t>
      </w:r>
      <w:r w:rsidR="00F72F5A">
        <w:rPr>
          <w:color w:val="000000"/>
        </w:rPr>
        <w:t>‘</w:t>
      </w:r>
      <w:r w:rsidR="00F72F5A">
        <w:rPr>
          <w:rFonts w:cs="Times"/>
        </w:rPr>
        <w:t>median reaction t</w:t>
      </w:r>
      <w:r w:rsidR="00F72F5A" w:rsidRPr="000D5C7F">
        <w:rPr>
          <w:rFonts w:cs="Times"/>
        </w:rPr>
        <w:t>ime</w:t>
      </w:r>
      <w:r w:rsidR="00F72F5A">
        <w:rPr>
          <w:rFonts w:cs="Times"/>
        </w:rPr>
        <w:t xml:space="preserve"> for correct r</w:t>
      </w:r>
      <w:r w:rsidR="00F72F5A" w:rsidRPr="000D5C7F">
        <w:rPr>
          <w:rFonts w:cs="Times"/>
        </w:rPr>
        <w:t>esponses</w:t>
      </w:r>
      <w:r w:rsidR="00F72F5A">
        <w:rPr>
          <w:rFonts w:cs="Times"/>
        </w:rPr>
        <w:t>’ measure</w:t>
      </w:r>
      <w:r w:rsidR="002744FA">
        <w:rPr>
          <w:rFonts w:cs="Times"/>
        </w:rPr>
        <w:t xml:space="preserve"> across all brain regions</w:t>
      </w:r>
      <w:r w:rsidR="00F72F5A">
        <w:rPr>
          <w:rFonts w:cs="Times"/>
        </w:rPr>
        <w:t xml:space="preserve"> on cortical surface across three subjects. (A)-(C) shows the vertices distribution on cortical surface from three views across three subjects, respectively. The main locations of those vertices on cortical surface are highlighted by yellow dashed ovals.</w:t>
      </w:r>
    </w:p>
    <w:p w14:paraId="0290005D" w14:textId="6E2AE423" w:rsidR="008E0F8B" w:rsidRDefault="008E0F8B" w:rsidP="00CC1471">
      <w:pPr>
        <w:jc w:val="center"/>
      </w:pPr>
    </w:p>
    <w:p w14:paraId="4D51B79F" w14:textId="385945EB" w:rsidR="00A74519" w:rsidRDefault="00A74519" w:rsidP="00CC1471">
      <w:pPr>
        <w:jc w:val="center"/>
      </w:pPr>
      <w:r>
        <w:rPr>
          <w:noProof/>
          <w:lang w:eastAsia="zh-CN"/>
        </w:rPr>
        <w:drawing>
          <wp:inline distT="0" distB="0" distL="0" distR="0" wp14:anchorId="53DC21FC" wp14:editId="08F9EB83">
            <wp:extent cx="4770875" cy="3291840"/>
            <wp:effectExtent l="0" t="0" r="0" b="38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upplemental9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932" cy="329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6BDC9" w14:textId="79D6A06C" w:rsidR="007B68C7" w:rsidRDefault="007B68C7" w:rsidP="007B68C7">
      <w:pPr>
        <w:rPr>
          <w:rFonts w:cs="Times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 w:rsidR="00EF23DD">
        <w:rPr>
          <w:rFonts w:cs="Times New Roman"/>
          <w:b/>
          <w:szCs w:val="24"/>
        </w:rPr>
        <w:t>9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F72F5A">
        <w:rPr>
          <w:rFonts w:cs="Times"/>
          <w:szCs w:val="24"/>
        </w:rPr>
        <w:t>Visualization of the</w:t>
      </w:r>
      <w:r w:rsidR="00F72F5A">
        <w:rPr>
          <w:rFonts w:cs="Times"/>
        </w:rPr>
        <w:t xml:space="preserve"> vertices with significant positive correlation </w:t>
      </w:r>
      <w:r w:rsidR="00BD08F6">
        <w:rPr>
          <w:rFonts w:cs="Times"/>
        </w:rPr>
        <w:t xml:space="preserve">between temporal variance and </w:t>
      </w:r>
      <w:r w:rsidR="00F72F5A">
        <w:rPr>
          <w:rFonts w:cs="Times"/>
        </w:rPr>
        <w:t xml:space="preserve">the </w:t>
      </w:r>
      <w:r w:rsidR="00F72F5A">
        <w:rPr>
          <w:color w:val="000000"/>
        </w:rPr>
        <w:t>‘</w:t>
      </w:r>
      <w:r w:rsidR="00F72F5A">
        <w:rPr>
          <w:rFonts w:cs="Times"/>
        </w:rPr>
        <w:t>total skipped i</w:t>
      </w:r>
      <w:r w:rsidR="00F72F5A" w:rsidRPr="00880DAF">
        <w:rPr>
          <w:rFonts w:cs="Times"/>
        </w:rPr>
        <w:t>tems</w:t>
      </w:r>
      <w:r w:rsidR="00F72F5A">
        <w:rPr>
          <w:rFonts w:cs="Times"/>
        </w:rPr>
        <w:t xml:space="preserve">’ measure </w:t>
      </w:r>
      <w:r w:rsidR="002744FA">
        <w:rPr>
          <w:rFonts w:cs="Times"/>
        </w:rPr>
        <w:t xml:space="preserve">across all brain regions </w:t>
      </w:r>
      <w:r w:rsidR="00F72F5A">
        <w:rPr>
          <w:rFonts w:cs="Times"/>
        </w:rPr>
        <w:t>on cortical surface across three subjects. (A)-(C) shows the vertices distribution on cortical surface from three views across three subjects, respectively. The main locations of those vertices on cortical surface are highlighted by yellow dashed ovals.</w:t>
      </w:r>
    </w:p>
    <w:p w14:paraId="566ABF63" w14:textId="55091862" w:rsidR="00EC3537" w:rsidRDefault="00514FD2" w:rsidP="00EC3537">
      <w:pPr>
        <w:jc w:val="center"/>
      </w:pPr>
      <w:r>
        <w:rPr>
          <w:noProof/>
          <w:lang w:eastAsia="zh-CN"/>
        </w:rPr>
        <w:drawing>
          <wp:inline distT="0" distB="0" distL="0" distR="0" wp14:anchorId="1FFBB882" wp14:editId="61C2E2E9">
            <wp:extent cx="6207125" cy="3753016"/>
            <wp:effectExtent l="0" t="0" r="317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upplemental10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6252" cy="376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9567F" w14:textId="223777AA" w:rsidR="00514FD2" w:rsidRDefault="00514FD2" w:rsidP="00514FD2">
      <w:pPr>
        <w:rPr>
          <w:rFonts w:cs="Times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10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"/>
        </w:rPr>
        <w:t xml:space="preserve">Correlation between temporal variability </w:t>
      </w:r>
      <w:r>
        <w:rPr>
          <w:color w:val="000000"/>
        </w:rPr>
        <w:t>of functional activity</w:t>
      </w:r>
      <w:r>
        <w:rPr>
          <w:rFonts w:cs="Times"/>
        </w:rPr>
        <w:t xml:space="preserve"> and fluid intelligence measure ‘median reaction t</w:t>
      </w:r>
      <w:r w:rsidRPr="000D5C7F">
        <w:rPr>
          <w:rFonts w:cs="Times"/>
        </w:rPr>
        <w:t>ime</w:t>
      </w:r>
      <w:r>
        <w:rPr>
          <w:rFonts w:cs="Times"/>
        </w:rPr>
        <w:t xml:space="preserve"> for correct r</w:t>
      </w:r>
      <w:r w:rsidRPr="000D5C7F">
        <w:rPr>
          <w:rFonts w:cs="Times"/>
        </w:rPr>
        <w:t>esponses</w:t>
      </w:r>
      <w:r>
        <w:rPr>
          <w:rFonts w:cs="Times"/>
        </w:rPr>
        <w:t xml:space="preserve">’ (PMAT24_A_RTCR) </w:t>
      </w:r>
      <w:r>
        <w:rPr>
          <w:rFonts w:cs="Times"/>
          <w:lang w:eastAsia="zh-CN"/>
        </w:rPr>
        <w:t>within each of the four ROIs</w:t>
      </w:r>
      <w:r>
        <w:rPr>
          <w:rFonts w:cs="Times"/>
        </w:rPr>
        <w:t>.</w:t>
      </w:r>
      <w:r w:rsidRPr="00182CE7">
        <w:rPr>
          <w:rFonts w:cs="Times"/>
          <w:szCs w:val="24"/>
        </w:rPr>
        <w:t xml:space="preserve"> </w:t>
      </w:r>
      <w:r>
        <w:rPr>
          <w:rFonts w:cs="Times"/>
          <w:szCs w:val="24"/>
        </w:rPr>
        <w:t xml:space="preserve">(A)-(D): </w:t>
      </w:r>
      <w:r>
        <w:rPr>
          <w:rFonts w:cs="Times"/>
        </w:rPr>
        <w:t xml:space="preserve">The correlations between </w:t>
      </w:r>
      <w:r>
        <w:rPr>
          <w:color w:val="000000"/>
        </w:rPr>
        <w:t xml:space="preserve">temporal variance and </w:t>
      </w:r>
      <w:r>
        <w:rPr>
          <w:rFonts w:cs="Times"/>
        </w:rPr>
        <w:t>‘median reaction t</w:t>
      </w:r>
      <w:r w:rsidRPr="000D5C7F">
        <w:rPr>
          <w:rFonts w:cs="Times"/>
        </w:rPr>
        <w:t>ime</w:t>
      </w:r>
      <w:r>
        <w:rPr>
          <w:rFonts w:cs="Times"/>
        </w:rPr>
        <w:t xml:space="preserve"> for correct r</w:t>
      </w:r>
      <w:r w:rsidRPr="000D5C7F">
        <w:rPr>
          <w:rFonts w:cs="Times"/>
        </w:rPr>
        <w:t>esponses</w:t>
      </w:r>
      <w:r>
        <w:rPr>
          <w:rFonts w:cs="Times"/>
        </w:rPr>
        <w:t xml:space="preserve">’ measure across all 68 subjects in one example gyral vertex within each of the four ROIs, respectively. (E)-(H): The correlations between </w:t>
      </w:r>
      <w:r>
        <w:rPr>
          <w:color w:val="000000"/>
        </w:rPr>
        <w:t xml:space="preserve">temporal variance and </w:t>
      </w:r>
      <w:r>
        <w:rPr>
          <w:rFonts w:cs="Times"/>
        </w:rPr>
        <w:t>‘median reaction t</w:t>
      </w:r>
      <w:r w:rsidRPr="000D5C7F">
        <w:rPr>
          <w:rFonts w:cs="Times"/>
        </w:rPr>
        <w:t>ime</w:t>
      </w:r>
      <w:r>
        <w:rPr>
          <w:rFonts w:cs="Times"/>
        </w:rPr>
        <w:t xml:space="preserve"> for correct r</w:t>
      </w:r>
      <w:r w:rsidRPr="000D5C7F">
        <w:rPr>
          <w:rFonts w:cs="Times"/>
        </w:rPr>
        <w:t>esponses</w:t>
      </w:r>
      <w:r>
        <w:rPr>
          <w:rFonts w:cs="Times"/>
        </w:rPr>
        <w:t xml:space="preserve">’ measure across all 68 subjects in one example sulcal vertex within each of the four ROIs, respectively. (I)-(L): The correlations between </w:t>
      </w:r>
      <w:r>
        <w:rPr>
          <w:color w:val="000000"/>
        </w:rPr>
        <w:t xml:space="preserve">temporal variance and </w:t>
      </w:r>
      <w:r>
        <w:rPr>
          <w:rFonts w:cs="Times"/>
        </w:rPr>
        <w:t>‘median reaction t</w:t>
      </w:r>
      <w:r w:rsidRPr="000D5C7F">
        <w:rPr>
          <w:rFonts w:cs="Times"/>
        </w:rPr>
        <w:t>ime</w:t>
      </w:r>
      <w:r>
        <w:rPr>
          <w:rFonts w:cs="Times"/>
        </w:rPr>
        <w:t xml:space="preserve"> for correct r</w:t>
      </w:r>
      <w:r w:rsidRPr="000D5C7F">
        <w:rPr>
          <w:rFonts w:cs="Times"/>
        </w:rPr>
        <w:t>esponses</w:t>
      </w:r>
      <w:r>
        <w:rPr>
          <w:rFonts w:cs="Times"/>
        </w:rPr>
        <w:t xml:space="preserve">’ measure across all 68 subjects in one example undefined vertex within each of the four ROIs, respectively. (M)-(P): The mean percentage of gyral/sulcal/undefined vertices with </w:t>
      </w:r>
      <w:r w:rsidR="00394033">
        <w:rPr>
          <w:rFonts w:eastAsiaTheme="minorEastAsia" w:cs="Times New Roman"/>
          <w:color w:val="000000"/>
          <w:szCs w:val="24"/>
          <w:lang w:eastAsia="zh-CN"/>
        </w:rPr>
        <w:t>significant</w:t>
      </w:r>
      <w:r>
        <w:rPr>
          <w:rFonts w:eastAsiaTheme="minorEastAsia" w:cs="Times New Roman"/>
          <w:color w:val="000000"/>
          <w:szCs w:val="24"/>
          <w:lang w:eastAsia="zh-CN"/>
        </w:rPr>
        <w:t xml:space="preserve"> positive correlations with </w:t>
      </w:r>
      <w:r>
        <w:rPr>
          <w:color w:val="000000"/>
        </w:rPr>
        <w:t xml:space="preserve">the </w:t>
      </w:r>
      <w:r>
        <w:rPr>
          <w:rFonts w:cs="Times"/>
        </w:rPr>
        <w:t>‘median reaction t</w:t>
      </w:r>
      <w:r w:rsidRPr="000D5C7F">
        <w:rPr>
          <w:rFonts w:cs="Times"/>
        </w:rPr>
        <w:t>ime</w:t>
      </w:r>
      <w:r>
        <w:rPr>
          <w:rFonts w:cs="Times"/>
        </w:rPr>
        <w:t xml:space="preserve"> for correct r</w:t>
      </w:r>
      <w:r w:rsidRPr="000D5C7F">
        <w:rPr>
          <w:rFonts w:cs="Times"/>
        </w:rPr>
        <w:t>esponses</w:t>
      </w:r>
      <w:r>
        <w:rPr>
          <w:rFonts w:cs="Times"/>
        </w:rPr>
        <w:t xml:space="preserve">’ measure across all 68 subjects. </w:t>
      </w:r>
      <w:r>
        <w:rPr>
          <w:rFonts w:cs="Times"/>
          <w:szCs w:val="24"/>
        </w:rPr>
        <w:t xml:space="preserve">*** indicates </w:t>
      </w:r>
      <w:r w:rsidRPr="00DC0CF8">
        <w:rPr>
          <w:rFonts w:cs="Times"/>
          <w:i/>
          <w:szCs w:val="24"/>
        </w:rPr>
        <w:t>p</w:t>
      </w:r>
      <w:r>
        <w:rPr>
          <w:rFonts w:cs="Times"/>
          <w:szCs w:val="24"/>
        </w:rPr>
        <w:t xml:space="preserve"> &lt; 0.001.</w:t>
      </w:r>
    </w:p>
    <w:p w14:paraId="397340EC" w14:textId="4935720D" w:rsidR="00FD4BD1" w:rsidRDefault="00642CB2" w:rsidP="00514FD2">
      <w:r>
        <w:rPr>
          <w:noProof/>
          <w:lang w:eastAsia="zh-CN"/>
        </w:rPr>
        <w:lastRenderedPageBreak/>
        <w:drawing>
          <wp:inline distT="0" distB="0" distL="0" distR="0" wp14:anchorId="4BA3A0D6" wp14:editId="0526A764">
            <wp:extent cx="6208395" cy="4589780"/>
            <wp:effectExtent l="0" t="0" r="0" b="12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upplemental11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53105" w14:textId="52E6874D" w:rsidR="00642CB2" w:rsidRDefault="00642CB2" w:rsidP="00514FD2"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11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"/>
        </w:rPr>
        <w:t xml:space="preserve">Correlation between temporal variability </w:t>
      </w:r>
      <w:r>
        <w:rPr>
          <w:color w:val="000000"/>
        </w:rPr>
        <w:t>of functional activity</w:t>
      </w:r>
      <w:r>
        <w:rPr>
          <w:rFonts w:cs="Times"/>
        </w:rPr>
        <w:t xml:space="preserve"> and fluid intelligence measure ‘total skipped i</w:t>
      </w:r>
      <w:r w:rsidRPr="00880DAF">
        <w:rPr>
          <w:rFonts w:cs="Times"/>
        </w:rPr>
        <w:t>tems</w:t>
      </w:r>
      <w:r>
        <w:rPr>
          <w:rFonts w:cs="Times"/>
        </w:rPr>
        <w:t xml:space="preserve">’ (PMAT24_A_SI) </w:t>
      </w:r>
      <w:r>
        <w:rPr>
          <w:rFonts w:cs="Times"/>
          <w:lang w:eastAsia="zh-CN"/>
        </w:rPr>
        <w:t>within each of the four ROIs</w:t>
      </w:r>
      <w:r>
        <w:rPr>
          <w:rFonts w:cs="Times"/>
        </w:rPr>
        <w:t>.</w:t>
      </w:r>
      <w:r w:rsidRPr="00182CE7">
        <w:rPr>
          <w:rFonts w:cs="Times"/>
          <w:szCs w:val="24"/>
        </w:rPr>
        <w:t xml:space="preserve"> </w:t>
      </w:r>
      <w:r>
        <w:rPr>
          <w:rFonts w:cs="Times"/>
          <w:szCs w:val="24"/>
        </w:rPr>
        <w:t xml:space="preserve">(A)-(D): </w:t>
      </w:r>
      <w:r>
        <w:rPr>
          <w:rFonts w:cs="Times"/>
        </w:rPr>
        <w:t xml:space="preserve">The correlations between </w:t>
      </w:r>
      <w:r>
        <w:rPr>
          <w:color w:val="000000"/>
        </w:rPr>
        <w:t xml:space="preserve">temporal variance and </w:t>
      </w:r>
      <w:r>
        <w:rPr>
          <w:rFonts w:cs="Times"/>
        </w:rPr>
        <w:t>‘total skipped i</w:t>
      </w:r>
      <w:r w:rsidRPr="00880DAF">
        <w:rPr>
          <w:rFonts w:cs="Times"/>
        </w:rPr>
        <w:t>tems</w:t>
      </w:r>
      <w:r>
        <w:rPr>
          <w:rFonts w:cs="Times"/>
        </w:rPr>
        <w:t xml:space="preserve">’ measure across all 68 subjects in one example gyral vertex within each of the four ROIs, respectively. (E)-(H): The correlations between </w:t>
      </w:r>
      <w:r>
        <w:rPr>
          <w:color w:val="000000"/>
        </w:rPr>
        <w:t xml:space="preserve">temporal variance and </w:t>
      </w:r>
      <w:r>
        <w:rPr>
          <w:rFonts w:cs="Times"/>
        </w:rPr>
        <w:t>‘total skipped i</w:t>
      </w:r>
      <w:r w:rsidRPr="00880DAF">
        <w:rPr>
          <w:rFonts w:cs="Times"/>
        </w:rPr>
        <w:t>tems</w:t>
      </w:r>
      <w:r>
        <w:rPr>
          <w:rFonts w:cs="Times"/>
        </w:rPr>
        <w:t xml:space="preserve">’ measure across all 68 subjects in one example sulcal vertex within each of the four ROIs, respectively. (I)-(L): The correlations between </w:t>
      </w:r>
      <w:r>
        <w:rPr>
          <w:color w:val="000000"/>
        </w:rPr>
        <w:t xml:space="preserve">temporal variance and </w:t>
      </w:r>
      <w:r>
        <w:rPr>
          <w:rFonts w:cs="Times"/>
        </w:rPr>
        <w:t>‘total skipped i</w:t>
      </w:r>
      <w:r w:rsidRPr="00880DAF">
        <w:rPr>
          <w:rFonts w:cs="Times"/>
        </w:rPr>
        <w:t>tems</w:t>
      </w:r>
      <w:r>
        <w:rPr>
          <w:rFonts w:cs="Times"/>
        </w:rPr>
        <w:t xml:space="preserve">’ measure across all 68 subjects in one example undefined vertex within each of the four ROIs, respectively. (M)-(P): The mean percentage of gyral/sulcal/undefined vertices with </w:t>
      </w:r>
      <w:r w:rsidR="00394033">
        <w:rPr>
          <w:rFonts w:eastAsiaTheme="minorEastAsia" w:cs="Times New Roman"/>
          <w:color w:val="000000"/>
          <w:szCs w:val="24"/>
          <w:lang w:eastAsia="zh-CN"/>
        </w:rPr>
        <w:t>significant</w:t>
      </w:r>
      <w:r>
        <w:rPr>
          <w:rFonts w:eastAsiaTheme="minorEastAsia" w:cs="Times New Roman"/>
          <w:color w:val="000000"/>
          <w:szCs w:val="24"/>
          <w:lang w:eastAsia="zh-CN"/>
        </w:rPr>
        <w:t xml:space="preserve"> positive correlations with </w:t>
      </w:r>
      <w:r>
        <w:rPr>
          <w:color w:val="000000"/>
        </w:rPr>
        <w:t xml:space="preserve">the </w:t>
      </w:r>
      <w:r>
        <w:rPr>
          <w:rFonts w:cs="Times"/>
        </w:rPr>
        <w:t>‘total skipped i</w:t>
      </w:r>
      <w:r w:rsidRPr="00880DAF">
        <w:rPr>
          <w:rFonts w:cs="Times"/>
        </w:rPr>
        <w:t>tems</w:t>
      </w:r>
      <w:r>
        <w:rPr>
          <w:rFonts w:cs="Times"/>
        </w:rPr>
        <w:t xml:space="preserve">’ measure across all 68 subjects. </w:t>
      </w:r>
      <w:r>
        <w:rPr>
          <w:rFonts w:cs="Times"/>
          <w:szCs w:val="24"/>
        </w:rPr>
        <w:t xml:space="preserve">*** indicates </w:t>
      </w:r>
      <w:r w:rsidRPr="00DC0CF8">
        <w:rPr>
          <w:rFonts w:cs="Times"/>
          <w:i/>
          <w:szCs w:val="24"/>
        </w:rPr>
        <w:t>p</w:t>
      </w:r>
      <w:r>
        <w:rPr>
          <w:rFonts w:cs="Times"/>
          <w:szCs w:val="24"/>
        </w:rPr>
        <w:t xml:space="preserve"> &lt; 0.001.</w:t>
      </w:r>
    </w:p>
    <w:p w14:paraId="3F29D63A" w14:textId="21AE44A9" w:rsidR="008322D8" w:rsidRDefault="008322D8" w:rsidP="00EC3537">
      <w:pPr>
        <w:jc w:val="center"/>
      </w:pPr>
      <w:r>
        <w:rPr>
          <w:noProof/>
          <w:lang w:eastAsia="zh-CN"/>
        </w:rPr>
        <w:lastRenderedPageBreak/>
        <w:drawing>
          <wp:inline distT="0" distB="0" distL="0" distR="0" wp14:anchorId="60F6FA49" wp14:editId="5F65B33E">
            <wp:extent cx="6208395" cy="4087495"/>
            <wp:effectExtent l="0" t="0" r="1905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upplemental12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C1EA" w14:textId="5BEE1B95" w:rsidR="008322D8" w:rsidRDefault="008322D8" w:rsidP="008322D8">
      <w:pPr>
        <w:rPr>
          <w:rFonts w:cs="Times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12</w:t>
      </w:r>
      <w:r w:rsidRPr="0001436A">
        <w:rPr>
          <w:rFonts w:cs="Times New Roman"/>
          <w:b/>
          <w:szCs w:val="24"/>
        </w:rPr>
        <w:t>.</w:t>
      </w:r>
      <w:r>
        <w:rPr>
          <w:rFonts w:cs="Times"/>
        </w:rPr>
        <w:t xml:space="preserve"> </w:t>
      </w:r>
      <w:r>
        <w:rPr>
          <w:rFonts w:cs="Times"/>
          <w:szCs w:val="24"/>
        </w:rPr>
        <w:t>Visualization of the</w:t>
      </w:r>
      <w:r>
        <w:rPr>
          <w:rFonts w:cs="Times"/>
        </w:rPr>
        <w:t xml:space="preserve"> vertices with significant positive correlation between temporal variance and the </w:t>
      </w:r>
      <w:r>
        <w:rPr>
          <w:color w:val="000000"/>
        </w:rPr>
        <w:t>‘</w:t>
      </w:r>
      <w:r>
        <w:rPr>
          <w:rFonts w:cs="Times"/>
        </w:rPr>
        <w:t>median reaction t</w:t>
      </w:r>
      <w:r w:rsidRPr="000D5C7F">
        <w:rPr>
          <w:rFonts w:cs="Times"/>
        </w:rPr>
        <w:t>ime</w:t>
      </w:r>
      <w:r>
        <w:rPr>
          <w:rFonts w:cs="Times"/>
        </w:rPr>
        <w:t xml:space="preserve"> for correct r</w:t>
      </w:r>
      <w:r w:rsidRPr="000D5C7F">
        <w:rPr>
          <w:rFonts w:cs="Times"/>
        </w:rPr>
        <w:t>esponses</w:t>
      </w:r>
      <w:r>
        <w:rPr>
          <w:rFonts w:cs="Times"/>
        </w:rPr>
        <w:t xml:space="preserve">’ measure within an ROI on cortical surface of one subject. The vertices distribution on cortical surface are shown from three views within (A) </w:t>
      </w:r>
      <w:r>
        <w:rPr>
          <w:color w:val="000000" w:themeColor="text1"/>
          <w:szCs w:val="24"/>
        </w:rPr>
        <w:t>Rostral Middle Frontal, (B)</w:t>
      </w:r>
      <w:r w:rsidRPr="00726CA2">
        <w:rPr>
          <w:color w:val="000000" w:themeColor="text1"/>
          <w:szCs w:val="24"/>
        </w:rPr>
        <w:t xml:space="preserve"> </w:t>
      </w:r>
      <w:proofErr w:type="spellStart"/>
      <w:r w:rsidRPr="00726CA2">
        <w:rPr>
          <w:color w:val="000000" w:themeColor="text1"/>
          <w:szCs w:val="24"/>
        </w:rPr>
        <w:t>Supra</w:t>
      </w:r>
      <w:r>
        <w:rPr>
          <w:color w:val="000000" w:themeColor="text1"/>
          <w:szCs w:val="24"/>
        </w:rPr>
        <w:t>Marginal</w:t>
      </w:r>
      <w:proofErr w:type="spellEnd"/>
      <w:r>
        <w:rPr>
          <w:color w:val="000000" w:themeColor="text1"/>
          <w:szCs w:val="24"/>
        </w:rPr>
        <w:t>, (C) Inferior Parietal,</w:t>
      </w:r>
      <w:r w:rsidRPr="00726CA2">
        <w:rPr>
          <w:color w:val="000000" w:themeColor="text1"/>
          <w:szCs w:val="24"/>
        </w:rPr>
        <w:t xml:space="preserve"> </w:t>
      </w:r>
      <w:r>
        <w:rPr>
          <w:color w:val="000000" w:themeColor="text1"/>
          <w:szCs w:val="24"/>
        </w:rPr>
        <w:t xml:space="preserve">and (D) </w:t>
      </w:r>
      <w:r w:rsidRPr="00726CA2">
        <w:rPr>
          <w:color w:val="000000" w:themeColor="text1"/>
          <w:szCs w:val="24"/>
        </w:rPr>
        <w:t>Lateral Occipital</w:t>
      </w:r>
      <w:r>
        <w:rPr>
          <w:color w:val="000000" w:themeColor="text1"/>
          <w:szCs w:val="24"/>
        </w:rPr>
        <w:t xml:space="preserve"> regions</w:t>
      </w:r>
      <w:r>
        <w:rPr>
          <w:rFonts w:cs="Times"/>
        </w:rPr>
        <w:t>, respectively. The main locations of those vertices on cortical surface are highlighted by yellow dashed ovals.</w:t>
      </w:r>
    </w:p>
    <w:p w14:paraId="58A51518" w14:textId="44978563" w:rsidR="008322EF" w:rsidRDefault="00D92519" w:rsidP="008322EF">
      <w:pPr>
        <w:jc w:val="center"/>
      </w:pPr>
      <w:r>
        <w:rPr>
          <w:noProof/>
          <w:lang w:eastAsia="zh-CN"/>
        </w:rPr>
        <w:lastRenderedPageBreak/>
        <w:drawing>
          <wp:inline distT="0" distB="0" distL="0" distR="0" wp14:anchorId="688C4ED4" wp14:editId="08D33CFC">
            <wp:extent cx="6208395" cy="4012565"/>
            <wp:effectExtent l="0" t="0" r="1905" b="69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upplemental13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4F92A" w14:textId="55160F24" w:rsidR="00D92519" w:rsidRDefault="00D92519" w:rsidP="00D92519">
      <w:pPr>
        <w:rPr>
          <w:rFonts w:cs="Times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13</w:t>
      </w:r>
      <w:r w:rsidRPr="0001436A">
        <w:rPr>
          <w:rFonts w:cs="Times New Roman"/>
          <w:b/>
          <w:szCs w:val="24"/>
        </w:rPr>
        <w:t>.</w:t>
      </w:r>
      <w:r>
        <w:rPr>
          <w:rFonts w:cs="Times"/>
        </w:rPr>
        <w:t xml:space="preserve"> </w:t>
      </w:r>
      <w:r>
        <w:rPr>
          <w:rFonts w:cs="Times"/>
          <w:szCs w:val="24"/>
        </w:rPr>
        <w:t>Visualization of the</w:t>
      </w:r>
      <w:r>
        <w:rPr>
          <w:rFonts w:cs="Times"/>
        </w:rPr>
        <w:t xml:space="preserve"> vertices with significant positive correlation between temporal variance and the </w:t>
      </w:r>
      <w:r>
        <w:rPr>
          <w:color w:val="000000"/>
        </w:rPr>
        <w:t>‘</w:t>
      </w:r>
      <w:r w:rsidR="004A29A4">
        <w:rPr>
          <w:rFonts w:cs="Times"/>
        </w:rPr>
        <w:t>total skipped i</w:t>
      </w:r>
      <w:r w:rsidR="004A29A4" w:rsidRPr="00880DAF">
        <w:rPr>
          <w:rFonts w:cs="Times"/>
        </w:rPr>
        <w:t>tems</w:t>
      </w:r>
      <w:r>
        <w:rPr>
          <w:rFonts w:cs="Times"/>
        </w:rPr>
        <w:t xml:space="preserve">’ measure within an ROI on cortical surface of one subject. The vertices distribution on cortical surface are shown from three views within (A) </w:t>
      </w:r>
      <w:r>
        <w:rPr>
          <w:color w:val="000000" w:themeColor="text1"/>
          <w:szCs w:val="24"/>
        </w:rPr>
        <w:t>Rostral Middle Frontal, (B)</w:t>
      </w:r>
      <w:r w:rsidRPr="00726CA2">
        <w:rPr>
          <w:color w:val="000000" w:themeColor="text1"/>
          <w:szCs w:val="24"/>
        </w:rPr>
        <w:t xml:space="preserve"> </w:t>
      </w:r>
      <w:proofErr w:type="spellStart"/>
      <w:r w:rsidRPr="00726CA2">
        <w:rPr>
          <w:color w:val="000000" w:themeColor="text1"/>
          <w:szCs w:val="24"/>
        </w:rPr>
        <w:t>Supra</w:t>
      </w:r>
      <w:r>
        <w:rPr>
          <w:color w:val="000000" w:themeColor="text1"/>
          <w:szCs w:val="24"/>
        </w:rPr>
        <w:t>Marginal</w:t>
      </w:r>
      <w:proofErr w:type="spellEnd"/>
      <w:r>
        <w:rPr>
          <w:color w:val="000000" w:themeColor="text1"/>
          <w:szCs w:val="24"/>
        </w:rPr>
        <w:t>, (C) Inferior Parietal,</w:t>
      </w:r>
      <w:r w:rsidRPr="00726CA2">
        <w:rPr>
          <w:color w:val="000000" w:themeColor="text1"/>
          <w:szCs w:val="24"/>
        </w:rPr>
        <w:t xml:space="preserve"> </w:t>
      </w:r>
      <w:r>
        <w:rPr>
          <w:color w:val="000000" w:themeColor="text1"/>
          <w:szCs w:val="24"/>
        </w:rPr>
        <w:t xml:space="preserve">and (D) </w:t>
      </w:r>
      <w:r w:rsidRPr="00726CA2">
        <w:rPr>
          <w:color w:val="000000" w:themeColor="text1"/>
          <w:szCs w:val="24"/>
        </w:rPr>
        <w:t>Lateral Occipital</w:t>
      </w:r>
      <w:r>
        <w:rPr>
          <w:color w:val="000000" w:themeColor="text1"/>
          <w:szCs w:val="24"/>
        </w:rPr>
        <w:t xml:space="preserve"> regions</w:t>
      </w:r>
      <w:r>
        <w:rPr>
          <w:rFonts w:cs="Times"/>
        </w:rPr>
        <w:t>, respectively. The main locations of those vertices on cortical surface are highlighted by yellow dashed ovals.</w:t>
      </w:r>
    </w:p>
    <w:p w14:paraId="4A4FB79D" w14:textId="7E3AC80D" w:rsidR="002B1374" w:rsidRDefault="002B1374" w:rsidP="00D92519">
      <w:r>
        <w:rPr>
          <w:noProof/>
          <w:lang w:eastAsia="zh-CN"/>
        </w:rPr>
        <w:drawing>
          <wp:inline distT="0" distB="0" distL="0" distR="0" wp14:anchorId="1A75008B" wp14:editId="55A7F99C">
            <wp:extent cx="6208395" cy="2188210"/>
            <wp:effectExtent l="0" t="0" r="0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upplemental14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98EA3" w14:textId="2D1098E1" w:rsidR="002B1374" w:rsidRPr="00301183" w:rsidRDefault="002B1374" w:rsidP="002B1374">
      <w:pPr>
        <w:rPr>
          <w:szCs w:val="24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14</w:t>
      </w:r>
      <w:r w:rsidRPr="0001436A">
        <w:rPr>
          <w:rFonts w:cs="Times New Roman"/>
          <w:b/>
          <w:szCs w:val="24"/>
        </w:rPr>
        <w:t>.</w:t>
      </w:r>
      <w:r>
        <w:rPr>
          <w:rFonts w:cs="Times"/>
        </w:rPr>
        <w:t xml:space="preserve"> </w:t>
      </w:r>
      <w:r w:rsidRPr="00301183">
        <w:rPr>
          <w:rFonts w:cs="Times"/>
          <w:szCs w:val="24"/>
        </w:rPr>
        <w:t xml:space="preserve">Illustration of the </w:t>
      </w:r>
      <w:r w:rsidRPr="00301183">
        <w:rPr>
          <w:rFonts w:eastAsiaTheme="minorEastAsia" w:cs="Times New Roman"/>
          <w:color w:val="000000" w:themeColor="text1"/>
          <w:szCs w:val="24"/>
          <w:shd w:val="clear" w:color="auto" w:fill="FFFFFF"/>
        </w:rPr>
        <w:t xml:space="preserve">temporal variability mapped on cortex with different time windows in one subject. (A)-(C) represent the signal segment correlation between three different </w:t>
      </w:r>
      <w:r w:rsidRPr="00301183">
        <w:rPr>
          <w:rFonts w:eastAsiaTheme="minorEastAsia" w:cs="Times New Roman"/>
          <w:color w:val="000000" w:themeColor="text1"/>
          <w:szCs w:val="24"/>
          <w:shd w:val="clear" w:color="auto" w:fill="FFFFFF"/>
        </w:rPr>
        <w:lastRenderedPageBreak/>
        <w:t xml:space="preserve">time window pairs, respectively. Certain example correlation differences among different time window pairs are highlighted </w:t>
      </w:r>
      <w:r w:rsidRPr="00301183">
        <w:rPr>
          <w:rFonts w:cs="Times"/>
          <w:szCs w:val="24"/>
        </w:rPr>
        <w:t>by black dashed ovals.</w:t>
      </w:r>
    </w:p>
    <w:sectPr w:rsidR="002B1374" w:rsidRPr="00301183" w:rsidSect="0093429D">
      <w:headerReference w:type="even" r:id="rId22"/>
      <w:footerReference w:type="even" r:id="rId23"/>
      <w:footerReference w:type="default" r:id="rId24"/>
      <w:headerReference w:type="first" r:id="rId2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B26446" w14:textId="77777777" w:rsidR="00C7250E" w:rsidRDefault="00C7250E" w:rsidP="00117666">
      <w:pPr>
        <w:spacing w:after="0"/>
      </w:pPr>
      <w:r>
        <w:separator/>
      </w:r>
    </w:p>
  </w:endnote>
  <w:endnote w:type="continuationSeparator" w:id="0">
    <w:p w14:paraId="70319BD7" w14:textId="77777777" w:rsidR="00C7250E" w:rsidRDefault="00C7250E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5E61D31B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8363C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5E61D31B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8363C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4E864814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8363C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5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4E864814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8363C">
                      <w:rPr>
                        <w:noProof/>
                        <w:color w:val="000000" w:themeColor="text1"/>
                        <w:szCs w:val="40"/>
                      </w:rPr>
                      <w:t>5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506CA6" w14:textId="77777777" w:rsidR="00C7250E" w:rsidRDefault="00C7250E" w:rsidP="00117666">
      <w:pPr>
        <w:spacing w:after="0"/>
      </w:pPr>
      <w:r>
        <w:separator/>
      </w:r>
    </w:p>
  </w:footnote>
  <w:footnote w:type="continuationSeparator" w:id="0">
    <w:p w14:paraId="5E8043E8" w14:textId="77777777" w:rsidR="00C7250E" w:rsidRDefault="00C7250E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eastAsia="zh-CN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0B5"/>
    <w:rsid w:val="0001436A"/>
    <w:rsid w:val="00034304"/>
    <w:rsid w:val="00035434"/>
    <w:rsid w:val="0005003E"/>
    <w:rsid w:val="00052A14"/>
    <w:rsid w:val="00077D53"/>
    <w:rsid w:val="000C4796"/>
    <w:rsid w:val="00105FD9"/>
    <w:rsid w:val="00117666"/>
    <w:rsid w:val="001220CE"/>
    <w:rsid w:val="00131E9D"/>
    <w:rsid w:val="001549D3"/>
    <w:rsid w:val="00160065"/>
    <w:rsid w:val="00177D84"/>
    <w:rsid w:val="00180097"/>
    <w:rsid w:val="001B4110"/>
    <w:rsid w:val="0024012F"/>
    <w:rsid w:val="00257142"/>
    <w:rsid w:val="00267D18"/>
    <w:rsid w:val="002744FA"/>
    <w:rsid w:val="00276F63"/>
    <w:rsid w:val="002868E2"/>
    <w:rsid w:val="002869C3"/>
    <w:rsid w:val="002936E4"/>
    <w:rsid w:val="00296576"/>
    <w:rsid w:val="002A6EB9"/>
    <w:rsid w:val="002B1374"/>
    <w:rsid w:val="002B4A57"/>
    <w:rsid w:val="002C4BAD"/>
    <w:rsid w:val="002C74CA"/>
    <w:rsid w:val="00301183"/>
    <w:rsid w:val="00333160"/>
    <w:rsid w:val="003544FB"/>
    <w:rsid w:val="00385D83"/>
    <w:rsid w:val="00394033"/>
    <w:rsid w:val="0039409D"/>
    <w:rsid w:val="003A310E"/>
    <w:rsid w:val="003C1593"/>
    <w:rsid w:val="003D2F2D"/>
    <w:rsid w:val="003D7A23"/>
    <w:rsid w:val="00401590"/>
    <w:rsid w:val="00447801"/>
    <w:rsid w:val="00452E9C"/>
    <w:rsid w:val="004735C8"/>
    <w:rsid w:val="0048403F"/>
    <w:rsid w:val="004869D3"/>
    <w:rsid w:val="004947A6"/>
    <w:rsid w:val="004961FF"/>
    <w:rsid w:val="004A29A4"/>
    <w:rsid w:val="004B7C52"/>
    <w:rsid w:val="00514FD2"/>
    <w:rsid w:val="00517A89"/>
    <w:rsid w:val="005250F2"/>
    <w:rsid w:val="0058777E"/>
    <w:rsid w:val="00593EEA"/>
    <w:rsid w:val="005A5EEE"/>
    <w:rsid w:val="005C0ABF"/>
    <w:rsid w:val="006375C7"/>
    <w:rsid w:val="00642CB2"/>
    <w:rsid w:val="00654E8F"/>
    <w:rsid w:val="00660D05"/>
    <w:rsid w:val="006820B1"/>
    <w:rsid w:val="00695ECD"/>
    <w:rsid w:val="006B7D14"/>
    <w:rsid w:val="006C5CC9"/>
    <w:rsid w:val="00701727"/>
    <w:rsid w:val="0070566C"/>
    <w:rsid w:val="00714C50"/>
    <w:rsid w:val="00725A7D"/>
    <w:rsid w:val="0072605F"/>
    <w:rsid w:val="007501BE"/>
    <w:rsid w:val="00782560"/>
    <w:rsid w:val="00790BB3"/>
    <w:rsid w:val="007B68C7"/>
    <w:rsid w:val="007C206C"/>
    <w:rsid w:val="007F439D"/>
    <w:rsid w:val="00817DD6"/>
    <w:rsid w:val="008322D8"/>
    <w:rsid w:val="008322EF"/>
    <w:rsid w:val="00836116"/>
    <w:rsid w:val="0083759F"/>
    <w:rsid w:val="00885156"/>
    <w:rsid w:val="008A5AED"/>
    <w:rsid w:val="008D176B"/>
    <w:rsid w:val="008E0F8B"/>
    <w:rsid w:val="008F2FB7"/>
    <w:rsid w:val="009151AA"/>
    <w:rsid w:val="00933194"/>
    <w:rsid w:val="0093429D"/>
    <w:rsid w:val="00943573"/>
    <w:rsid w:val="00970F7D"/>
    <w:rsid w:val="00972AAF"/>
    <w:rsid w:val="00990996"/>
    <w:rsid w:val="00994A3D"/>
    <w:rsid w:val="0099641D"/>
    <w:rsid w:val="009A647C"/>
    <w:rsid w:val="009A6697"/>
    <w:rsid w:val="009C2B12"/>
    <w:rsid w:val="009E7126"/>
    <w:rsid w:val="009F74F4"/>
    <w:rsid w:val="00A174D9"/>
    <w:rsid w:val="00A24064"/>
    <w:rsid w:val="00A52B5A"/>
    <w:rsid w:val="00A63318"/>
    <w:rsid w:val="00A66D2C"/>
    <w:rsid w:val="00A74519"/>
    <w:rsid w:val="00A75C45"/>
    <w:rsid w:val="00A76CAE"/>
    <w:rsid w:val="00AA4D24"/>
    <w:rsid w:val="00AB4D46"/>
    <w:rsid w:val="00AB6715"/>
    <w:rsid w:val="00AB7AB5"/>
    <w:rsid w:val="00B1671E"/>
    <w:rsid w:val="00B25EB8"/>
    <w:rsid w:val="00B37F4D"/>
    <w:rsid w:val="00B71033"/>
    <w:rsid w:val="00B83070"/>
    <w:rsid w:val="00B8363C"/>
    <w:rsid w:val="00B8629D"/>
    <w:rsid w:val="00BD08F6"/>
    <w:rsid w:val="00BE4EA6"/>
    <w:rsid w:val="00BF46DF"/>
    <w:rsid w:val="00C215D5"/>
    <w:rsid w:val="00C27D2F"/>
    <w:rsid w:val="00C33024"/>
    <w:rsid w:val="00C52A7B"/>
    <w:rsid w:val="00C56BAF"/>
    <w:rsid w:val="00C679AA"/>
    <w:rsid w:val="00C7250E"/>
    <w:rsid w:val="00C75972"/>
    <w:rsid w:val="00CA1292"/>
    <w:rsid w:val="00CB4A61"/>
    <w:rsid w:val="00CC1471"/>
    <w:rsid w:val="00CC4E20"/>
    <w:rsid w:val="00CD066B"/>
    <w:rsid w:val="00CE4FEE"/>
    <w:rsid w:val="00CE57D5"/>
    <w:rsid w:val="00CF5730"/>
    <w:rsid w:val="00D60776"/>
    <w:rsid w:val="00D80C5F"/>
    <w:rsid w:val="00D847AA"/>
    <w:rsid w:val="00D92519"/>
    <w:rsid w:val="00DB3BEB"/>
    <w:rsid w:val="00DB59C3"/>
    <w:rsid w:val="00DC259A"/>
    <w:rsid w:val="00DE23E8"/>
    <w:rsid w:val="00E52377"/>
    <w:rsid w:val="00E632C2"/>
    <w:rsid w:val="00E64E17"/>
    <w:rsid w:val="00E71348"/>
    <w:rsid w:val="00E866C9"/>
    <w:rsid w:val="00EA3D3C"/>
    <w:rsid w:val="00EC090A"/>
    <w:rsid w:val="00EC3537"/>
    <w:rsid w:val="00EC7CE6"/>
    <w:rsid w:val="00ED20B5"/>
    <w:rsid w:val="00ED714B"/>
    <w:rsid w:val="00EE2014"/>
    <w:rsid w:val="00EF0C88"/>
    <w:rsid w:val="00EF23DD"/>
    <w:rsid w:val="00EF54C3"/>
    <w:rsid w:val="00F10E76"/>
    <w:rsid w:val="00F32DB4"/>
    <w:rsid w:val="00F46900"/>
    <w:rsid w:val="00F61D89"/>
    <w:rsid w:val="00F63AA2"/>
    <w:rsid w:val="00F72F5A"/>
    <w:rsid w:val="00FC4405"/>
    <w:rsid w:val="00FD0209"/>
    <w:rsid w:val="00FD4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"/><Relationship Id="rId18" Type="http://schemas.openxmlformats.org/officeDocument/2006/relationships/image" Target="media/image11.ti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tif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oter" Target="footer1.xml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7A8BB0E7-BEE0-4888-9102-92F2609E1A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6244</TotalTime>
  <Pages>11</Pages>
  <Words>1310</Words>
  <Characters>7471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jiang xi</cp:lastModifiedBy>
  <cp:revision>96</cp:revision>
  <cp:lastPrinted>2013-10-03T12:51:00Z</cp:lastPrinted>
  <dcterms:created xsi:type="dcterms:W3CDTF">2018-06-12T14:56:00Z</dcterms:created>
  <dcterms:modified xsi:type="dcterms:W3CDTF">2019-05-09T08:34:00Z</dcterms:modified>
</cp:coreProperties>
</file>