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A9263" w14:textId="4D3F3914" w:rsidR="00E435D0" w:rsidRDefault="00E435D0" w:rsidP="003A2B92">
      <w:pPr>
        <w:pStyle w:val="Default"/>
        <w:spacing w:line="480" w:lineRule="auto"/>
        <w:ind w:left="-288" w:right="-288"/>
        <w:rPr>
          <w:b/>
          <w:sz w:val="22"/>
          <w:szCs w:val="22"/>
        </w:rPr>
      </w:pPr>
      <w:bookmarkStart w:id="0" w:name="_GoBack"/>
      <w:bookmarkEnd w:id="0"/>
      <w:r>
        <w:rPr>
          <w:b/>
          <w:sz w:val="22"/>
          <w:szCs w:val="22"/>
        </w:rPr>
        <w:t>Supplement</w:t>
      </w:r>
      <w:r w:rsidR="002324C9">
        <w:rPr>
          <w:b/>
          <w:sz w:val="22"/>
          <w:szCs w:val="22"/>
        </w:rPr>
        <w:t>al</w:t>
      </w:r>
      <w:r>
        <w:rPr>
          <w:b/>
          <w:sz w:val="22"/>
          <w:szCs w:val="22"/>
        </w:rPr>
        <w:t xml:space="preserve"> Methods</w:t>
      </w:r>
    </w:p>
    <w:p w14:paraId="07847D83" w14:textId="3EF4C446" w:rsidR="003A2B92" w:rsidRDefault="003A2B92" w:rsidP="003A2B92">
      <w:pPr>
        <w:pStyle w:val="Default"/>
        <w:spacing w:line="480" w:lineRule="auto"/>
        <w:ind w:left="-288" w:right="-288"/>
        <w:rPr>
          <w:b/>
          <w:sz w:val="22"/>
          <w:szCs w:val="22"/>
        </w:rPr>
      </w:pPr>
      <w:r w:rsidRPr="006F6B43">
        <w:rPr>
          <w:b/>
          <w:sz w:val="22"/>
          <w:szCs w:val="22"/>
        </w:rPr>
        <w:t xml:space="preserve">Synthesis of methyl </w:t>
      </w:r>
      <w:proofErr w:type="spellStart"/>
      <w:r w:rsidRPr="006F6B43">
        <w:rPr>
          <w:b/>
          <w:sz w:val="22"/>
          <w:szCs w:val="22"/>
        </w:rPr>
        <w:t>carcinine</w:t>
      </w:r>
      <w:proofErr w:type="spellEnd"/>
      <w:r w:rsidRPr="006F6B43">
        <w:rPr>
          <w:b/>
          <w:sz w:val="22"/>
          <w:szCs w:val="22"/>
        </w:rPr>
        <w:t xml:space="preserve"> </w:t>
      </w:r>
    </w:p>
    <w:p w14:paraId="731650B7" w14:textId="125950FC" w:rsidR="003A2B92" w:rsidRPr="006F6B43" w:rsidRDefault="003A2B92" w:rsidP="003A2B92">
      <w:pPr>
        <w:pStyle w:val="Default"/>
        <w:spacing w:line="480" w:lineRule="auto"/>
        <w:ind w:left="-288" w:right="-288"/>
        <w:rPr>
          <w:i/>
          <w:color w:val="auto"/>
          <w:sz w:val="22"/>
          <w:szCs w:val="22"/>
        </w:rPr>
      </w:pPr>
      <w:r w:rsidRPr="006F6B43">
        <w:rPr>
          <w:i/>
          <w:color w:val="auto"/>
          <w:sz w:val="22"/>
          <w:szCs w:val="22"/>
        </w:rPr>
        <w:t>Synthesis of 7,8-dihydroimidazo[1,5-c]</w:t>
      </w:r>
      <w:r w:rsidRPr="006F6B43">
        <w:rPr>
          <w:i/>
          <w:color w:val="auto"/>
          <w:sz w:val="22"/>
          <w:szCs w:val="22"/>
        </w:rPr>
        <w:fldChar w:fldCharType="begin"/>
      </w:r>
      <w:r>
        <w:rPr>
          <w:i/>
          <w:color w:val="auto"/>
          <w:sz w:val="22"/>
          <w:szCs w:val="22"/>
        </w:rPr>
        <w:instrText xml:space="preserve"> ADDIN EN.CITE &lt;EndNote&gt;&lt;Cite&gt;&lt;Author&gt;Stevens&lt;/Author&gt;&lt;Year&gt;2012&lt;/Year&gt;&lt;RecNum&gt;431&lt;/RecNum&gt;&lt;DisplayText&gt;(45)&lt;/DisplayText&gt;&lt;record&gt;&lt;rec-number&gt;431&lt;/rec-number&gt;&lt;foreign-keys&gt;&lt;key app="EN" db-id="905a5dsa0pwrzbe5rdu5tfro0efxfxfffddt" timestamp="1483215294"&gt;431&lt;/key&gt;&lt;/foreign-keys&gt;&lt;ref-type name="Journal Article"&gt;17&lt;/ref-type&gt;&lt;contributors&gt;&lt;authors&gt;&lt;author&gt;Stevens, J. W.&lt;/author&gt;&lt;author&gt;Simpson, E.&lt;/author&gt;&lt;author&gt;Harnan, S.&lt;/author&gt;&lt;author&gt;Squires, H.&lt;/author&gt;&lt;author&gt;Meng, Y.&lt;/author&gt;&lt;author&gt;Thomas, S.&lt;/author&gt;&lt;author&gt;Michaels, J.&lt;/author&gt;&lt;author&gt;Stansby, G.&lt;/author&gt;&lt;/authors&gt;&lt;/contributors&gt;&lt;auth-address&gt;Centre for Bayesian Statistics in Health Economics, University of Sheffield, UK. j.w.stevens@sheffield.ac.uk&lt;/auth-address&gt;&lt;titles&gt;&lt;title&gt;Systematic review of the efficacy of cilostazol, naftidrofuryl oxalate and pentoxifylline for the treatment of intermittent claudication&lt;/title&gt;&lt;secondary-title&gt;Br J Surg&lt;/secondary-title&gt;&lt;/titles&gt;&lt;periodical&gt;&lt;full-title&gt;Br J Surg&lt;/full-title&gt;&lt;/periodical&gt;&lt;pages&gt;1630-8&lt;/pages&gt;&lt;volume&gt;99&lt;/volume&gt;&lt;number&gt;12&lt;/number&gt;&lt;keywords&gt;&lt;keyword&gt;Humans&lt;/keyword&gt;&lt;keyword&gt;Intermittent Claudication/*drug therapy/etiology/physiopathology&lt;/keyword&gt;&lt;keyword&gt;Nafronyl/*therapeutic use&lt;/keyword&gt;&lt;keyword&gt;Pain/prevention &amp;amp; control&lt;/keyword&gt;&lt;keyword&gt;Pentoxifylline/*therapeutic use&lt;/keyword&gt;&lt;keyword&gt;Peripheral Vascular Diseases/*complications/physiopathology&lt;/keyword&gt;&lt;keyword&gt;Randomized Controlled Trials as Topic&lt;/keyword&gt;&lt;keyword&gt;Tetrazoles/*therapeutic use&lt;/keyword&gt;&lt;keyword&gt;Treatment Outcome&lt;/keyword&gt;&lt;keyword&gt;Vasodilator Agents/*therapeutic use&lt;/keyword&gt;&lt;keyword&gt;Walking/physiology&lt;/keyword&gt;&lt;/keywords&gt;&lt;dates&gt;&lt;year&gt;2012&lt;/year&gt;&lt;pub-dates&gt;&lt;date&gt;Dec&lt;/date&gt;&lt;/pub-dates&gt;&lt;/dates&gt;&lt;isbn&gt;1365-2168 (Electronic)&amp;#xD;0007-1323 (Linking)&lt;/isbn&gt;&lt;accession-num&gt;23034699&lt;/accession-num&gt;&lt;urls&gt;&lt;related-urls&gt;&lt;url&gt;https://www.ncbi.nlm.nih.gov/pubmed/23034699&lt;/url&gt;&lt;/related-urls&gt;&lt;/urls&gt;&lt;electronic-resource-num&gt;10.1002/bjs.8895&lt;/electronic-resource-num&gt;&lt;/record&gt;&lt;/Cite&gt;&lt;/EndNote&gt;</w:instrText>
      </w:r>
      <w:r w:rsidRPr="006F6B43">
        <w:rPr>
          <w:i/>
          <w:color w:val="auto"/>
          <w:sz w:val="22"/>
          <w:szCs w:val="22"/>
        </w:rPr>
        <w:fldChar w:fldCharType="separate"/>
      </w:r>
      <w:r>
        <w:rPr>
          <w:i/>
          <w:noProof/>
          <w:color w:val="auto"/>
          <w:sz w:val="22"/>
          <w:szCs w:val="22"/>
        </w:rPr>
        <w:t>(45)</w:t>
      </w:r>
      <w:r w:rsidRPr="006F6B43">
        <w:rPr>
          <w:i/>
          <w:color w:val="auto"/>
          <w:sz w:val="22"/>
          <w:szCs w:val="22"/>
        </w:rPr>
        <w:fldChar w:fldCharType="end"/>
      </w:r>
      <w:r w:rsidRPr="006F6B43">
        <w:rPr>
          <w:i/>
          <w:color w:val="auto"/>
          <w:sz w:val="22"/>
          <w:szCs w:val="22"/>
        </w:rPr>
        <w:t xml:space="preserve"> pyrimidin-5(6H)-one (2) </w:t>
      </w:r>
    </w:p>
    <w:p w14:paraId="3A236096" w14:textId="77777777" w:rsidR="003A2B92" w:rsidRPr="006F6B43" w:rsidRDefault="003A2B92" w:rsidP="003A2B92">
      <w:pPr>
        <w:pStyle w:val="Default"/>
        <w:spacing w:line="480" w:lineRule="auto"/>
        <w:ind w:left="-288" w:right="-288"/>
        <w:rPr>
          <w:i/>
          <w:color w:val="auto"/>
          <w:sz w:val="22"/>
          <w:szCs w:val="22"/>
        </w:rPr>
      </w:pPr>
      <w:r w:rsidRPr="006F6B43">
        <w:rPr>
          <w:i/>
          <w:color w:val="auto"/>
          <w:sz w:val="22"/>
          <w:szCs w:val="22"/>
        </w:rPr>
        <w:t xml:space="preserve">                                                                          </w:t>
      </w:r>
      <w:r w:rsidR="00935BF2" w:rsidRPr="00D728F2">
        <w:rPr>
          <w:noProof/>
          <w:sz w:val="22"/>
          <w:szCs w:val="22"/>
        </w:rPr>
        <w:object w:dxaOrig="897" w:dyaOrig="1675" w14:anchorId="0FC21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4.8pt;height:82.75pt;mso-width-percent:0;mso-height-percent:0;mso-width-percent:0;mso-height-percent:0" o:ole="">
            <v:imagedata r:id="rId7" o:title=""/>
          </v:shape>
          <o:OLEObject Type="Embed" ProgID="ChemDraw.Document.6.0" ShapeID="_x0000_i1029" DrawAspect="Content" ObjectID="_1602323333" r:id="rId8"/>
        </w:object>
      </w:r>
    </w:p>
    <w:p w14:paraId="7A3D27BD" w14:textId="77777777" w:rsidR="003A2B92" w:rsidRPr="009B3D2B" w:rsidRDefault="003A2B92" w:rsidP="003A2B92">
      <w:pPr>
        <w:pStyle w:val="Default"/>
        <w:spacing w:line="480" w:lineRule="auto"/>
        <w:ind w:left="-288" w:right="-288"/>
        <w:jc w:val="both"/>
        <w:rPr>
          <w:color w:val="auto"/>
          <w:sz w:val="22"/>
          <w:szCs w:val="22"/>
        </w:rPr>
      </w:pPr>
      <w:r w:rsidRPr="006F6B43">
        <w:rPr>
          <w:color w:val="auto"/>
          <w:sz w:val="22"/>
          <w:szCs w:val="22"/>
        </w:rPr>
        <w:t>In a round bottom flask Histamine dihydrochloride (</w:t>
      </w:r>
      <w:r w:rsidRPr="006F6B43">
        <w:rPr>
          <w:b/>
          <w:color w:val="auto"/>
          <w:sz w:val="22"/>
          <w:szCs w:val="22"/>
        </w:rPr>
        <w:t>1</w:t>
      </w:r>
      <w:r w:rsidRPr="006F6B43">
        <w:rPr>
          <w:color w:val="auto"/>
          <w:sz w:val="22"/>
          <w:szCs w:val="22"/>
        </w:rPr>
        <w:t xml:space="preserve">, 3.0 g, 16.3 mmol), 1,1'- </w:t>
      </w:r>
      <w:proofErr w:type="spellStart"/>
      <w:r w:rsidRPr="006F6B43">
        <w:rPr>
          <w:color w:val="auto"/>
          <w:sz w:val="22"/>
          <w:szCs w:val="22"/>
        </w:rPr>
        <w:t>Carbonyldiimidazole</w:t>
      </w:r>
      <w:proofErr w:type="spellEnd"/>
      <w:r w:rsidRPr="006F6B43">
        <w:rPr>
          <w:color w:val="auto"/>
          <w:sz w:val="22"/>
          <w:szCs w:val="22"/>
        </w:rPr>
        <w:t xml:space="preserve"> (2.8 g, 17.1 mmol) were added in DMF (50 mL) at room temperature. </w:t>
      </w:r>
      <w:r>
        <w:rPr>
          <w:color w:val="auto"/>
          <w:sz w:val="22"/>
          <w:szCs w:val="22"/>
        </w:rPr>
        <w:t>R</w:t>
      </w:r>
      <w:r w:rsidRPr="006F6B43">
        <w:rPr>
          <w:color w:val="auto"/>
          <w:sz w:val="22"/>
          <w:szCs w:val="22"/>
        </w:rPr>
        <w:t>eaction mixture</w:t>
      </w:r>
      <w:r>
        <w:rPr>
          <w:color w:val="auto"/>
          <w:sz w:val="22"/>
          <w:szCs w:val="22"/>
        </w:rPr>
        <w:t xml:space="preserve"> was</w:t>
      </w:r>
      <w:r w:rsidRPr="006F6B43">
        <w:rPr>
          <w:color w:val="auto"/>
          <w:sz w:val="22"/>
          <w:szCs w:val="22"/>
        </w:rPr>
        <w:t xml:space="preserve"> heated at 60</w:t>
      </w:r>
      <w:r w:rsidRPr="006F6B43">
        <w:rPr>
          <w:color w:val="auto"/>
          <w:sz w:val="22"/>
          <w:szCs w:val="22"/>
          <w:vertAlign w:val="superscript"/>
        </w:rPr>
        <w:t>o</w:t>
      </w:r>
      <w:r w:rsidRPr="006F6B43">
        <w:rPr>
          <w:color w:val="auto"/>
          <w:sz w:val="22"/>
          <w:szCs w:val="22"/>
        </w:rPr>
        <w:t xml:space="preserve">C for 6 h </w:t>
      </w:r>
      <w:r>
        <w:rPr>
          <w:color w:val="auto"/>
          <w:sz w:val="22"/>
          <w:szCs w:val="22"/>
        </w:rPr>
        <w:t>to</w:t>
      </w:r>
      <w:r w:rsidRPr="006F6B43">
        <w:rPr>
          <w:color w:val="auto"/>
          <w:sz w:val="22"/>
          <w:szCs w:val="22"/>
        </w:rPr>
        <w:t xml:space="preserve"> evaporate DMF. The crude material was purified with silica gel column chromatography to get the desired compound (1.8 g, 80.7%) as a white solid compound. </w:t>
      </w:r>
      <w:r w:rsidRPr="006F6B43">
        <w:rPr>
          <w:sz w:val="22"/>
          <w:szCs w:val="22"/>
          <w:vertAlign w:val="superscript"/>
        </w:rPr>
        <w:t>1</w:t>
      </w:r>
      <w:r w:rsidRPr="006F6B43">
        <w:rPr>
          <w:sz w:val="22"/>
          <w:szCs w:val="22"/>
        </w:rPr>
        <w:t>H NMR (CDCl</w:t>
      </w:r>
      <w:r w:rsidRPr="006F6B43">
        <w:rPr>
          <w:sz w:val="22"/>
          <w:szCs w:val="22"/>
          <w:vertAlign w:val="subscript"/>
        </w:rPr>
        <w:t>3</w:t>
      </w:r>
      <w:r w:rsidRPr="006F6B43">
        <w:rPr>
          <w:sz w:val="22"/>
          <w:szCs w:val="22"/>
        </w:rPr>
        <w:t xml:space="preserve">, 400 MHz): </w:t>
      </w:r>
      <w:r w:rsidRPr="006F6B43">
        <w:rPr>
          <w:i/>
          <w:sz w:val="22"/>
          <w:szCs w:val="22"/>
        </w:rPr>
        <w:t>δ</w:t>
      </w:r>
      <w:r w:rsidRPr="006F6B43">
        <w:rPr>
          <w:sz w:val="22"/>
          <w:szCs w:val="22"/>
        </w:rPr>
        <w:t xml:space="preserve"> 8.15 (s, 1H), 6.86 (s, 1H), 5.89 (</w:t>
      </w:r>
      <w:proofErr w:type="spellStart"/>
      <w:r w:rsidRPr="006F6B43">
        <w:rPr>
          <w:sz w:val="22"/>
          <w:szCs w:val="22"/>
        </w:rPr>
        <w:t>bs</w:t>
      </w:r>
      <w:proofErr w:type="spellEnd"/>
      <w:r w:rsidRPr="006F6B43">
        <w:rPr>
          <w:sz w:val="22"/>
          <w:szCs w:val="22"/>
        </w:rPr>
        <w:t>, 1H), 3.57–3.52 (m, 2H), 3.02–2.95 (m, 2H) ppm.</w:t>
      </w:r>
    </w:p>
    <w:p w14:paraId="172A8848" w14:textId="77777777" w:rsidR="003A2B92" w:rsidRPr="006F6B43" w:rsidRDefault="003A2B92" w:rsidP="003A2B92">
      <w:pPr>
        <w:pStyle w:val="Default"/>
        <w:numPr>
          <w:ilvl w:val="0"/>
          <w:numId w:val="1"/>
        </w:numPr>
        <w:spacing w:line="480" w:lineRule="auto"/>
        <w:ind w:right="-288"/>
        <w:rPr>
          <w:bCs/>
          <w:i/>
          <w:sz w:val="22"/>
          <w:szCs w:val="22"/>
        </w:rPr>
      </w:pPr>
      <w:r w:rsidRPr="006F6B43">
        <w:rPr>
          <w:bCs/>
          <w:i/>
          <w:sz w:val="22"/>
          <w:szCs w:val="22"/>
        </w:rPr>
        <w:t>Synthesis of 2-methyl-5-oxo-5,6,7,8-tetrahydroimidazo[1,5-c] pyrimidin-2-ium iodide (3):</w:t>
      </w:r>
    </w:p>
    <w:p w14:paraId="55BAE721" w14:textId="77777777" w:rsidR="003A2B92" w:rsidRPr="006F6B43" w:rsidRDefault="003A2B92" w:rsidP="003A2B92">
      <w:pPr>
        <w:pStyle w:val="Default"/>
        <w:spacing w:line="480" w:lineRule="auto"/>
        <w:ind w:left="-288" w:right="-288"/>
        <w:rPr>
          <w:bCs/>
          <w:i/>
          <w:sz w:val="22"/>
          <w:szCs w:val="22"/>
        </w:rPr>
      </w:pPr>
      <w:r w:rsidRPr="006F6B43">
        <w:rPr>
          <w:bCs/>
          <w:i/>
          <w:sz w:val="22"/>
          <w:szCs w:val="22"/>
        </w:rPr>
        <w:t xml:space="preserve">                                                                           </w:t>
      </w:r>
      <w:r w:rsidR="00935BF2" w:rsidRPr="00D728F2">
        <w:rPr>
          <w:noProof/>
          <w:sz w:val="22"/>
          <w:szCs w:val="22"/>
        </w:rPr>
        <w:object w:dxaOrig="897" w:dyaOrig="2068" w14:anchorId="487F20F7">
          <v:shape id="_x0000_i1028" type="#_x0000_t75" alt="" style="width:44.8pt;height:104.9pt;mso-width-percent:0;mso-height-percent:0;mso-width-percent:0;mso-height-percent:0" o:ole="">
            <v:imagedata r:id="rId9" o:title=""/>
          </v:shape>
          <o:OLEObject Type="Embed" ProgID="ChemDraw.Document.6.0" ShapeID="_x0000_i1028" DrawAspect="Content" ObjectID="_1602323334" r:id="rId10"/>
        </w:object>
      </w:r>
    </w:p>
    <w:p w14:paraId="7E41C6EF" w14:textId="77777777" w:rsidR="003A2B92" w:rsidRPr="00FC1CA4" w:rsidRDefault="003A2B92" w:rsidP="003A2B92">
      <w:pPr>
        <w:pStyle w:val="Default"/>
        <w:spacing w:line="480" w:lineRule="auto"/>
        <w:jc w:val="both"/>
        <w:rPr>
          <w:sz w:val="21"/>
          <w:szCs w:val="21"/>
        </w:rPr>
      </w:pPr>
      <w:r w:rsidRPr="006F6B43" w:rsidDel="00563040">
        <w:rPr>
          <w:sz w:val="22"/>
          <w:szCs w:val="22"/>
        </w:rPr>
        <w:t xml:space="preserve"> </w:t>
      </w:r>
      <w:r w:rsidRPr="00FC1CA4">
        <w:rPr>
          <w:sz w:val="21"/>
          <w:szCs w:val="21"/>
        </w:rPr>
        <w:t xml:space="preserve">In a round bottom flask </w:t>
      </w:r>
      <w:r>
        <w:rPr>
          <w:sz w:val="21"/>
          <w:szCs w:val="21"/>
        </w:rPr>
        <w:t>,</w:t>
      </w:r>
      <w:r w:rsidRPr="00FC1CA4">
        <w:rPr>
          <w:sz w:val="21"/>
          <w:szCs w:val="21"/>
        </w:rPr>
        <w:t>7,8-dihydroimidazo[1,5-</w:t>
      </w:r>
      <w:r w:rsidRPr="00FC1CA4">
        <w:rPr>
          <w:i/>
          <w:sz w:val="21"/>
          <w:szCs w:val="21"/>
        </w:rPr>
        <w:t>c</w:t>
      </w:r>
      <w:r w:rsidRPr="00FC1CA4">
        <w:rPr>
          <w:sz w:val="21"/>
          <w:szCs w:val="21"/>
        </w:rPr>
        <w:t>]</w:t>
      </w:r>
      <w:r>
        <w:rPr>
          <w:sz w:val="21"/>
          <w:szCs w:val="21"/>
        </w:rPr>
        <w:t xml:space="preserve"> </w:t>
      </w:r>
      <w:r w:rsidRPr="00FC1CA4">
        <w:rPr>
          <w:sz w:val="21"/>
          <w:szCs w:val="21"/>
        </w:rPr>
        <w:t>pyrimidin-5(6</w:t>
      </w:r>
      <w:r w:rsidRPr="00FC1CA4">
        <w:rPr>
          <w:i/>
          <w:sz w:val="21"/>
          <w:szCs w:val="21"/>
        </w:rPr>
        <w:t>H</w:t>
      </w:r>
      <w:r w:rsidRPr="00FC1CA4">
        <w:rPr>
          <w:sz w:val="21"/>
          <w:szCs w:val="21"/>
        </w:rPr>
        <w:t>)-one (</w:t>
      </w:r>
      <w:r w:rsidRPr="00FC1CA4">
        <w:rPr>
          <w:b/>
          <w:sz w:val="21"/>
          <w:szCs w:val="21"/>
        </w:rPr>
        <w:t>2</w:t>
      </w:r>
      <w:r w:rsidRPr="00FC1CA4">
        <w:rPr>
          <w:sz w:val="21"/>
          <w:szCs w:val="21"/>
        </w:rPr>
        <w:t xml:space="preserve">, 2.0 g, 14.6 mmol) and methyl iodide (3.6 mL, 58.3 mmol) </w:t>
      </w:r>
      <w:r>
        <w:rPr>
          <w:sz w:val="21"/>
          <w:szCs w:val="21"/>
        </w:rPr>
        <w:t xml:space="preserve">were added </w:t>
      </w:r>
      <w:r w:rsidRPr="00FC1CA4">
        <w:rPr>
          <w:sz w:val="21"/>
          <w:szCs w:val="21"/>
        </w:rPr>
        <w:t xml:space="preserve">in acetonitrile (50 mL) at room temperature. The reaction mixture was heated at 80 </w:t>
      </w:r>
      <w:proofErr w:type="spellStart"/>
      <w:r w:rsidRPr="00FC1CA4">
        <w:rPr>
          <w:sz w:val="21"/>
          <w:szCs w:val="21"/>
          <w:vertAlign w:val="superscript"/>
        </w:rPr>
        <w:t>o</w:t>
      </w:r>
      <w:r w:rsidRPr="00FC1CA4">
        <w:rPr>
          <w:sz w:val="21"/>
          <w:szCs w:val="21"/>
        </w:rPr>
        <w:t>C</w:t>
      </w:r>
      <w:proofErr w:type="spellEnd"/>
      <w:r w:rsidRPr="00FC1CA4">
        <w:rPr>
          <w:sz w:val="21"/>
          <w:szCs w:val="21"/>
        </w:rPr>
        <w:t xml:space="preserve"> for 16 h, and evaporated to dryness to get the desired compound (3.9 g, 9</w:t>
      </w:r>
      <w:r>
        <w:rPr>
          <w:sz w:val="21"/>
          <w:szCs w:val="21"/>
        </w:rPr>
        <w:t>6</w:t>
      </w:r>
      <w:r w:rsidRPr="00FC1CA4">
        <w:rPr>
          <w:sz w:val="21"/>
          <w:szCs w:val="21"/>
        </w:rPr>
        <w:t xml:space="preserve">%) as white solid compound. </w:t>
      </w:r>
      <w:r w:rsidRPr="00FC1CA4">
        <w:rPr>
          <w:sz w:val="21"/>
          <w:szCs w:val="21"/>
          <w:vertAlign w:val="superscript"/>
        </w:rPr>
        <w:t>1</w:t>
      </w:r>
      <w:r w:rsidRPr="00FC1CA4">
        <w:rPr>
          <w:sz w:val="21"/>
          <w:szCs w:val="21"/>
        </w:rPr>
        <w:t>H NMR (D</w:t>
      </w:r>
      <w:r w:rsidRPr="00FC1CA4">
        <w:rPr>
          <w:sz w:val="21"/>
          <w:szCs w:val="21"/>
          <w:vertAlign w:val="subscript"/>
        </w:rPr>
        <w:t>2</w:t>
      </w:r>
      <w:r w:rsidRPr="00FC1CA4">
        <w:rPr>
          <w:sz w:val="21"/>
          <w:szCs w:val="21"/>
        </w:rPr>
        <w:t xml:space="preserve">O, 400 MHz): </w:t>
      </w:r>
      <w:r w:rsidRPr="00FC1CA4">
        <w:rPr>
          <w:i/>
          <w:sz w:val="21"/>
          <w:szCs w:val="21"/>
        </w:rPr>
        <w:t>δ</w:t>
      </w:r>
      <w:r w:rsidRPr="00FC1CA4">
        <w:rPr>
          <w:sz w:val="21"/>
          <w:szCs w:val="21"/>
        </w:rPr>
        <w:t xml:space="preserve"> 9.16 (s, 1H), 7.26 (s, 1H), 3.86 (s, 3H), 3.56–3.52 (</w:t>
      </w:r>
      <w:r>
        <w:rPr>
          <w:sz w:val="21"/>
          <w:szCs w:val="21"/>
        </w:rPr>
        <w:t>m</w:t>
      </w:r>
      <w:r w:rsidRPr="00FC1CA4">
        <w:rPr>
          <w:sz w:val="21"/>
          <w:szCs w:val="21"/>
        </w:rPr>
        <w:t xml:space="preserve"> 2H), 3.04–3.00 (</w:t>
      </w:r>
      <w:r>
        <w:rPr>
          <w:sz w:val="21"/>
          <w:szCs w:val="21"/>
        </w:rPr>
        <w:t>m</w:t>
      </w:r>
      <w:r w:rsidRPr="00FC1CA4">
        <w:rPr>
          <w:sz w:val="21"/>
          <w:szCs w:val="21"/>
        </w:rPr>
        <w:t>, 2H) ppm.</w:t>
      </w:r>
    </w:p>
    <w:p w14:paraId="3C79B8E2" w14:textId="77777777" w:rsidR="003A2B92" w:rsidRPr="006F6B43" w:rsidRDefault="003A2B92" w:rsidP="003A2B92">
      <w:pPr>
        <w:ind w:left="-288" w:right="-288"/>
        <w:jc w:val="both"/>
        <w:rPr>
          <w:rFonts w:ascii="Arial" w:hAnsi="Arial" w:cs="Arial"/>
          <w:sz w:val="22"/>
          <w:szCs w:val="22"/>
        </w:rPr>
      </w:pPr>
    </w:p>
    <w:p w14:paraId="24B68BE5" w14:textId="77777777" w:rsidR="003A2B92" w:rsidRPr="006F6B43" w:rsidRDefault="003A2B92" w:rsidP="003A2B92">
      <w:pPr>
        <w:pStyle w:val="Default"/>
        <w:spacing w:line="480" w:lineRule="auto"/>
        <w:ind w:left="-288" w:right="-288"/>
        <w:rPr>
          <w:bCs/>
          <w:i/>
          <w:sz w:val="22"/>
          <w:szCs w:val="22"/>
        </w:rPr>
      </w:pPr>
      <w:r w:rsidRPr="006F6B43">
        <w:rPr>
          <w:bCs/>
          <w:i/>
          <w:sz w:val="22"/>
          <w:szCs w:val="22"/>
        </w:rPr>
        <w:t>(c) Synthesis of 2-(1-methyl-1H-imidazol-4-</w:t>
      </w:r>
      <w:proofErr w:type="gramStart"/>
      <w:r w:rsidRPr="006F6B43">
        <w:rPr>
          <w:bCs/>
          <w:i/>
          <w:sz w:val="22"/>
          <w:szCs w:val="22"/>
        </w:rPr>
        <w:t>yl)</w:t>
      </w:r>
      <w:proofErr w:type="spellStart"/>
      <w:r w:rsidRPr="006F6B43">
        <w:rPr>
          <w:bCs/>
          <w:i/>
          <w:sz w:val="22"/>
          <w:szCs w:val="22"/>
        </w:rPr>
        <w:t>ethanamine</w:t>
      </w:r>
      <w:proofErr w:type="spellEnd"/>
      <w:proofErr w:type="gramEnd"/>
      <w:r w:rsidRPr="006F6B43">
        <w:rPr>
          <w:bCs/>
          <w:i/>
          <w:sz w:val="22"/>
          <w:szCs w:val="22"/>
        </w:rPr>
        <w:t xml:space="preserve"> hydrochloride (4): </w:t>
      </w:r>
    </w:p>
    <w:p w14:paraId="0A21A936" w14:textId="77777777" w:rsidR="003A2B92" w:rsidRPr="006F6B43" w:rsidRDefault="003A2B92" w:rsidP="003A2B92">
      <w:pPr>
        <w:pStyle w:val="Default"/>
        <w:spacing w:line="480" w:lineRule="auto"/>
        <w:ind w:left="-288" w:right="-288"/>
        <w:rPr>
          <w:b/>
          <w:bCs/>
          <w:sz w:val="22"/>
          <w:szCs w:val="22"/>
        </w:rPr>
      </w:pPr>
    </w:p>
    <w:p w14:paraId="48652800" w14:textId="77777777" w:rsidR="003A2B92" w:rsidRPr="006F6B43" w:rsidRDefault="00935BF2" w:rsidP="003A2B92">
      <w:pPr>
        <w:pStyle w:val="Default"/>
        <w:spacing w:line="480" w:lineRule="auto"/>
        <w:ind w:left="-288" w:right="-288"/>
        <w:rPr>
          <w:b/>
          <w:bCs/>
          <w:sz w:val="22"/>
          <w:szCs w:val="22"/>
        </w:rPr>
      </w:pPr>
      <w:r>
        <w:rPr>
          <w:noProof/>
        </w:rPr>
        <w:lastRenderedPageBreak/>
        <w:object w:dxaOrig="1440" w:dyaOrig="1440" w14:anchorId="087B675B">
          <v:shape id="_x0000_s1026" type="#_x0000_t75" alt="" style="position:absolute;left:0;text-align:left;margin-left:222.75pt;margin-top:-.25pt;width:39.85pt;height:103.45pt;z-index:251659264;mso-wrap-edited:f;mso-width-percent:0;mso-height-percent:0;mso-position-horizontal:absolute;mso-position-horizontal-relative:text;mso-position-vertical-relative:text;mso-width-percent:0;mso-height-percent:0">
            <v:imagedata r:id="rId11" o:title=""/>
            <w10:wrap type="square" side="right"/>
          </v:shape>
          <o:OLEObject Type="Embed" ProgID="ChemDraw.Document.6.0" ShapeID="_x0000_s1026" DrawAspect="Content" ObjectID="_1602323337" r:id="rId12"/>
        </w:object>
      </w:r>
      <w:r w:rsidR="003A2B92" w:rsidRPr="006F6B43">
        <w:rPr>
          <w:b/>
          <w:bCs/>
          <w:sz w:val="22"/>
          <w:szCs w:val="22"/>
        </w:rPr>
        <w:br w:type="textWrapping" w:clear="all"/>
      </w:r>
    </w:p>
    <w:p w14:paraId="6BBC685B" w14:textId="77777777" w:rsidR="003A2B92" w:rsidRPr="006F6B43" w:rsidRDefault="003A2B92" w:rsidP="003A2B92">
      <w:pPr>
        <w:pStyle w:val="Default"/>
        <w:spacing w:line="480" w:lineRule="auto"/>
        <w:ind w:left="-288" w:right="-288"/>
        <w:jc w:val="both"/>
        <w:rPr>
          <w:sz w:val="22"/>
          <w:szCs w:val="22"/>
        </w:rPr>
      </w:pPr>
      <w:r w:rsidRPr="006F6B43">
        <w:rPr>
          <w:sz w:val="22"/>
          <w:szCs w:val="22"/>
        </w:rPr>
        <w:t xml:space="preserve">In a round bottom flask </w:t>
      </w:r>
      <w:r w:rsidRPr="006F6B43">
        <w:rPr>
          <w:color w:val="auto"/>
          <w:sz w:val="22"/>
          <w:szCs w:val="22"/>
        </w:rPr>
        <w:t>2-methyl-5-oxo-5,6,7,8-tetrahydroimidazo[1,5-c]pyrimidin-2-ium iodide</w:t>
      </w:r>
      <w:r w:rsidRPr="006F6B43">
        <w:rPr>
          <w:color w:val="FF0000"/>
          <w:sz w:val="22"/>
          <w:szCs w:val="22"/>
        </w:rPr>
        <w:t xml:space="preserve"> </w:t>
      </w:r>
      <w:r w:rsidRPr="006F6B43">
        <w:rPr>
          <w:sz w:val="22"/>
          <w:szCs w:val="22"/>
        </w:rPr>
        <w:t>(</w:t>
      </w:r>
      <w:r w:rsidRPr="006F6B43">
        <w:rPr>
          <w:b/>
          <w:sz w:val="22"/>
          <w:szCs w:val="22"/>
        </w:rPr>
        <w:t>3</w:t>
      </w:r>
      <w:r w:rsidRPr="006F6B43">
        <w:rPr>
          <w:sz w:val="22"/>
          <w:szCs w:val="22"/>
        </w:rPr>
        <w:t xml:space="preserve">, 2.0 g, 7.2 mmol) and 4N </w:t>
      </w:r>
      <w:proofErr w:type="spellStart"/>
      <w:r w:rsidRPr="006F6B43">
        <w:rPr>
          <w:sz w:val="22"/>
          <w:szCs w:val="22"/>
        </w:rPr>
        <w:t>HCl</w:t>
      </w:r>
      <w:proofErr w:type="spellEnd"/>
      <w:r w:rsidRPr="006F6B43">
        <w:rPr>
          <w:sz w:val="22"/>
          <w:szCs w:val="22"/>
        </w:rPr>
        <w:t xml:space="preserve"> (20 mL) was refluxed for 4 h, evaporated to dryness, and the solid extract was washed with hexanes and dried to get the desired compound, 2-(1-methyl-1</w:t>
      </w:r>
      <w:r w:rsidRPr="006F6B43">
        <w:rPr>
          <w:i/>
          <w:sz w:val="22"/>
          <w:szCs w:val="22"/>
        </w:rPr>
        <w:t>H</w:t>
      </w:r>
      <w:r w:rsidRPr="006F6B43">
        <w:rPr>
          <w:sz w:val="22"/>
          <w:szCs w:val="22"/>
        </w:rPr>
        <w:t>-imidazol-4-yl)</w:t>
      </w:r>
      <w:r>
        <w:rPr>
          <w:sz w:val="22"/>
          <w:szCs w:val="22"/>
        </w:rPr>
        <w:t xml:space="preserve"> </w:t>
      </w:r>
      <w:proofErr w:type="spellStart"/>
      <w:r w:rsidRPr="006F6B43">
        <w:rPr>
          <w:sz w:val="22"/>
          <w:szCs w:val="22"/>
        </w:rPr>
        <w:t>ethanamine</w:t>
      </w:r>
      <w:proofErr w:type="spellEnd"/>
      <w:r w:rsidRPr="006F6B43">
        <w:rPr>
          <w:sz w:val="22"/>
          <w:szCs w:val="22"/>
        </w:rPr>
        <w:t xml:space="preserve"> hydrochloride, (</w:t>
      </w:r>
      <w:r w:rsidRPr="006F6B43">
        <w:rPr>
          <w:b/>
          <w:sz w:val="22"/>
          <w:szCs w:val="22"/>
        </w:rPr>
        <w:t>4</w:t>
      </w:r>
      <w:r w:rsidRPr="006F6B43">
        <w:rPr>
          <w:sz w:val="22"/>
          <w:szCs w:val="22"/>
        </w:rPr>
        <w:t xml:space="preserve">, 0.90 mg, 78%) as yellow solid compound. </w:t>
      </w:r>
      <w:r w:rsidRPr="006F6B43">
        <w:rPr>
          <w:sz w:val="22"/>
          <w:szCs w:val="22"/>
          <w:vertAlign w:val="superscript"/>
        </w:rPr>
        <w:t>1</w:t>
      </w:r>
      <w:r w:rsidRPr="006F6B43">
        <w:rPr>
          <w:sz w:val="22"/>
          <w:szCs w:val="22"/>
        </w:rPr>
        <w:t>H NMR (D</w:t>
      </w:r>
      <w:r w:rsidRPr="006F6B43">
        <w:rPr>
          <w:sz w:val="22"/>
          <w:szCs w:val="22"/>
          <w:vertAlign w:val="subscript"/>
        </w:rPr>
        <w:t>2</w:t>
      </w:r>
      <w:r w:rsidRPr="006F6B43">
        <w:rPr>
          <w:sz w:val="22"/>
          <w:szCs w:val="22"/>
        </w:rPr>
        <w:t xml:space="preserve">O, 400 MHz): </w:t>
      </w:r>
      <w:r w:rsidRPr="006F6B43">
        <w:rPr>
          <w:i/>
          <w:sz w:val="22"/>
          <w:szCs w:val="22"/>
        </w:rPr>
        <w:t>δ</w:t>
      </w:r>
      <w:r w:rsidRPr="006F6B43">
        <w:rPr>
          <w:sz w:val="22"/>
          <w:szCs w:val="22"/>
        </w:rPr>
        <w:t xml:space="preserve"> 8.55 (s, 1H), 7.28 (s, 1H), 3.79 (s, 3H), 3.26–3.22 (m, 2H), 3.06–3.02 (m, 2H) ppm.</w:t>
      </w:r>
    </w:p>
    <w:p w14:paraId="35FC5B87" w14:textId="77777777" w:rsidR="003A2B92" w:rsidRPr="006F6B43" w:rsidRDefault="003A2B92" w:rsidP="003A2B92">
      <w:pPr>
        <w:ind w:left="-288" w:right="-288"/>
        <w:jc w:val="both"/>
        <w:rPr>
          <w:rFonts w:ascii="Arial" w:hAnsi="Arial" w:cs="Arial"/>
          <w:bCs/>
          <w:i/>
          <w:sz w:val="22"/>
          <w:szCs w:val="22"/>
        </w:rPr>
      </w:pPr>
      <w:r w:rsidRPr="006F6B43">
        <w:rPr>
          <w:rFonts w:ascii="Arial" w:hAnsi="Arial" w:cs="Arial"/>
          <w:bCs/>
          <w:i/>
          <w:sz w:val="22"/>
          <w:szCs w:val="22"/>
        </w:rPr>
        <w:t xml:space="preserve">(d) Synthesis of tert-butyl 3-(2-(1-methyl-1H-imidazol-4-yl) </w:t>
      </w:r>
      <w:proofErr w:type="spellStart"/>
      <w:r w:rsidRPr="006F6B43">
        <w:rPr>
          <w:rFonts w:ascii="Arial" w:hAnsi="Arial" w:cs="Arial"/>
          <w:bCs/>
          <w:i/>
          <w:sz w:val="22"/>
          <w:szCs w:val="22"/>
        </w:rPr>
        <w:t>ethylamino</w:t>
      </w:r>
      <w:proofErr w:type="spellEnd"/>
      <w:r w:rsidRPr="006F6B43">
        <w:rPr>
          <w:rFonts w:ascii="Arial" w:hAnsi="Arial" w:cs="Arial"/>
          <w:bCs/>
          <w:i/>
          <w:sz w:val="22"/>
          <w:szCs w:val="22"/>
        </w:rPr>
        <w:t>)-3-oxopropylcarbamate (6):</w:t>
      </w:r>
    </w:p>
    <w:p w14:paraId="2D50163F" w14:textId="77777777" w:rsidR="003A2B92" w:rsidRPr="006F6B43" w:rsidRDefault="00935BF2" w:rsidP="003A2B92">
      <w:pPr>
        <w:ind w:left="-288" w:right="-288"/>
        <w:jc w:val="center"/>
        <w:rPr>
          <w:rFonts w:ascii="Arial" w:hAnsi="Arial" w:cs="Arial"/>
          <w:b/>
          <w:bCs/>
          <w:sz w:val="22"/>
          <w:szCs w:val="22"/>
        </w:rPr>
      </w:pPr>
      <w:r w:rsidRPr="00D728F2">
        <w:rPr>
          <w:rFonts w:ascii="Arial" w:hAnsi="Arial" w:cs="Arial"/>
          <w:noProof/>
          <w:sz w:val="22"/>
          <w:szCs w:val="22"/>
        </w:rPr>
        <w:object w:dxaOrig="2853" w:dyaOrig="1687" w14:anchorId="776B8D33">
          <v:shape id="_x0000_i1026" type="#_x0000_t75" alt="" style="width:2in;height:82.75pt;mso-width-percent:0;mso-height-percent:0;mso-width-percent:0;mso-height-percent:0" o:ole="">
            <v:imagedata r:id="rId13" o:title=""/>
          </v:shape>
          <o:OLEObject Type="Embed" ProgID="ChemDraw.Document.6.0" ShapeID="_x0000_i1026" DrawAspect="Content" ObjectID="_1602323335" r:id="rId14"/>
        </w:object>
      </w:r>
    </w:p>
    <w:p w14:paraId="74723E4F" w14:textId="77777777" w:rsidR="003A2B92" w:rsidRPr="006F6B43" w:rsidRDefault="003A2B92" w:rsidP="003A2B92">
      <w:pPr>
        <w:ind w:left="-288" w:right="-288"/>
        <w:jc w:val="both"/>
        <w:rPr>
          <w:rFonts w:ascii="Arial" w:hAnsi="Arial" w:cs="Arial"/>
          <w:color w:val="000000"/>
          <w:sz w:val="22"/>
          <w:szCs w:val="22"/>
        </w:rPr>
      </w:pPr>
      <w:r w:rsidRPr="006F6B43">
        <w:rPr>
          <w:rFonts w:ascii="Arial" w:hAnsi="Arial" w:cs="Arial"/>
          <w:color w:val="000000"/>
          <w:sz w:val="22"/>
          <w:szCs w:val="22"/>
        </w:rPr>
        <w:t>To a solution of 2-(1-methyl-1</w:t>
      </w:r>
      <w:r w:rsidRPr="006F6B43">
        <w:rPr>
          <w:rFonts w:ascii="Arial" w:hAnsi="Arial" w:cs="Arial"/>
          <w:i/>
          <w:color w:val="000000"/>
          <w:sz w:val="22"/>
          <w:szCs w:val="22"/>
        </w:rPr>
        <w:t>H</w:t>
      </w:r>
      <w:r w:rsidRPr="006F6B43">
        <w:rPr>
          <w:rFonts w:ascii="Arial" w:hAnsi="Arial" w:cs="Arial"/>
          <w:color w:val="000000"/>
          <w:sz w:val="22"/>
          <w:szCs w:val="22"/>
        </w:rPr>
        <w:t xml:space="preserve">-imidazol-4- </w:t>
      </w:r>
      <w:proofErr w:type="spellStart"/>
      <w:r w:rsidRPr="006F6B43">
        <w:rPr>
          <w:rFonts w:ascii="Arial" w:hAnsi="Arial" w:cs="Arial"/>
          <w:color w:val="000000"/>
          <w:sz w:val="22"/>
          <w:szCs w:val="22"/>
        </w:rPr>
        <w:t>yl</w:t>
      </w:r>
      <w:proofErr w:type="spellEnd"/>
      <w:r w:rsidRPr="006F6B43">
        <w:rPr>
          <w:rFonts w:ascii="Arial" w:hAnsi="Arial" w:cs="Arial"/>
          <w:color w:val="000000"/>
          <w:sz w:val="22"/>
          <w:szCs w:val="22"/>
        </w:rPr>
        <w:t xml:space="preserve">) </w:t>
      </w:r>
      <w:proofErr w:type="spellStart"/>
      <w:r w:rsidRPr="006F6B43">
        <w:rPr>
          <w:rFonts w:ascii="Arial" w:hAnsi="Arial" w:cs="Arial"/>
          <w:color w:val="000000"/>
          <w:sz w:val="22"/>
          <w:szCs w:val="22"/>
        </w:rPr>
        <w:t>ethanamine</w:t>
      </w:r>
      <w:proofErr w:type="spellEnd"/>
      <w:r w:rsidRPr="006F6B43">
        <w:rPr>
          <w:rFonts w:ascii="Arial" w:hAnsi="Arial" w:cs="Arial"/>
          <w:color w:val="000000"/>
          <w:sz w:val="22"/>
          <w:szCs w:val="22"/>
        </w:rPr>
        <w:t xml:space="preserve"> hydrochloride (</w:t>
      </w:r>
      <w:r w:rsidRPr="006F6B43">
        <w:rPr>
          <w:rFonts w:ascii="Arial" w:hAnsi="Arial" w:cs="Arial"/>
          <w:b/>
          <w:color w:val="000000"/>
          <w:sz w:val="22"/>
          <w:szCs w:val="22"/>
        </w:rPr>
        <w:t>4</w:t>
      </w:r>
      <w:r w:rsidRPr="006F6B43">
        <w:rPr>
          <w:rFonts w:ascii="Arial" w:hAnsi="Arial" w:cs="Arial"/>
          <w:color w:val="000000"/>
          <w:sz w:val="22"/>
          <w:szCs w:val="22"/>
        </w:rPr>
        <w:t xml:space="preserve">, 2.5 g, 15.5 mmol) in dry DCM (60 mL) under nitrogen, was added </w:t>
      </w:r>
      <w:proofErr w:type="spellStart"/>
      <w:r w:rsidRPr="006F6B43">
        <w:rPr>
          <w:rFonts w:ascii="Arial" w:hAnsi="Arial" w:cs="Arial"/>
          <w:color w:val="000000"/>
          <w:sz w:val="22"/>
          <w:szCs w:val="22"/>
        </w:rPr>
        <w:t>Boc</w:t>
      </w:r>
      <w:proofErr w:type="spellEnd"/>
      <w:r w:rsidRPr="006F6B43">
        <w:rPr>
          <w:rFonts w:ascii="Arial" w:hAnsi="Arial" w:cs="Arial"/>
          <w:color w:val="000000"/>
          <w:sz w:val="22"/>
          <w:szCs w:val="22"/>
        </w:rPr>
        <w:t>-b-alanine (</w:t>
      </w:r>
      <w:r w:rsidRPr="006F6B43">
        <w:rPr>
          <w:rFonts w:ascii="Arial" w:hAnsi="Arial" w:cs="Arial"/>
          <w:b/>
          <w:color w:val="000000"/>
          <w:sz w:val="22"/>
          <w:szCs w:val="22"/>
        </w:rPr>
        <w:t>5</w:t>
      </w:r>
      <w:r w:rsidRPr="006F6B43">
        <w:rPr>
          <w:rFonts w:ascii="Arial" w:hAnsi="Arial" w:cs="Arial"/>
          <w:color w:val="000000"/>
          <w:sz w:val="22"/>
          <w:szCs w:val="22"/>
        </w:rPr>
        <w:t>, 3.2 g, 17.0 mmol), EDC (N-(3-Dimethylaminopropyl)-N′-</w:t>
      </w:r>
      <w:proofErr w:type="spellStart"/>
      <w:r w:rsidRPr="006F6B43">
        <w:rPr>
          <w:rFonts w:ascii="Arial" w:hAnsi="Arial" w:cs="Arial"/>
          <w:color w:val="000000"/>
          <w:sz w:val="22"/>
          <w:szCs w:val="22"/>
        </w:rPr>
        <w:t>ethylcarbodiimide</w:t>
      </w:r>
      <w:proofErr w:type="spellEnd"/>
      <w:r w:rsidRPr="006F6B43">
        <w:rPr>
          <w:rFonts w:ascii="Arial" w:hAnsi="Arial" w:cs="Arial"/>
          <w:color w:val="000000"/>
          <w:sz w:val="22"/>
          <w:szCs w:val="22"/>
        </w:rPr>
        <w:t>) (3.26 g, 17.02 mmol) and N-</w:t>
      </w:r>
      <w:proofErr w:type="spellStart"/>
      <w:r w:rsidRPr="006F6B43">
        <w:rPr>
          <w:rFonts w:ascii="Arial" w:hAnsi="Arial" w:cs="Arial"/>
          <w:color w:val="000000"/>
          <w:sz w:val="22"/>
          <w:szCs w:val="22"/>
        </w:rPr>
        <w:t>methylmorpholine</w:t>
      </w:r>
      <w:proofErr w:type="spellEnd"/>
      <w:r w:rsidRPr="006F6B43">
        <w:rPr>
          <w:rFonts w:ascii="Arial" w:hAnsi="Arial" w:cs="Arial"/>
          <w:color w:val="000000"/>
          <w:sz w:val="22"/>
          <w:szCs w:val="22"/>
        </w:rPr>
        <w:t xml:space="preserve"> (6.8 mL, 61.8 mmol via syringe). The contents were stirred at room temperature for 48 h, and slowly diluted into iced water and extracted with DCM. The organic phase was dried and evaporated under vacuum. Purification was done by silica gel column chromatography with 5% MeOH in DCM to get tert-butyl 3-(2-(1</w:t>
      </w:r>
      <w:r w:rsidRPr="006F6B43">
        <w:rPr>
          <w:rFonts w:ascii="Arial" w:hAnsi="Arial" w:cs="Arial"/>
          <w:i/>
          <w:color w:val="000000"/>
          <w:sz w:val="22"/>
          <w:szCs w:val="22"/>
        </w:rPr>
        <w:t>H</w:t>
      </w:r>
      <w:r w:rsidRPr="006F6B43">
        <w:rPr>
          <w:rFonts w:ascii="Arial" w:hAnsi="Arial" w:cs="Arial"/>
          <w:color w:val="000000"/>
          <w:sz w:val="22"/>
          <w:szCs w:val="22"/>
        </w:rPr>
        <w:t>-imidazol-5-yl)</w:t>
      </w:r>
      <w:r>
        <w:rPr>
          <w:rFonts w:ascii="Arial" w:hAnsi="Arial" w:cs="Arial"/>
          <w:color w:val="000000"/>
          <w:sz w:val="22"/>
          <w:szCs w:val="22"/>
        </w:rPr>
        <w:t xml:space="preserve"> </w:t>
      </w:r>
      <w:proofErr w:type="spellStart"/>
      <w:r w:rsidRPr="006F6B43">
        <w:rPr>
          <w:rFonts w:ascii="Arial" w:hAnsi="Arial" w:cs="Arial"/>
          <w:color w:val="000000"/>
          <w:sz w:val="22"/>
          <w:szCs w:val="22"/>
        </w:rPr>
        <w:t>ethylamino</w:t>
      </w:r>
      <w:proofErr w:type="spellEnd"/>
      <w:r w:rsidRPr="006F6B43">
        <w:rPr>
          <w:rFonts w:ascii="Arial" w:hAnsi="Arial" w:cs="Arial"/>
          <w:color w:val="000000"/>
          <w:sz w:val="22"/>
          <w:szCs w:val="22"/>
        </w:rPr>
        <w:t>)-3-oxopropylcarbamate (</w:t>
      </w:r>
      <w:r w:rsidRPr="006F6B43">
        <w:rPr>
          <w:rFonts w:ascii="Arial" w:hAnsi="Arial" w:cs="Arial"/>
          <w:b/>
          <w:color w:val="000000"/>
          <w:sz w:val="22"/>
          <w:szCs w:val="22"/>
        </w:rPr>
        <w:t>6</w:t>
      </w:r>
      <w:r w:rsidRPr="006F6B43">
        <w:rPr>
          <w:rFonts w:ascii="Arial" w:hAnsi="Arial" w:cs="Arial"/>
          <w:color w:val="000000"/>
          <w:sz w:val="22"/>
          <w:szCs w:val="22"/>
        </w:rPr>
        <w:t>, 2.2 g, 48%) as a white solid compound.</w:t>
      </w:r>
      <w:r w:rsidRPr="006F6B43">
        <w:rPr>
          <w:rFonts w:ascii="Arial" w:hAnsi="Arial" w:cs="Arial"/>
          <w:sz w:val="22"/>
          <w:szCs w:val="22"/>
          <w:vertAlign w:val="superscript"/>
        </w:rPr>
        <w:t>1</w:t>
      </w:r>
      <w:r w:rsidRPr="006F6B43">
        <w:rPr>
          <w:rFonts w:ascii="Arial" w:hAnsi="Arial" w:cs="Arial"/>
          <w:sz w:val="22"/>
          <w:szCs w:val="22"/>
        </w:rPr>
        <w:t>H NMR (D</w:t>
      </w:r>
      <w:r w:rsidRPr="006F6B43">
        <w:rPr>
          <w:rFonts w:ascii="Arial" w:hAnsi="Arial" w:cs="Arial"/>
          <w:sz w:val="22"/>
          <w:szCs w:val="22"/>
          <w:vertAlign w:val="subscript"/>
        </w:rPr>
        <w:t>2</w:t>
      </w:r>
      <w:r w:rsidRPr="006F6B43">
        <w:rPr>
          <w:rFonts w:ascii="Arial" w:hAnsi="Arial" w:cs="Arial"/>
          <w:sz w:val="22"/>
          <w:szCs w:val="22"/>
        </w:rPr>
        <w:t xml:space="preserve">O, 400 MHz): </w:t>
      </w:r>
      <w:r w:rsidRPr="006F6B43">
        <w:rPr>
          <w:rFonts w:ascii="Arial" w:hAnsi="Arial" w:cs="Arial"/>
          <w:i/>
          <w:sz w:val="22"/>
          <w:szCs w:val="22"/>
        </w:rPr>
        <w:t>δ</w:t>
      </w:r>
      <w:r w:rsidRPr="006F6B43">
        <w:rPr>
          <w:rFonts w:ascii="Arial" w:hAnsi="Arial" w:cs="Arial"/>
          <w:sz w:val="22"/>
          <w:szCs w:val="22"/>
        </w:rPr>
        <w:t xml:space="preserve"> 7.43 (s, 1H), 6.79 (s, 1H), 3.55 (s, 3H), 3.33–3.29 (m, 2H), 3.21–3.17 (m, 2H), 2.63–2.57 (m, 2H), 2.27–2.23 (m, 2H), 1.30 (s, 9H) ppm.</w:t>
      </w:r>
    </w:p>
    <w:p w14:paraId="5DCD4B38" w14:textId="77777777" w:rsidR="003A2B92" w:rsidRPr="006F6B43" w:rsidRDefault="003A2B92" w:rsidP="003A2B92">
      <w:pPr>
        <w:ind w:left="-288" w:right="-288"/>
        <w:jc w:val="both"/>
        <w:rPr>
          <w:rFonts w:ascii="Arial" w:hAnsi="Arial" w:cs="Arial"/>
          <w:bCs/>
          <w:i/>
          <w:sz w:val="22"/>
          <w:szCs w:val="22"/>
        </w:rPr>
      </w:pPr>
      <w:r w:rsidRPr="006F6B43">
        <w:rPr>
          <w:rFonts w:ascii="Arial" w:hAnsi="Arial" w:cs="Arial"/>
          <w:bCs/>
          <w:i/>
          <w:sz w:val="22"/>
          <w:szCs w:val="22"/>
        </w:rPr>
        <w:t xml:space="preserve">(e) Synthesis of 3-amino-N-(2-(1-methyl-1H-imidazol-4-yl) ethyl) </w:t>
      </w:r>
      <w:proofErr w:type="spellStart"/>
      <w:r w:rsidRPr="006F6B43">
        <w:rPr>
          <w:rFonts w:ascii="Arial" w:hAnsi="Arial" w:cs="Arial"/>
          <w:bCs/>
          <w:i/>
          <w:sz w:val="22"/>
          <w:szCs w:val="22"/>
        </w:rPr>
        <w:t>propanamide</w:t>
      </w:r>
      <w:proofErr w:type="spellEnd"/>
      <w:r w:rsidRPr="006F6B43">
        <w:rPr>
          <w:rFonts w:ascii="Arial" w:hAnsi="Arial" w:cs="Arial"/>
          <w:bCs/>
          <w:i/>
          <w:sz w:val="22"/>
          <w:szCs w:val="22"/>
        </w:rPr>
        <w:t xml:space="preserve"> hydrochloride (7):</w:t>
      </w:r>
    </w:p>
    <w:p w14:paraId="27CB7A30" w14:textId="77777777" w:rsidR="003A2B92" w:rsidRPr="006F6B43" w:rsidRDefault="00935BF2" w:rsidP="003A2B92">
      <w:pPr>
        <w:ind w:left="-288" w:right="-288"/>
        <w:jc w:val="center"/>
        <w:rPr>
          <w:rFonts w:ascii="Arial" w:hAnsi="Arial" w:cs="Arial"/>
          <w:b/>
          <w:bCs/>
          <w:sz w:val="22"/>
          <w:szCs w:val="22"/>
        </w:rPr>
      </w:pPr>
      <w:r w:rsidRPr="00D728F2">
        <w:rPr>
          <w:rFonts w:ascii="Arial" w:hAnsi="Arial" w:cs="Arial"/>
          <w:noProof/>
          <w:sz w:val="22"/>
          <w:szCs w:val="22"/>
        </w:rPr>
        <w:object w:dxaOrig="2322" w:dyaOrig="1854" w14:anchorId="5EEFF334">
          <v:shape id="_x0000_i1025" type="#_x0000_t75" alt="" style="width:116.8pt;height:91.85pt;mso-width-percent:0;mso-height-percent:0;mso-width-percent:0;mso-height-percent:0" o:ole="">
            <v:imagedata r:id="rId15" o:title=""/>
          </v:shape>
          <o:OLEObject Type="Embed" ProgID="ChemDraw.Document.6.0" ShapeID="_x0000_i1025" DrawAspect="Content" ObjectID="_1602323336" r:id="rId16"/>
        </w:object>
      </w:r>
    </w:p>
    <w:p w14:paraId="441B4AEB" w14:textId="77777777" w:rsidR="003A2B92" w:rsidRPr="006F6B43" w:rsidRDefault="003A2B92" w:rsidP="003A2B92">
      <w:pPr>
        <w:pStyle w:val="Default"/>
        <w:spacing w:line="480" w:lineRule="auto"/>
        <w:ind w:left="-288" w:right="-288"/>
        <w:jc w:val="both"/>
        <w:rPr>
          <w:sz w:val="22"/>
          <w:szCs w:val="22"/>
        </w:rPr>
      </w:pPr>
      <w:r w:rsidRPr="006F6B43">
        <w:rPr>
          <w:sz w:val="22"/>
          <w:szCs w:val="22"/>
        </w:rPr>
        <w:t xml:space="preserve">Tert-butyl 3-(2-(1-methyl-1H-imidazol-4- </w:t>
      </w:r>
      <w:proofErr w:type="spellStart"/>
      <w:r w:rsidRPr="006F6B43">
        <w:rPr>
          <w:sz w:val="22"/>
          <w:szCs w:val="22"/>
        </w:rPr>
        <w:t>yl</w:t>
      </w:r>
      <w:proofErr w:type="spellEnd"/>
      <w:r w:rsidRPr="006F6B43">
        <w:rPr>
          <w:sz w:val="22"/>
          <w:szCs w:val="22"/>
        </w:rPr>
        <w:t>)</w:t>
      </w:r>
      <w:r>
        <w:rPr>
          <w:sz w:val="22"/>
          <w:szCs w:val="22"/>
        </w:rPr>
        <w:t xml:space="preserve"> </w:t>
      </w:r>
      <w:proofErr w:type="spellStart"/>
      <w:r w:rsidRPr="006F6B43">
        <w:rPr>
          <w:sz w:val="22"/>
          <w:szCs w:val="22"/>
        </w:rPr>
        <w:t>ethylamino</w:t>
      </w:r>
      <w:proofErr w:type="spellEnd"/>
      <w:r w:rsidRPr="006F6B43">
        <w:rPr>
          <w:sz w:val="22"/>
          <w:szCs w:val="22"/>
        </w:rPr>
        <w:t>)-3-oxopropylcarbamate (</w:t>
      </w:r>
      <w:r w:rsidRPr="006F6B43">
        <w:rPr>
          <w:b/>
          <w:sz w:val="22"/>
          <w:szCs w:val="22"/>
        </w:rPr>
        <w:t>6</w:t>
      </w:r>
      <w:r w:rsidRPr="006F6B43">
        <w:rPr>
          <w:sz w:val="22"/>
          <w:szCs w:val="22"/>
        </w:rPr>
        <w:t xml:space="preserve">, 2.1 g, 7.09 mmol) was stirred in 4N </w:t>
      </w:r>
      <w:proofErr w:type="spellStart"/>
      <w:r w:rsidRPr="006F6B43">
        <w:rPr>
          <w:sz w:val="22"/>
          <w:szCs w:val="22"/>
        </w:rPr>
        <w:t>HCl</w:t>
      </w:r>
      <w:proofErr w:type="spellEnd"/>
      <w:r w:rsidRPr="006F6B43">
        <w:rPr>
          <w:sz w:val="22"/>
          <w:szCs w:val="22"/>
        </w:rPr>
        <w:t xml:space="preserve"> in dioxane (30 mL) for 2 h at room temperature evaporated to dryness and the obtained solid was washed with hexanes and dried again to get 3-amino-</w:t>
      </w:r>
      <w:r w:rsidRPr="006F6B43">
        <w:rPr>
          <w:i/>
          <w:sz w:val="22"/>
          <w:szCs w:val="22"/>
        </w:rPr>
        <w:t>N</w:t>
      </w:r>
      <w:r w:rsidRPr="006F6B43">
        <w:rPr>
          <w:sz w:val="22"/>
          <w:szCs w:val="22"/>
        </w:rPr>
        <w:t>-(2-(1- methyl-1</w:t>
      </w:r>
      <w:r w:rsidRPr="006F6B43">
        <w:rPr>
          <w:i/>
          <w:sz w:val="22"/>
          <w:szCs w:val="22"/>
        </w:rPr>
        <w:t>H</w:t>
      </w:r>
      <w:r w:rsidRPr="006F6B43">
        <w:rPr>
          <w:sz w:val="22"/>
          <w:szCs w:val="22"/>
        </w:rPr>
        <w:t>-imidazol-4-</w:t>
      </w:r>
      <w:proofErr w:type="gramStart"/>
      <w:r w:rsidRPr="006F6B43">
        <w:rPr>
          <w:sz w:val="22"/>
          <w:szCs w:val="22"/>
        </w:rPr>
        <w:t>yl)ethyl</w:t>
      </w:r>
      <w:proofErr w:type="gramEnd"/>
      <w:r w:rsidRPr="006F6B43">
        <w:rPr>
          <w:sz w:val="22"/>
          <w:szCs w:val="22"/>
        </w:rPr>
        <w:t>)</w:t>
      </w:r>
      <w:r>
        <w:rPr>
          <w:sz w:val="22"/>
          <w:szCs w:val="22"/>
        </w:rPr>
        <w:t xml:space="preserve"> </w:t>
      </w:r>
      <w:proofErr w:type="spellStart"/>
      <w:r w:rsidRPr="006F6B43">
        <w:rPr>
          <w:sz w:val="22"/>
          <w:szCs w:val="22"/>
        </w:rPr>
        <w:t>propanamide</w:t>
      </w:r>
      <w:proofErr w:type="spellEnd"/>
      <w:r w:rsidRPr="006F6B43">
        <w:rPr>
          <w:sz w:val="22"/>
          <w:szCs w:val="22"/>
        </w:rPr>
        <w:t xml:space="preserve"> dihydrochloride (</w:t>
      </w:r>
      <w:r w:rsidRPr="006F6B43">
        <w:rPr>
          <w:b/>
          <w:bCs/>
          <w:sz w:val="22"/>
          <w:szCs w:val="22"/>
        </w:rPr>
        <w:t>7</w:t>
      </w:r>
      <w:r w:rsidRPr="006F6B43">
        <w:rPr>
          <w:sz w:val="22"/>
          <w:szCs w:val="22"/>
        </w:rPr>
        <w:t xml:space="preserve">, 1.4 g, 85%) as white solid compound. </w:t>
      </w:r>
      <w:r w:rsidRPr="006F6B43">
        <w:rPr>
          <w:sz w:val="22"/>
          <w:szCs w:val="22"/>
          <w:vertAlign w:val="superscript"/>
        </w:rPr>
        <w:t>1</w:t>
      </w:r>
      <w:r w:rsidRPr="006F6B43">
        <w:rPr>
          <w:sz w:val="22"/>
          <w:szCs w:val="22"/>
        </w:rPr>
        <w:t>H NMR (D</w:t>
      </w:r>
      <w:r w:rsidRPr="006F6B43">
        <w:rPr>
          <w:sz w:val="22"/>
          <w:szCs w:val="22"/>
          <w:vertAlign w:val="subscript"/>
        </w:rPr>
        <w:t>2</w:t>
      </w:r>
      <w:r w:rsidRPr="006F6B43">
        <w:rPr>
          <w:sz w:val="22"/>
          <w:szCs w:val="22"/>
        </w:rPr>
        <w:t xml:space="preserve">O, 400 MHz): </w:t>
      </w:r>
      <w:r w:rsidRPr="006F6B43">
        <w:rPr>
          <w:i/>
          <w:sz w:val="22"/>
          <w:szCs w:val="22"/>
        </w:rPr>
        <w:t>δ</w:t>
      </w:r>
      <w:r w:rsidRPr="006F6B43">
        <w:rPr>
          <w:sz w:val="22"/>
          <w:szCs w:val="22"/>
        </w:rPr>
        <w:t xml:space="preserve"> 8.46 (s, 1H), 7.15 (s, 1H), 3.76 (</w:t>
      </w:r>
      <w:proofErr w:type="spellStart"/>
      <w:r w:rsidRPr="006F6B43">
        <w:rPr>
          <w:sz w:val="22"/>
          <w:szCs w:val="22"/>
        </w:rPr>
        <w:t>bs</w:t>
      </w:r>
      <w:proofErr w:type="spellEnd"/>
      <w:r w:rsidRPr="006F6B43">
        <w:rPr>
          <w:sz w:val="22"/>
          <w:szCs w:val="22"/>
        </w:rPr>
        <w:t xml:space="preserve">, 3H), 3.41–3.37 (m, 2H), 3.15–3.11 (m, 2H), 2.82–2.79 (m, 2H), 2.57–2.53 (m, 2H) ppm. </w:t>
      </w:r>
      <w:r w:rsidRPr="006F6B43">
        <w:rPr>
          <w:sz w:val="22"/>
          <w:szCs w:val="22"/>
          <w:vertAlign w:val="superscript"/>
        </w:rPr>
        <w:t>13</w:t>
      </w:r>
      <w:r w:rsidRPr="006F6B43">
        <w:rPr>
          <w:sz w:val="22"/>
          <w:szCs w:val="22"/>
        </w:rPr>
        <w:t>C NMR (D</w:t>
      </w:r>
      <w:r w:rsidRPr="006F6B43">
        <w:rPr>
          <w:sz w:val="22"/>
          <w:szCs w:val="22"/>
          <w:vertAlign w:val="subscript"/>
        </w:rPr>
        <w:t>2</w:t>
      </w:r>
      <w:r w:rsidRPr="006F6B43">
        <w:rPr>
          <w:sz w:val="22"/>
          <w:szCs w:val="22"/>
        </w:rPr>
        <w:t xml:space="preserve">O, 100 MHz): </w:t>
      </w:r>
      <w:r w:rsidRPr="006F6B43">
        <w:rPr>
          <w:i/>
          <w:sz w:val="22"/>
          <w:szCs w:val="22"/>
        </w:rPr>
        <w:t>δ</w:t>
      </w:r>
      <w:r w:rsidRPr="006F6B43">
        <w:rPr>
          <w:sz w:val="22"/>
          <w:szCs w:val="22"/>
        </w:rPr>
        <w:t xml:space="preserve"> 172.2 (CO), 134.6 (CH), 131.4 (CH), 120.3 (C), 38.0 (CH</w:t>
      </w:r>
      <w:r w:rsidRPr="006F6B43">
        <w:rPr>
          <w:sz w:val="22"/>
          <w:szCs w:val="22"/>
          <w:vertAlign w:val="subscript"/>
        </w:rPr>
        <w:t>2</w:t>
      </w:r>
      <w:r w:rsidRPr="006F6B43">
        <w:rPr>
          <w:sz w:val="22"/>
          <w:szCs w:val="22"/>
        </w:rPr>
        <w:t>), 35.7 (CH</w:t>
      </w:r>
      <w:r w:rsidRPr="006F6B43">
        <w:rPr>
          <w:sz w:val="22"/>
          <w:szCs w:val="22"/>
          <w:vertAlign w:val="subscript"/>
        </w:rPr>
        <w:t>2</w:t>
      </w:r>
      <w:r w:rsidRPr="006F6B43">
        <w:rPr>
          <w:sz w:val="22"/>
          <w:szCs w:val="22"/>
        </w:rPr>
        <w:t>), 35.5 (CH</w:t>
      </w:r>
      <w:r w:rsidRPr="006F6B43">
        <w:rPr>
          <w:sz w:val="22"/>
          <w:szCs w:val="22"/>
          <w:vertAlign w:val="subscript"/>
        </w:rPr>
        <w:t>2</w:t>
      </w:r>
      <w:r w:rsidRPr="006F6B43">
        <w:rPr>
          <w:sz w:val="22"/>
          <w:szCs w:val="22"/>
        </w:rPr>
        <w:t>), 31.9 (CH</w:t>
      </w:r>
      <w:r w:rsidRPr="006F6B43">
        <w:rPr>
          <w:sz w:val="22"/>
          <w:szCs w:val="22"/>
          <w:vertAlign w:val="subscript"/>
        </w:rPr>
        <w:t>2</w:t>
      </w:r>
      <w:r w:rsidRPr="006F6B43">
        <w:rPr>
          <w:sz w:val="22"/>
          <w:szCs w:val="22"/>
        </w:rPr>
        <w:t>), 24.1 (CH</w:t>
      </w:r>
      <w:r w:rsidRPr="006F6B43">
        <w:rPr>
          <w:sz w:val="22"/>
          <w:szCs w:val="22"/>
          <w:vertAlign w:val="subscript"/>
        </w:rPr>
        <w:t>3</w:t>
      </w:r>
      <w:r w:rsidRPr="006F6B43">
        <w:rPr>
          <w:sz w:val="22"/>
          <w:szCs w:val="22"/>
        </w:rPr>
        <w:t>) ppm.</w:t>
      </w:r>
    </w:p>
    <w:p w14:paraId="6615FE26" w14:textId="77777777" w:rsidR="00782242" w:rsidRDefault="00782242"/>
    <w:sectPr w:rsidR="00782242" w:rsidSect="00B6421E">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04EA7" w14:textId="77777777" w:rsidR="00935BF2" w:rsidRDefault="00935BF2" w:rsidP="003243B5">
      <w:pPr>
        <w:spacing w:after="0" w:line="240" w:lineRule="auto"/>
      </w:pPr>
      <w:r>
        <w:separator/>
      </w:r>
    </w:p>
  </w:endnote>
  <w:endnote w:type="continuationSeparator" w:id="0">
    <w:p w14:paraId="51D63784" w14:textId="77777777" w:rsidR="00935BF2" w:rsidRDefault="00935BF2" w:rsidP="0032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051889"/>
      <w:docPartObj>
        <w:docPartGallery w:val="Page Numbers (Bottom of Page)"/>
        <w:docPartUnique/>
      </w:docPartObj>
    </w:sdtPr>
    <w:sdtContent>
      <w:p w14:paraId="5F281654" w14:textId="76E84591" w:rsidR="003243B5" w:rsidRDefault="003243B5" w:rsidP="00632A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B4163" w14:textId="77777777" w:rsidR="003243B5" w:rsidRDefault="0032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858918"/>
      <w:docPartObj>
        <w:docPartGallery w:val="Page Numbers (Bottom of Page)"/>
        <w:docPartUnique/>
      </w:docPartObj>
    </w:sdtPr>
    <w:sdtContent>
      <w:p w14:paraId="0CAB8ECE" w14:textId="06DA84CC" w:rsidR="003243B5" w:rsidRDefault="003243B5" w:rsidP="00632AD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965E46" w14:textId="77777777" w:rsidR="003243B5" w:rsidRDefault="00324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2855" w14:textId="77777777" w:rsidR="00935BF2" w:rsidRDefault="00935BF2" w:rsidP="003243B5">
      <w:pPr>
        <w:spacing w:after="0" w:line="240" w:lineRule="auto"/>
      </w:pPr>
      <w:r>
        <w:separator/>
      </w:r>
    </w:p>
  </w:footnote>
  <w:footnote w:type="continuationSeparator" w:id="0">
    <w:p w14:paraId="21650D4E" w14:textId="77777777" w:rsidR="00935BF2" w:rsidRDefault="00935BF2" w:rsidP="00324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F5285"/>
    <w:multiLevelType w:val="hybridMultilevel"/>
    <w:tmpl w:val="245EA90E"/>
    <w:lvl w:ilvl="0" w:tplc="1624ABC4">
      <w:start w:val="1"/>
      <w:numFmt w:val="lowerLetter"/>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92"/>
    <w:rsid w:val="00033A18"/>
    <w:rsid w:val="00054121"/>
    <w:rsid w:val="000A5013"/>
    <w:rsid w:val="000A7094"/>
    <w:rsid w:val="000F500E"/>
    <w:rsid w:val="001439E1"/>
    <w:rsid w:val="00172281"/>
    <w:rsid w:val="002324C9"/>
    <w:rsid w:val="00277187"/>
    <w:rsid w:val="002D351D"/>
    <w:rsid w:val="002E2E87"/>
    <w:rsid w:val="002F00E6"/>
    <w:rsid w:val="002F79CA"/>
    <w:rsid w:val="00317C3C"/>
    <w:rsid w:val="0032005A"/>
    <w:rsid w:val="003243B5"/>
    <w:rsid w:val="00346814"/>
    <w:rsid w:val="00366671"/>
    <w:rsid w:val="00374A1A"/>
    <w:rsid w:val="00376F41"/>
    <w:rsid w:val="00397E2B"/>
    <w:rsid w:val="003A2B92"/>
    <w:rsid w:val="003C670D"/>
    <w:rsid w:val="003D4443"/>
    <w:rsid w:val="003D7066"/>
    <w:rsid w:val="00473756"/>
    <w:rsid w:val="00480DAF"/>
    <w:rsid w:val="004A641E"/>
    <w:rsid w:val="004C0414"/>
    <w:rsid w:val="004F2891"/>
    <w:rsid w:val="00536728"/>
    <w:rsid w:val="0058293E"/>
    <w:rsid w:val="005A0C15"/>
    <w:rsid w:val="005D6935"/>
    <w:rsid w:val="00622948"/>
    <w:rsid w:val="00631F57"/>
    <w:rsid w:val="00634F34"/>
    <w:rsid w:val="006A16CE"/>
    <w:rsid w:val="006A339C"/>
    <w:rsid w:val="00723E08"/>
    <w:rsid w:val="00726212"/>
    <w:rsid w:val="007451B3"/>
    <w:rsid w:val="0077034E"/>
    <w:rsid w:val="00782242"/>
    <w:rsid w:val="007A4A99"/>
    <w:rsid w:val="007D7A23"/>
    <w:rsid w:val="00856962"/>
    <w:rsid w:val="00873F88"/>
    <w:rsid w:val="00890C03"/>
    <w:rsid w:val="008A69C1"/>
    <w:rsid w:val="008F763D"/>
    <w:rsid w:val="00901E8B"/>
    <w:rsid w:val="00927093"/>
    <w:rsid w:val="00935BF2"/>
    <w:rsid w:val="00962C82"/>
    <w:rsid w:val="00971C24"/>
    <w:rsid w:val="0099115E"/>
    <w:rsid w:val="009C3FFE"/>
    <w:rsid w:val="009D0E4E"/>
    <w:rsid w:val="00A007D5"/>
    <w:rsid w:val="00A83505"/>
    <w:rsid w:val="00A84F28"/>
    <w:rsid w:val="00AA7661"/>
    <w:rsid w:val="00AB0AE4"/>
    <w:rsid w:val="00AC7490"/>
    <w:rsid w:val="00AC7AF4"/>
    <w:rsid w:val="00AE37E0"/>
    <w:rsid w:val="00AF75FD"/>
    <w:rsid w:val="00B144B6"/>
    <w:rsid w:val="00B2792D"/>
    <w:rsid w:val="00B52E02"/>
    <w:rsid w:val="00B6421E"/>
    <w:rsid w:val="00B869B8"/>
    <w:rsid w:val="00B964F6"/>
    <w:rsid w:val="00BC0056"/>
    <w:rsid w:val="00BC74B6"/>
    <w:rsid w:val="00BE2253"/>
    <w:rsid w:val="00BF30E1"/>
    <w:rsid w:val="00BF459F"/>
    <w:rsid w:val="00C50DE7"/>
    <w:rsid w:val="00C75888"/>
    <w:rsid w:val="00CC5D54"/>
    <w:rsid w:val="00CF40D7"/>
    <w:rsid w:val="00D332ED"/>
    <w:rsid w:val="00D73779"/>
    <w:rsid w:val="00D76190"/>
    <w:rsid w:val="00D76D61"/>
    <w:rsid w:val="00D77B56"/>
    <w:rsid w:val="00DA2E98"/>
    <w:rsid w:val="00DA6679"/>
    <w:rsid w:val="00DC4B74"/>
    <w:rsid w:val="00DE3781"/>
    <w:rsid w:val="00E02590"/>
    <w:rsid w:val="00E435D0"/>
    <w:rsid w:val="00E50DAE"/>
    <w:rsid w:val="00EF6028"/>
    <w:rsid w:val="00F26ABF"/>
    <w:rsid w:val="00F46DB5"/>
    <w:rsid w:val="00F725F9"/>
    <w:rsid w:val="00FA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011CC2"/>
  <w15:chartTrackingRefBased/>
  <w15:docId w15:val="{08E0E4DA-017D-4A4A-9F7B-AA387C38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2B92"/>
    <w:pPr>
      <w:spacing w:after="160" w:line="480" w:lineRule="auto"/>
    </w:pPr>
    <w:rPr>
      <w:rFonts w:asciiTheme="minorHAnsi" w:hAnsiTheme="minorHAnsi" w:cstheme="min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2B92"/>
    <w:pPr>
      <w:autoSpaceDE w:val="0"/>
      <w:autoSpaceDN w:val="0"/>
      <w:adjustRightInd w:val="0"/>
    </w:pPr>
    <w:rPr>
      <w:color w:val="000000"/>
      <w:sz w:val="24"/>
    </w:rPr>
  </w:style>
  <w:style w:type="paragraph" w:styleId="Footer">
    <w:name w:val="footer"/>
    <w:basedOn w:val="Normal"/>
    <w:link w:val="FooterChar"/>
    <w:uiPriority w:val="99"/>
    <w:unhideWhenUsed/>
    <w:rsid w:val="00324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3B5"/>
    <w:rPr>
      <w:rFonts w:asciiTheme="minorHAnsi" w:hAnsiTheme="minorHAnsi" w:cstheme="minorBidi"/>
      <w:sz w:val="24"/>
    </w:rPr>
  </w:style>
  <w:style w:type="character" w:styleId="PageNumber">
    <w:name w:val="page number"/>
    <w:basedOn w:val="DefaultParagraphFont"/>
    <w:uiPriority w:val="99"/>
    <w:semiHidden/>
    <w:unhideWhenUsed/>
    <w:rsid w:val="0032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dc:creator>
  <cp:keywords/>
  <dc:description/>
  <cp:lastModifiedBy>Shahid</cp:lastModifiedBy>
  <cp:revision>4</cp:revision>
  <dcterms:created xsi:type="dcterms:W3CDTF">2018-10-29T13:44:00Z</dcterms:created>
  <dcterms:modified xsi:type="dcterms:W3CDTF">2018-10-29T17:02:00Z</dcterms:modified>
</cp:coreProperties>
</file>