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685F4AF3" w14:textId="77777777" w:rsidR="008E13A1" w:rsidRDefault="008E13A1" w:rsidP="0001436A">
      <w:pPr>
        <w:pStyle w:val="AuthorList"/>
        <w:rPr>
          <w:sz w:val="32"/>
          <w:szCs w:val="32"/>
        </w:rPr>
      </w:pPr>
      <w:r w:rsidRPr="008E13A1">
        <w:rPr>
          <w:sz w:val="32"/>
          <w:szCs w:val="32"/>
        </w:rPr>
        <w:t>Considering Genetic Heterogeneity in the Association Analysis Finds Genes Associated with Nicotine Dependence</w:t>
      </w:r>
    </w:p>
    <w:p w14:paraId="00E92DC7" w14:textId="2579E3A0" w:rsidR="002868E2" w:rsidRPr="008E13A1" w:rsidRDefault="008E13A1" w:rsidP="0001436A">
      <w:pPr>
        <w:pStyle w:val="AuthorList"/>
        <w:rPr>
          <w:sz w:val="32"/>
          <w:szCs w:val="32"/>
        </w:rPr>
      </w:pPr>
      <w:proofErr w:type="spellStart"/>
      <w:r w:rsidRPr="008E13A1">
        <w:t>Xuefen</w:t>
      </w:r>
      <w:proofErr w:type="spellEnd"/>
      <w:r w:rsidRPr="008E13A1">
        <w:t xml:space="preserve"> Zhang</w:t>
      </w:r>
      <w:r w:rsidRPr="00190C40">
        <w:rPr>
          <w:vertAlign w:val="superscript"/>
        </w:rPr>
        <w:t>1,2</w:t>
      </w:r>
      <w:r w:rsidRPr="008E13A1">
        <w:t xml:space="preserve">, </w:t>
      </w:r>
      <w:proofErr w:type="spellStart"/>
      <w:r w:rsidRPr="008E13A1">
        <w:t>Tongtong</w:t>
      </w:r>
      <w:proofErr w:type="spellEnd"/>
      <w:r w:rsidRPr="008E13A1">
        <w:t xml:space="preserve"> Lan</w:t>
      </w:r>
      <w:r w:rsidRPr="00190C40">
        <w:rPr>
          <w:vertAlign w:val="superscript"/>
        </w:rPr>
        <w:t>1</w:t>
      </w:r>
      <w:r w:rsidRPr="008E13A1">
        <w:t xml:space="preserve">, </w:t>
      </w:r>
      <w:proofErr w:type="spellStart"/>
      <w:r w:rsidRPr="008E13A1">
        <w:t>Guifen</w:t>
      </w:r>
      <w:proofErr w:type="spellEnd"/>
      <w:r w:rsidRPr="008E13A1">
        <w:t xml:space="preserve"> Liu</w:t>
      </w:r>
      <w:r w:rsidR="00190C40" w:rsidRPr="00190C40">
        <w:rPr>
          <w:vertAlign w:val="superscript"/>
        </w:rPr>
        <w:t>1</w:t>
      </w:r>
      <w:r w:rsidRPr="008E13A1">
        <w:t xml:space="preserve">, </w:t>
      </w:r>
      <w:proofErr w:type="spellStart"/>
      <w:r w:rsidRPr="008E13A1">
        <w:t>Xiaoran</w:t>
      </w:r>
      <w:proofErr w:type="spellEnd"/>
      <w:r w:rsidRPr="008E13A1">
        <w:t xml:space="preserve"> Tong</w:t>
      </w:r>
      <w:r w:rsidR="00190C40">
        <w:rPr>
          <w:vertAlign w:val="superscript"/>
        </w:rPr>
        <w:t>2</w:t>
      </w:r>
      <w:r w:rsidRPr="008E13A1">
        <w:t>, Tengfei Ma</w:t>
      </w:r>
      <w:r w:rsidR="00190C40">
        <w:rPr>
          <w:vertAlign w:val="superscript"/>
        </w:rPr>
        <w:t>2</w:t>
      </w:r>
      <w:r w:rsidRPr="008E13A1">
        <w:t>, Tong Wang</w:t>
      </w:r>
      <w:r w:rsidR="00190C40" w:rsidRPr="00190C40">
        <w:rPr>
          <w:vertAlign w:val="superscript"/>
        </w:rPr>
        <w:t>1</w:t>
      </w:r>
      <w:r w:rsidRPr="008E13A1">
        <w:t xml:space="preserve"> and Qing Lu</w:t>
      </w:r>
      <w:r w:rsidR="00190C40" w:rsidRPr="00190C40">
        <w:rPr>
          <w:vertAlign w:val="superscript"/>
        </w:rPr>
        <w:t>2</w:t>
      </w:r>
      <w:r w:rsidRPr="008E13A1">
        <w:t>*</w:t>
      </w:r>
    </w:p>
    <w:p w14:paraId="0C8DED4F" w14:textId="612D631E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>* Correspondence:</w:t>
      </w:r>
      <w:r w:rsidR="008E13A1" w:rsidRPr="008E13A1">
        <w:rPr>
          <w:rFonts w:eastAsia="等线" w:cs="Times New Roman"/>
          <w:szCs w:val="24"/>
          <w:lang w:eastAsia="zh-CN"/>
        </w:rPr>
        <w:t xml:space="preserve"> Qing Lu</w:t>
      </w:r>
      <w:r w:rsidR="00294390">
        <w:rPr>
          <w:rFonts w:eastAsia="宋体" w:cs="Times New Roman"/>
          <w:szCs w:val="24"/>
        </w:rPr>
        <w:t xml:space="preserve">: </w:t>
      </w:r>
      <w:r w:rsidR="008E13A1" w:rsidRPr="008E13A1">
        <w:rPr>
          <w:rFonts w:eastAsia="等线" w:cs="Times New Roman"/>
          <w:szCs w:val="24"/>
          <w:lang w:eastAsia="zh-CN"/>
        </w:rPr>
        <w:t>qlu@epi.msu.edu</w:t>
      </w:r>
    </w:p>
    <w:p w14:paraId="3BD5A427" w14:textId="3AA68129" w:rsidR="00EA3D3C" w:rsidRDefault="00654E8F" w:rsidP="00294390">
      <w:pPr>
        <w:pStyle w:val="1"/>
        <w:numPr>
          <w:ilvl w:val="0"/>
          <w:numId w:val="0"/>
        </w:numPr>
      </w:pPr>
      <w:r w:rsidRPr="00994A3D">
        <w:t xml:space="preserve">Supplementary </w:t>
      </w:r>
      <w:r w:rsidR="00294390">
        <w:t>table</w:t>
      </w:r>
    </w:p>
    <w:p w14:paraId="1C0BD87F" w14:textId="68C04EB4" w:rsidR="00F126E2" w:rsidRDefault="00F126E2" w:rsidP="00294390"/>
    <w:p w14:paraId="6D22F21B" w14:textId="02196D6D" w:rsidR="00F126E2" w:rsidRDefault="00F126E2" w:rsidP="00F126E2">
      <w:pPr>
        <w:jc w:val="center"/>
        <w:rPr>
          <w:rFonts w:cs="Times New Roman"/>
          <w:color w:val="FF0000"/>
          <w:szCs w:val="24"/>
          <w:lang w:val="en-NZ"/>
        </w:rPr>
      </w:pPr>
      <w:r w:rsidRPr="00294390">
        <w:rPr>
          <w:rFonts w:eastAsia="等线" w:cs="Times New Roman"/>
          <w:szCs w:val="24"/>
          <w:lang w:eastAsia="zh-CN"/>
        </w:rPr>
        <w:t>Table S</w:t>
      </w:r>
      <w:r w:rsidR="001C1A82">
        <w:rPr>
          <w:rFonts w:eastAsia="等线" w:cs="Times New Roman"/>
          <w:szCs w:val="24"/>
          <w:lang w:eastAsia="zh-CN"/>
        </w:rPr>
        <w:t xml:space="preserve">1    </w:t>
      </w:r>
      <w:r w:rsidRPr="00294390">
        <w:rPr>
          <w:rFonts w:eastAsia="等线" w:cs="Times New Roman"/>
          <w:szCs w:val="24"/>
          <w:lang w:eastAsia="zh-CN"/>
        </w:rPr>
        <w:t xml:space="preserve"> </w:t>
      </w:r>
      <w:r>
        <w:rPr>
          <w:rFonts w:cs="Times New Roman"/>
          <w:szCs w:val="24"/>
          <w:lang w:val="en-NZ"/>
        </w:rPr>
        <w:t>A</w:t>
      </w:r>
      <w:r w:rsidRPr="003C150E">
        <w:rPr>
          <w:rFonts w:cs="Times New Roman"/>
          <w:szCs w:val="24"/>
          <w:lang w:val="en-NZ"/>
        </w:rPr>
        <w:t xml:space="preserve"> list of abbreviations</w:t>
      </w:r>
    </w:p>
    <w:tbl>
      <w:tblPr>
        <w:tblStyle w:val="aff5"/>
        <w:tblW w:w="8364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955"/>
      </w:tblGrid>
      <w:tr w:rsidR="00F126E2" w:rsidRPr="003C150E" w14:paraId="631B4A7C" w14:textId="77777777" w:rsidTr="00716B04">
        <w:trPr>
          <w:trHeight w:hRule="exact" w:val="454"/>
          <w:jc w:val="center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EE2C1" w14:textId="77777777" w:rsidR="00F126E2" w:rsidRPr="003C150E" w:rsidRDefault="00F126E2" w:rsidP="00716B04">
            <w:pPr>
              <w:jc w:val="center"/>
              <w:rPr>
                <w:rFonts w:cs="Times New Roman"/>
                <w:b/>
                <w:szCs w:val="24"/>
              </w:rPr>
            </w:pPr>
            <w:r w:rsidRPr="003C150E">
              <w:rPr>
                <w:rFonts w:cs="Times New Roman"/>
                <w:b/>
                <w:szCs w:val="24"/>
              </w:rPr>
              <w:t>Abbreviation</w:t>
            </w:r>
          </w:p>
        </w:tc>
        <w:tc>
          <w:tcPr>
            <w:tcW w:w="5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EF8B" w14:textId="77777777" w:rsidR="00F126E2" w:rsidRPr="003C150E" w:rsidRDefault="00F126E2" w:rsidP="00716B04">
            <w:pPr>
              <w:jc w:val="center"/>
              <w:rPr>
                <w:rFonts w:cs="Times New Roman"/>
                <w:b/>
                <w:szCs w:val="24"/>
              </w:rPr>
            </w:pPr>
            <w:r w:rsidRPr="003C150E">
              <w:rPr>
                <w:rFonts w:cs="Times New Roman"/>
                <w:b/>
                <w:szCs w:val="24"/>
              </w:rPr>
              <w:t>Nomenclature</w:t>
            </w:r>
          </w:p>
        </w:tc>
      </w:tr>
      <w:tr w:rsidR="00F126E2" w:rsidRPr="003C150E" w14:paraId="78968505" w14:textId="77777777" w:rsidTr="00716B04">
        <w:trPr>
          <w:trHeight w:hRule="exact" w:val="454"/>
          <w:jc w:val="center"/>
        </w:trPr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14:paraId="29057095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N</w:t>
            </w:r>
            <w:r w:rsidRPr="003C150E">
              <w:rPr>
                <w:rFonts w:cs="Times New Roman"/>
                <w:szCs w:val="24"/>
              </w:rPr>
              <w:t>D</w:t>
            </w:r>
          </w:p>
        </w:tc>
        <w:tc>
          <w:tcPr>
            <w:tcW w:w="5955" w:type="dxa"/>
            <w:tcBorders>
              <w:top w:val="single" w:sz="4" w:space="0" w:color="auto"/>
            </w:tcBorders>
            <w:vAlign w:val="center"/>
          </w:tcPr>
          <w:p w14:paraId="50BCDDD1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Nicotine Dependence</w:t>
            </w:r>
          </w:p>
        </w:tc>
      </w:tr>
      <w:tr w:rsidR="00F126E2" w:rsidRPr="003C150E" w14:paraId="75957F4C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417A18D0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S</w:t>
            </w:r>
            <w:r w:rsidRPr="003C150E">
              <w:rPr>
                <w:rFonts w:cs="Times New Roman"/>
                <w:szCs w:val="24"/>
              </w:rPr>
              <w:t>AGE</w:t>
            </w:r>
          </w:p>
        </w:tc>
        <w:tc>
          <w:tcPr>
            <w:tcW w:w="5955" w:type="dxa"/>
            <w:vAlign w:val="center"/>
          </w:tcPr>
          <w:p w14:paraId="0416B11E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The Study of Addiction: Genetics and Environment</w:t>
            </w:r>
          </w:p>
        </w:tc>
      </w:tr>
      <w:tr w:rsidR="00F126E2" w:rsidRPr="003C150E" w14:paraId="66724825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034177AE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C</w:t>
            </w:r>
            <w:r w:rsidRPr="003C150E">
              <w:rPr>
                <w:rFonts w:cs="Times New Roman"/>
                <w:szCs w:val="24"/>
              </w:rPr>
              <w:t>C</w:t>
            </w:r>
          </w:p>
        </w:tc>
        <w:tc>
          <w:tcPr>
            <w:tcW w:w="5955" w:type="dxa"/>
            <w:vAlign w:val="center"/>
          </w:tcPr>
          <w:p w14:paraId="01990570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The GENEVA Coordinating Center</w:t>
            </w:r>
          </w:p>
        </w:tc>
      </w:tr>
      <w:tr w:rsidR="00F126E2" w:rsidRPr="003C150E" w14:paraId="0D2ACF77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49469597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C</w:t>
            </w:r>
            <w:r w:rsidRPr="003C150E">
              <w:rPr>
                <w:rFonts w:cs="Times New Roman"/>
                <w:szCs w:val="24"/>
              </w:rPr>
              <w:t>OGA</w:t>
            </w:r>
          </w:p>
        </w:tc>
        <w:tc>
          <w:tcPr>
            <w:tcW w:w="5955" w:type="dxa"/>
            <w:vAlign w:val="center"/>
          </w:tcPr>
          <w:p w14:paraId="33E5AD01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The Genetics of Alcoholism</w:t>
            </w:r>
          </w:p>
        </w:tc>
      </w:tr>
      <w:tr w:rsidR="00F126E2" w:rsidRPr="003C150E" w14:paraId="5ACF5F41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3E65C260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F</w:t>
            </w:r>
            <w:r w:rsidRPr="003C150E">
              <w:rPr>
                <w:rFonts w:cs="Times New Roman"/>
                <w:szCs w:val="24"/>
              </w:rPr>
              <w:t>SCD</w:t>
            </w:r>
          </w:p>
        </w:tc>
        <w:tc>
          <w:tcPr>
            <w:tcW w:w="5955" w:type="dxa"/>
            <w:vAlign w:val="center"/>
          </w:tcPr>
          <w:p w14:paraId="60DEB4EA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The Family Study of Cocaine Dependence</w:t>
            </w:r>
          </w:p>
        </w:tc>
      </w:tr>
      <w:tr w:rsidR="00F126E2" w:rsidRPr="003C150E" w14:paraId="0CF6EA3F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6086302E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C</w:t>
            </w:r>
            <w:r w:rsidRPr="003C150E">
              <w:rPr>
                <w:rFonts w:cs="Times New Roman"/>
                <w:szCs w:val="24"/>
              </w:rPr>
              <w:t>OGEND</w:t>
            </w:r>
          </w:p>
        </w:tc>
        <w:tc>
          <w:tcPr>
            <w:tcW w:w="5955" w:type="dxa"/>
            <w:vAlign w:val="center"/>
          </w:tcPr>
          <w:p w14:paraId="16F34050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The Collaborative Genetic Study of Nicotine Dependence</w:t>
            </w:r>
          </w:p>
        </w:tc>
      </w:tr>
      <w:tr w:rsidR="00F126E2" w:rsidRPr="003C150E" w14:paraId="279F6D57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77853AAA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F</w:t>
            </w:r>
            <w:r w:rsidRPr="003C150E">
              <w:rPr>
                <w:rFonts w:cs="Times New Roman"/>
                <w:szCs w:val="24"/>
              </w:rPr>
              <w:t>TND</w:t>
            </w:r>
          </w:p>
        </w:tc>
        <w:tc>
          <w:tcPr>
            <w:tcW w:w="5955" w:type="dxa"/>
            <w:vAlign w:val="center"/>
          </w:tcPr>
          <w:p w14:paraId="4D288C69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proofErr w:type="spellStart"/>
            <w:r w:rsidRPr="003C150E">
              <w:rPr>
                <w:rFonts w:cs="Times New Roman"/>
                <w:szCs w:val="24"/>
              </w:rPr>
              <w:t>Fagerstrom</w:t>
            </w:r>
            <w:proofErr w:type="spellEnd"/>
            <w:r w:rsidRPr="003C150E">
              <w:rPr>
                <w:rFonts w:cs="Times New Roman"/>
                <w:szCs w:val="24"/>
              </w:rPr>
              <w:t xml:space="preserve"> Test for Nicotine Dependence</w:t>
            </w:r>
          </w:p>
        </w:tc>
      </w:tr>
      <w:tr w:rsidR="00F126E2" w:rsidRPr="003C150E" w14:paraId="238FE8F4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2A326A3D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C</w:t>
            </w:r>
            <w:r w:rsidRPr="003C150E">
              <w:rPr>
                <w:rFonts w:cs="Times New Roman"/>
                <w:szCs w:val="24"/>
              </w:rPr>
              <w:t>PD</w:t>
            </w:r>
          </w:p>
        </w:tc>
        <w:tc>
          <w:tcPr>
            <w:tcW w:w="5955" w:type="dxa"/>
            <w:vAlign w:val="center"/>
          </w:tcPr>
          <w:p w14:paraId="6B227283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The number of cigarettes smoked per day</w:t>
            </w:r>
          </w:p>
        </w:tc>
      </w:tr>
      <w:tr w:rsidR="00F126E2" w:rsidRPr="003C150E" w14:paraId="2C743410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62E898B4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GRCh37</w:t>
            </w:r>
          </w:p>
        </w:tc>
        <w:tc>
          <w:tcPr>
            <w:tcW w:w="5955" w:type="dxa"/>
            <w:vAlign w:val="center"/>
          </w:tcPr>
          <w:p w14:paraId="103716D9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Genome Reference Consortium release version 37</w:t>
            </w:r>
          </w:p>
        </w:tc>
      </w:tr>
      <w:tr w:rsidR="00F126E2" w:rsidRPr="003C150E" w14:paraId="130B9D10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00FE0A41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H</w:t>
            </w:r>
            <w:r w:rsidRPr="003C150E">
              <w:rPr>
                <w:rFonts w:cs="Times New Roman"/>
                <w:szCs w:val="24"/>
              </w:rPr>
              <w:t>WU</w:t>
            </w:r>
          </w:p>
        </w:tc>
        <w:tc>
          <w:tcPr>
            <w:tcW w:w="5955" w:type="dxa"/>
            <w:vAlign w:val="center"/>
          </w:tcPr>
          <w:p w14:paraId="2CDC1B2F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Heterogeneity Weighted U Method</w:t>
            </w:r>
          </w:p>
        </w:tc>
      </w:tr>
      <w:tr w:rsidR="00F126E2" w:rsidRPr="003C150E" w14:paraId="4D217F81" w14:textId="77777777" w:rsidTr="00716B04">
        <w:trPr>
          <w:trHeight w:hRule="exact" w:val="454"/>
          <w:jc w:val="center"/>
        </w:trPr>
        <w:tc>
          <w:tcPr>
            <w:tcW w:w="2409" w:type="dxa"/>
            <w:vAlign w:val="center"/>
          </w:tcPr>
          <w:p w14:paraId="3F953CA0" w14:textId="77777777" w:rsidR="00F126E2" w:rsidRPr="003C150E" w:rsidRDefault="00F126E2" w:rsidP="00716B04">
            <w:pPr>
              <w:jc w:val="center"/>
              <w:rPr>
                <w:rFonts w:cs="Times New Roman"/>
                <w:szCs w:val="24"/>
              </w:rPr>
            </w:pPr>
            <w:r w:rsidRPr="003C150E">
              <w:rPr>
                <w:rFonts w:cs="Times New Roman" w:hint="eastAsia"/>
                <w:szCs w:val="24"/>
              </w:rPr>
              <w:t>L</w:t>
            </w:r>
            <w:r w:rsidRPr="003C150E">
              <w:rPr>
                <w:rFonts w:cs="Times New Roman"/>
                <w:szCs w:val="24"/>
              </w:rPr>
              <w:t>D</w:t>
            </w:r>
          </w:p>
        </w:tc>
        <w:tc>
          <w:tcPr>
            <w:tcW w:w="5955" w:type="dxa"/>
            <w:vAlign w:val="center"/>
          </w:tcPr>
          <w:p w14:paraId="5B43A518" w14:textId="77777777" w:rsidR="00F126E2" w:rsidRPr="003C150E" w:rsidRDefault="00F126E2" w:rsidP="00716B04">
            <w:pPr>
              <w:rPr>
                <w:rFonts w:cs="Times New Roman"/>
                <w:szCs w:val="24"/>
              </w:rPr>
            </w:pPr>
            <w:r w:rsidRPr="003C150E">
              <w:rPr>
                <w:rFonts w:cs="Times New Roman"/>
                <w:szCs w:val="24"/>
              </w:rPr>
              <w:t>Linkage Disequilibrium</w:t>
            </w:r>
          </w:p>
        </w:tc>
      </w:tr>
    </w:tbl>
    <w:p w14:paraId="19256663" w14:textId="2F8BCFEA" w:rsidR="00F126E2" w:rsidRDefault="00F126E2" w:rsidP="00F126E2">
      <w:pPr>
        <w:rPr>
          <w:rFonts w:cs="Times New Roman"/>
          <w:szCs w:val="24"/>
          <w:lang w:val="en-NZ"/>
        </w:rPr>
      </w:pPr>
    </w:p>
    <w:p w14:paraId="21B410F6" w14:textId="457C8E6A" w:rsidR="001C1A82" w:rsidRDefault="001C1A82" w:rsidP="00F126E2">
      <w:pPr>
        <w:rPr>
          <w:rFonts w:cs="Times New Roman"/>
          <w:szCs w:val="24"/>
          <w:lang w:val="en-NZ"/>
        </w:rPr>
      </w:pPr>
    </w:p>
    <w:p w14:paraId="567054F8" w14:textId="187B56C6" w:rsidR="001C1A82" w:rsidRDefault="001C1A82" w:rsidP="00F126E2">
      <w:pPr>
        <w:rPr>
          <w:rFonts w:cs="Times New Roman"/>
          <w:szCs w:val="24"/>
          <w:lang w:val="en-NZ"/>
        </w:rPr>
      </w:pPr>
    </w:p>
    <w:p w14:paraId="4EBCB78E" w14:textId="7D170293" w:rsidR="001C1A82" w:rsidRDefault="001C1A82" w:rsidP="00F126E2">
      <w:pPr>
        <w:rPr>
          <w:rFonts w:cs="Times New Roman"/>
          <w:szCs w:val="24"/>
          <w:lang w:val="en-NZ"/>
        </w:rPr>
      </w:pPr>
    </w:p>
    <w:p w14:paraId="76CAC101" w14:textId="0D1961C8" w:rsidR="001C1A82" w:rsidRDefault="001C1A82" w:rsidP="00F126E2">
      <w:pPr>
        <w:rPr>
          <w:rFonts w:cs="Times New Roman"/>
          <w:szCs w:val="24"/>
          <w:lang w:val="en-NZ"/>
        </w:rPr>
      </w:pPr>
    </w:p>
    <w:p w14:paraId="21C8E4B7" w14:textId="77777777" w:rsidR="001C1A82" w:rsidRPr="000B7EBD" w:rsidRDefault="001C1A82" w:rsidP="00F126E2">
      <w:pPr>
        <w:rPr>
          <w:rFonts w:cs="Times New Roman"/>
          <w:szCs w:val="24"/>
          <w:lang w:val="en-NZ"/>
        </w:rPr>
      </w:pPr>
    </w:p>
    <w:p w14:paraId="7DADD546" w14:textId="00509C60" w:rsidR="001C1A82" w:rsidRPr="00294390" w:rsidRDefault="001C1A82" w:rsidP="001C1A82">
      <w:pPr>
        <w:spacing w:before="0" w:after="200"/>
        <w:jc w:val="center"/>
        <w:rPr>
          <w:rFonts w:eastAsia="等线" w:cs="Times New Roman"/>
          <w:szCs w:val="24"/>
          <w:lang w:eastAsia="zh-CN"/>
        </w:rPr>
      </w:pPr>
      <w:r w:rsidRPr="00294390">
        <w:rPr>
          <w:rFonts w:eastAsia="等线" w:cs="Times New Roman"/>
          <w:szCs w:val="24"/>
          <w:lang w:eastAsia="zh-CN"/>
        </w:rPr>
        <w:t>Table S</w:t>
      </w:r>
      <w:r>
        <w:rPr>
          <w:rFonts w:eastAsia="等线" w:cs="Times New Roman"/>
          <w:szCs w:val="24"/>
          <w:lang w:eastAsia="zh-CN"/>
        </w:rPr>
        <w:t>2</w:t>
      </w:r>
      <w:r w:rsidRPr="00294390">
        <w:rPr>
          <w:rFonts w:eastAsia="等线" w:cs="Times New Roman"/>
          <w:szCs w:val="24"/>
          <w:lang w:eastAsia="zh-CN"/>
        </w:rPr>
        <w:t xml:space="preserve">     Summary of genes used in the analysis</w:t>
      </w:r>
    </w:p>
    <w:tbl>
      <w:tblPr>
        <w:tblW w:w="7380" w:type="dxa"/>
        <w:jc w:val="center"/>
        <w:tblLook w:val="04A0" w:firstRow="1" w:lastRow="0" w:firstColumn="1" w:lastColumn="0" w:noHBand="0" w:noVBand="1"/>
      </w:tblPr>
      <w:tblGrid>
        <w:gridCol w:w="1403"/>
        <w:gridCol w:w="1590"/>
        <w:gridCol w:w="1549"/>
        <w:gridCol w:w="1620"/>
        <w:gridCol w:w="1530"/>
      </w:tblGrid>
      <w:tr w:rsidR="001C1A82" w:rsidRPr="00294390" w14:paraId="4E783E0E" w14:textId="77777777" w:rsidTr="005203ED">
        <w:trPr>
          <w:trHeight w:val="315"/>
          <w:jc w:val="center"/>
        </w:trPr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CD4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bookmarkStart w:id="0" w:name="OLE_LINK1"/>
            <w:bookmarkStart w:id="1" w:name="OLE_LINK3"/>
            <w:r w:rsidRPr="00294390">
              <w:rPr>
                <w:rFonts w:eastAsia="Times New Roman" w:cs="Times New Roman"/>
                <w:b/>
                <w:bCs/>
                <w:szCs w:val="24"/>
                <w:lang w:eastAsia="zh-CN"/>
              </w:rPr>
              <w:t>Gene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DC9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szCs w:val="24"/>
                <w:lang w:eastAsia="zh-CN"/>
              </w:rPr>
              <w:t>Chromosome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DD4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szCs w:val="24"/>
                <w:lang w:eastAsia="zh-CN"/>
              </w:rPr>
              <w:t>Number of imputed SNPs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DF9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szCs w:val="24"/>
                <w:lang w:eastAsia="zh-CN"/>
              </w:rPr>
              <w:t>Number of observed SNPs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18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szCs w:val="24"/>
                <w:lang w:eastAsia="zh-CN"/>
              </w:rPr>
              <w:t>Total Number of SNPs</w:t>
            </w:r>
          </w:p>
        </w:tc>
      </w:tr>
      <w:tr w:rsidR="001C1A82" w:rsidRPr="00294390" w14:paraId="5D35DE5E" w14:textId="77777777" w:rsidTr="005203ED">
        <w:trPr>
          <w:trHeight w:val="315"/>
          <w:jc w:val="center"/>
        </w:trPr>
        <w:tc>
          <w:tcPr>
            <w:tcW w:w="124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852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ART1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D78B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BE43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43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EB12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EEE3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55</w:t>
            </w:r>
          </w:p>
        </w:tc>
      </w:tr>
      <w:tr w:rsidR="001C1A82" w:rsidRPr="00294390" w14:paraId="278567DF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6A097E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9F1993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48FDAA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DC4F6D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83D6CD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60</w:t>
            </w:r>
          </w:p>
        </w:tc>
      </w:tr>
      <w:tr w:rsidR="001C1A82" w:rsidRPr="00294390" w14:paraId="07F1FA53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43EEA1D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4C3880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C47377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68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32864F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FB543A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96</w:t>
            </w:r>
          </w:p>
        </w:tc>
      </w:tr>
      <w:tr w:rsidR="001C1A82" w:rsidRPr="00294390" w14:paraId="68C4A587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91CF7A6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7558FA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875705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C63453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763551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69</w:t>
            </w:r>
          </w:p>
        </w:tc>
      </w:tr>
      <w:tr w:rsidR="001C1A82" w:rsidRPr="00294390" w14:paraId="1F6B3DD7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B0F192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443F8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E46533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F36D4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7B3FFD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29</w:t>
            </w:r>
          </w:p>
        </w:tc>
      </w:tr>
      <w:tr w:rsidR="001C1A82" w:rsidRPr="00294390" w14:paraId="3287265F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0302D4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CHRNA5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346FF2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5B636C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50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A606D6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7052C61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64</w:t>
            </w:r>
          </w:p>
        </w:tc>
      </w:tr>
      <w:tr w:rsidR="001C1A82" w:rsidRPr="00294390" w14:paraId="761580E1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05D7CA4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CHRNA6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277CF5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95B579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03BFAC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8112DC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42</w:t>
            </w:r>
          </w:p>
        </w:tc>
      </w:tr>
      <w:tr w:rsidR="001C1A82" w:rsidRPr="00294390" w14:paraId="4ED1A79D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1FE3F4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CHRNA7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1CE9DA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E81CF4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167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4F8B91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54E0CAD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205</w:t>
            </w:r>
          </w:p>
        </w:tc>
      </w:tr>
      <w:tr w:rsidR="001C1A82" w:rsidRPr="00294390" w14:paraId="574415AC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C181D42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CHRNA9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427440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116A366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98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2B5260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A804E2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112</w:t>
            </w:r>
          </w:p>
        </w:tc>
      </w:tr>
      <w:tr w:rsidR="001C1A82" w:rsidRPr="00294390" w14:paraId="41A99C13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A0054F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CHRNB1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9C7FCF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83F7D6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6BA6F5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94E734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40</w:t>
            </w:r>
          </w:p>
        </w:tc>
      </w:tr>
      <w:tr w:rsidR="001C1A82" w:rsidRPr="00294390" w14:paraId="5F26BA35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2D5559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CHRNB2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41C07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E81BF6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20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2984CA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C156A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32</w:t>
            </w:r>
          </w:p>
        </w:tc>
      </w:tr>
      <w:tr w:rsidR="001C1A82" w:rsidRPr="00294390" w14:paraId="76A173D8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BC2662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CHRNB3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BD603B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C5A698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142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390957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CC32CF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163</w:t>
            </w:r>
          </w:p>
        </w:tc>
      </w:tr>
      <w:tr w:rsidR="001C1A82" w:rsidRPr="00294390" w14:paraId="49AF3CE6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AE61D6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CHRNB4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903D77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36D7CD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A5A4B8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51109B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24</w:t>
            </w:r>
          </w:p>
        </w:tc>
      </w:tr>
      <w:tr w:rsidR="001C1A82" w:rsidRPr="00294390" w14:paraId="607DFD87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2C027F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CHRND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00C9CB22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88284C2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22BE32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8B69BA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35</w:t>
            </w:r>
          </w:p>
        </w:tc>
      </w:tr>
      <w:tr w:rsidR="001C1A82" w:rsidRPr="00294390" w14:paraId="2481EEAE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C74162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CHRNE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C82EED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612C1E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8A542C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6FFF5B6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36</w:t>
            </w:r>
          </w:p>
        </w:tc>
      </w:tr>
      <w:tr w:rsidR="001C1A82" w:rsidRPr="00294390" w14:paraId="3734A89B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27AE5F7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CHRNG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790C19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3760105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B5F491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1185059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40</w:t>
            </w:r>
          </w:p>
        </w:tc>
      </w:tr>
      <w:tr w:rsidR="001C1A82" w:rsidRPr="00294390" w14:paraId="68B81C5B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A351CF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FGF11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2A54E0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AB0419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D0CA7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22F33EA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28</w:t>
            </w:r>
          </w:p>
        </w:tc>
      </w:tr>
      <w:tr w:rsidR="001C1A82" w:rsidRPr="00294390" w14:paraId="0E8FCBB4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A24C10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IREB2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F0DE79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037A2842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103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671976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25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0E48812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128</w:t>
            </w:r>
          </w:p>
        </w:tc>
      </w:tr>
      <w:tr w:rsidR="001C1A82" w:rsidRPr="00294390" w14:paraId="2B274DEA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3D867703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LOC123688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A908A1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60E2B6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93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8A5191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0BF6F8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135</w:t>
            </w:r>
          </w:p>
        </w:tc>
      </w:tr>
      <w:tr w:rsidR="001C1A82" w:rsidRPr="00294390" w14:paraId="06CCDB28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1DE4CDB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MINK1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6DB5D3A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7385A18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118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891CB2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C2C33D2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147</w:t>
            </w:r>
            <w:bookmarkStart w:id="2" w:name="_GoBack"/>
            <w:bookmarkEnd w:id="2"/>
          </w:p>
        </w:tc>
      </w:tr>
      <w:tr w:rsidR="001C1A82" w:rsidRPr="00294390" w14:paraId="5B9450A3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7C00352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NUP98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F048FD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11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5D0EB6B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214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1884909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30AC430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254</w:t>
            </w:r>
          </w:p>
        </w:tc>
      </w:tr>
      <w:tr w:rsidR="001C1A82" w:rsidRPr="00294390" w14:paraId="1AEB8E84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63E6690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szCs w:val="24"/>
                <w:lang w:eastAsia="zh-CN"/>
              </w:rPr>
              <w:t>PSMA4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195866B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szCs w:val="24"/>
                <w:lang w:eastAsia="zh-CN"/>
              </w:rPr>
              <w:t>15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F69829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szCs w:val="24"/>
                <w:lang w:eastAsia="zh-CN"/>
              </w:rPr>
              <w:t>33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DC50F8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szCs w:val="24"/>
                <w:lang w:eastAsia="zh-CN"/>
              </w:rPr>
              <w:t>9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BF1EBB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FF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szCs w:val="24"/>
                <w:lang w:eastAsia="zh-CN"/>
              </w:rPr>
              <w:t>42</w:t>
            </w:r>
          </w:p>
        </w:tc>
      </w:tr>
      <w:tr w:rsidR="001C1A82" w:rsidRPr="00294390" w14:paraId="4E3ECE98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9C70DA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PTK2B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4464C11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850C3B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306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D70D89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86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6D32BB0D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392</w:t>
            </w:r>
          </w:p>
        </w:tc>
      </w:tr>
      <w:tr w:rsidR="001C1A82" w:rsidRPr="00294390" w14:paraId="612B0330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  <w:hideMark/>
          </w:tcPr>
          <w:p w14:paraId="5A887436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i/>
                <w:color w:val="000000"/>
                <w:szCs w:val="24"/>
                <w:lang w:eastAsia="zh-CN"/>
              </w:rPr>
              <w:t>ZBTB4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FDF1109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17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6B9D62CE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69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FE45F3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14:paraId="47249312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color w:val="000000"/>
                <w:szCs w:val="24"/>
                <w:lang w:eastAsia="zh-CN"/>
              </w:rPr>
              <w:t>83</w:t>
            </w:r>
          </w:p>
        </w:tc>
      </w:tr>
      <w:tr w:rsidR="001C1A82" w:rsidRPr="00294390" w14:paraId="3E42FD4F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</w:tcPr>
          <w:p w14:paraId="4A26269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i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i/>
                <w:szCs w:val="24"/>
                <w:lang w:eastAsia="zh-CN"/>
              </w:rPr>
              <w:t>CYP2A6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4A487F7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szCs w:val="24"/>
                <w:lang w:eastAsia="zh-CN"/>
              </w:rPr>
              <w:t>19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2700DF48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szCs w:val="24"/>
                <w:lang w:eastAsia="zh-CN"/>
              </w:rPr>
              <w:t>11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67828ABF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szCs w:val="24"/>
                <w:lang w:eastAsia="zh-CN"/>
              </w:rPr>
              <w:t>1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1611A711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color w:val="000000"/>
                <w:szCs w:val="24"/>
                <w:lang w:eastAsia="zh-CN"/>
              </w:rPr>
              <w:t>12</w:t>
            </w:r>
          </w:p>
        </w:tc>
      </w:tr>
      <w:tr w:rsidR="001C1A82" w:rsidRPr="00294390" w14:paraId="52F58903" w14:textId="77777777" w:rsidTr="005203ED">
        <w:trPr>
          <w:trHeight w:val="315"/>
          <w:jc w:val="center"/>
        </w:trPr>
        <w:tc>
          <w:tcPr>
            <w:tcW w:w="1241" w:type="dxa"/>
            <w:shd w:val="clear" w:color="auto" w:fill="auto"/>
            <w:noWrap/>
            <w:vAlign w:val="center"/>
          </w:tcPr>
          <w:p w14:paraId="2AFC9A2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i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i/>
                <w:szCs w:val="24"/>
                <w:lang w:eastAsia="zh-CN"/>
              </w:rPr>
              <w:t>CYP2B6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7B213C5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szCs w:val="24"/>
                <w:lang w:eastAsia="zh-CN"/>
              </w:rPr>
              <w:t>19</w:t>
            </w:r>
          </w:p>
        </w:tc>
        <w:tc>
          <w:tcPr>
            <w:tcW w:w="1549" w:type="dxa"/>
            <w:shd w:val="clear" w:color="auto" w:fill="auto"/>
            <w:noWrap/>
            <w:vAlign w:val="center"/>
          </w:tcPr>
          <w:p w14:paraId="45AD4B5A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szCs w:val="24"/>
                <w:lang w:eastAsia="zh-CN"/>
              </w:rPr>
              <w:t>99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4308CE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szCs w:val="24"/>
                <w:lang w:eastAsia="zh-CN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14:paraId="759AE95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294390">
              <w:rPr>
                <w:rFonts w:eastAsia="等线" w:cs="Times New Roman"/>
                <w:color w:val="000000"/>
                <w:szCs w:val="24"/>
                <w:lang w:eastAsia="zh-CN"/>
              </w:rPr>
              <w:t>129</w:t>
            </w:r>
          </w:p>
        </w:tc>
      </w:tr>
      <w:tr w:rsidR="001C1A82" w:rsidRPr="00294390" w14:paraId="6176B2A5" w14:textId="77777777" w:rsidTr="005203ED">
        <w:trPr>
          <w:trHeight w:val="315"/>
          <w:jc w:val="center"/>
        </w:trPr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281C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Sum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82DB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660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1790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4144" w14:textId="77777777" w:rsidR="001C1A82" w:rsidRPr="00294390" w:rsidRDefault="001C1A82" w:rsidP="005203ED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488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B939" w14:textId="77777777" w:rsidR="001C1A82" w:rsidRPr="00294390" w:rsidRDefault="001C1A82" w:rsidP="005203ED">
            <w:pPr>
              <w:keepNext/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</w:pPr>
            <w:r w:rsidRPr="00294390">
              <w:rPr>
                <w:rFonts w:eastAsia="Times New Roman" w:cs="Times New Roman"/>
                <w:b/>
                <w:bCs/>
                <w:color w:val="000000"/>
                <w:szCs w:val="24"/>
                <w:lang w:eastAsia="zh-CN"/>
              </w:rPr>
              <w:t>2278</w:t>
            </w:r>
          </w:p>
        </w:tc>
      </w:tr>
      <w:bookmarkEnd w:id="0"/>
      <w:bookmarkEnd w:id="1"/>
    </w:tbl>
    <w:p w14:paraId="21B05636" w14:textId="77777777" w:rsidR="001C1A82" w:rsidRPr="00294390" w:rsidRDefault="001C1A82" w:rsidP="001C1A82">
      <w:pPr>
        <w:spacing w:before="0" w:after="160"/>
        <w:rPr>
          <w:rFonts w:eastAsia="等线" w:cs="Times New Roman"/>
          <w:szCs w:val="24"/>
          <w:lang w:eastAsia="zh-CN"/>
        </w:rPr>
      </w:pPr>
    </w:p>
    <w:p w14:paraId="349831FF" w14:textId="77777777" w:rsidR="00F126E2" w:rsidRPr="00294390" w:rsidRDefault="00F126E2" w:rsidP="00294390"/>
    <w:sectPr w:rsidR="00F126E2" w:rsidRPr="00294390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E79C" w14:textId="77777777" w:rsidR="00E43EAF" w:rsidRDefault="00E43EAF" w:rsidP="00117666">
      <w:pPr>
        <w:spacing w:after="0"/>
      </w:pPr>
      <w:r>
        <w:separator/>
      </w:r>
    </w:p>
  </w:endnote>
  <w:endnote w:type="continuationSeparator" w:id="0">
    <w:p w14:paraId="6F7DEA77" w14:textId="77777777" w:rsidR="00E43EAF" w:rsidRDefault="00E43EA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61640AF9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1C1A8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61640AF9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1C1A8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CDF2B" w14:textId="77777777" w:rsidR="00E43EAF" w:rsidRDefault="00E43EAF" w:rsidP="00117666">
      <w:pPr>
        <w:spacing w:after="0"/>
      </w:pPr>
      <w:r>
        <w:separator/>
      </w:r>
    </w:p>
  </w:footnote>
  <w:footnote w:type="continuationSeparator" w:id="0">
    <w:p w14:paraId="172EC5D2" w14:textId="77777777" w:rsidR="00E43EAF" w:rsidRDefault="00E43EA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190C40"/>
    <w:rsid w:val="001C1A82"/>
    <w:rsid w:val="00267D18"/>
    <w:rsid w:val="002868E2"/>
    <w:rsid w:val="002869C3"/>
    <w:rsid w:val="002936E4"/>
    <w:rsid w:val="00294390"/>
    <w:rsid w:val="002B4A57"/>
    <w:rsid w:val="002C74CA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92388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E13A1"/>
    <w:rsid w:val="009151AA"/>
    <w:rsid w:val="0093429D"/>
    <w:rsid w:val="00943573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BF431A"/>
    <w:rsid w:val="00BF4A78"/>
    <w:rsid w:val="00C52A7B"/>
    <w:rsid w:val="00C56BAF"/>
    <w:rsid w:val="00C679AA"/>
    <w:rsid w:val="00C75972"/>
    <w:rsid w:val="00CD066B"/>
    <w:rsid w:val="00CE4FEE"/>
    <w:rsid w:val="00DB59C3"/>
    <w:rsid w:val="00DC259A"/>
    <w:rsid w:val="00DE23E8"/>
    <w:rsid w:val="00E43EAF"/>
    <w:rsid w:val="00E52377"/>
    <w:rsid w:val="00E64E17"/>
    <w:rsid w:val="00E866C9"/>
    <w:rsid w:val="00EA3D3C"/>
    <w:rsid w:val="00EC090A"/>
    <w:rsid w:val="00ED20B5"/>
    <w:rsid w:val="00F126E2"/>
    <w:rsid w:val="00F46900"/>
    <w:rsid w:val="00F61D89"/>
    <w:rsid w:val="00FC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0DFCC57-3498-424B-8D75-E8E09A38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user</cp:lastModifiedBy>
  <cp:revision>3</cp:revision>
  <cp:lastPrinted>2013-10-03T12:51:00Z</cp:lastPrinted>
  <dcterms:created xsi:type="dcterms:W3CDTF">2019-03-25T21:01:00Z</dcterms:created>
  <dcterms:modified xsi:type="dcterms:W3CDTF">2019-03-27T19:27:00Z</dcterms:modified>
</cp:coreProperties>
</file>