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ABB13" w14:textId="0351859E" w:rsidR="00E32B7E" w:rsidRPr="00462CD9" w:rsidRDefault="00462CD9" w:rsidP="00454079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 w:rsidRPr="00462CD9">
        <w:rPr>
          <w:rFonts w:ascii="Arial" w:hAnsi="Arial" w:cs="Arial"/>
          <w:b/>
          <w:sz w:val="24"/>
          <w:szCs w:val="24"/>
        </w:rPr>
        <w:t>Experiment</w:t>
      </w:r>
      <w:r>
        <w:rPr>
          <w:rFonts w:ascii="Arial" w:hAnsi="Arial" w:cs="Arial"/>
          <w:b/>
          <w:sz w:val="24"/>
          <w:szCs w:val="24"/>
        </w:rPr>
        <w:t>al autoimmune encephalomyelitis (</w:t>
      </w:r>
      <w:r w:rsidR="003F3A2E" w:rsidRPr="00E32B7E">
        <w:rPr>
          <w:rFonts w:ascii="Arial" w:hAnsi="Arial" w:cs="Arial"/>
          <w:b/>
          <w:sz w:val="24"/>
          <w:szCs w:val="24"/>
        </w:rPr>
        <w:t>EAE</w:t>
      </w:r>
      <w:r>
        <w:rPr>
          <w:rFonts w:ascii="Arial" w:hAnsi="Arial" w:cs="Arial"/>
          <w:b/>
          <w:sz w:val="24"/>
          <w:szCs w:val="24"/>
        </w:rPr>
        <w:t>)</w:t>
      </w:r>
      <w:r w:rsidR="003F3A2E" w:rsidRPr="00E32B7E">
        <w:rPr>
          <w:rFonts w:ascii="Arial" w:hAnsi="Arial" w:cs="Arial"/>
          <w:b/>
          <w:sz w:val="24"/>
          <w:szCs w:val="24"/>
        </w:rPr>
        <w:t xml:space="preserve"> Induction</w:t>
      </w:r>
      <w:r w:rsidR="00E32B7E" w:rsidRPr="00E32B7E">
        <w:rPr>
          <w:rFonts w:ascii="Arial" w:hAnsi="Arial" w:cs="Arial"/>
          <w:b/>
          <w:sz w:val="24"/>
          <w:szCs w:val="24"/>
        </w:rPr>
        <w:t xml:space="preserve">. 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To induce EAE </w:t>
      </w:r>
      <w:r w:rsidR="006F6634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disease</w:t>
      </w:r>
      <w:r w:rsidR="0044506A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6F6634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we use</w:t>
      </w:r>
      <w:r w:rsidR="006F6634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an emulsion purchased from Hooke lab (EK-0111, Hooke Kit™) and Pertussis toxin (#10033-540</w:t>
      </w:r>
      <w:r w:rsidR="0044506A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Enzo Life Sciences; VWR</w:t>
      </w:r>
      <w:r w:rsidR="0044506A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</w:t>
      </w:r>
      <w:r w:rsidR="00E32B7E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The emulsion from Hooke lab (T</w:t>
      </w:r>
      <w:r w:rsidR="00454079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able 1</w:t>
      </w:r>
      <w:r w:rsidR="007C3207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 contain</w:t>
      </w:r>
      <w:r w:rsidR="0044506A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ed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~1 mg/mL of </w:t>
      </w: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</w:t>
      </w:r>
      <w:r w:rsidRPr="00462CD9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yelin oligodendrocyte glycoprotein (MOG35-55) 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and ~5 mg/mL of killed </w:t>
      </w:r>
      <w:r w:rsidR="0044506A" w:rsidRPr="00E32B7E">
        <w:rPr>
          <w:rFonts w:ascii="Arial" w:hAnsi="Arial" w:cs="Arial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3F3A2E" w:rsidRPr="00462CD9">
        <w:rPr>
          <w:rFonts w:ascii="Arial" w:hAnsi="Arial" w:cs="Arial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ycobacterium tuberculosis 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H37/Ra (MT)</w:t>
      </w:r>
      <w:r w:rsidR="00E32B7E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44506A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Volumes of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200, 100, and 50 </w:t>
      </w:r>
      <w:r w:rsidR="003F3A2E" w:rsidRPr="00E32B7E">
        <w:rPr>
          <w:rFonts w:ascii="Symbol" w:hAnsi="Symbo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</w:t>
      </w:r>
      <w:r w:rsidR="0044506A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 were administered</w:t>
      </w:r>
      <w:r w:rsid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to the mice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 Thus</w:t>
      </w:r>
      <w:r w:rsidR="0044506A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200 </w:t>
      </w:r>
      <w:r w:rsidR="003F3A2E" w:rsidRPr="00E32B7E">
        <w:rPr>
          <w:rFonts w:ascii="Symbol" w:hAnsi="Symbo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</w:t>
      </w:r>
      <w:r w:rsidR="0044506A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 contained</w:t>
      </w:r>
      <w:r w:rsidR="00F31EB8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200 </w:t>
      </w:r>
      <w:r w:rsidR="003F3A2E" w:rsidRPr="00E32B7E">
        <w:rPr>
          <w:rFonts w:ascii="Symbol" w:hAnsi="Symbo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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g of MOG</w:t>
      </w:r>
      <w:r w:rsidR="00E32B7E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35-55 </w:t>
      </w:r>
      <w:r w:rsidR="00F31EB8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and 1</w:t>
      </w:r>
      <w:r w:rsidR="0044506A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31EB8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mg of MT</w:t>
      </w:r>
      <w:r w:rsidR="00820DC0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 100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F3A2E" w:rsidRPr="00E32B7E">
        <w:rPr>
          <w:rFonts w:ascii="Symbol" w:hAnsi="Symbo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</w:t>
      </w:r>
      <w:r w:rsidR="0044506A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 contained</w:t>
      </w:r>
      <w:r w:rsidR="00820DC0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100 </w:t>
      </w:r>
      <w:r w:rsidR="003F3A2E" w:rsidRPr="00E32B7E">
        <w:rPr>
          <w:rFonts w:ascii="Symbol" w:hAnsi="Symbo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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g of MOG</w:t>
      </w:r>
      <w:r w:rsidR="00E32B7E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35-55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and 0.5</w:t>
      </w:r>
      <w:r w:rsidR="00F31EB8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mg of MT, and 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50 </w:t>
      </w:r>
      <w:r w:rsidR="003F3A2E" w:rsidRPr="00E32B7E">
        <w:rPr>
          <w:rFonts w:ascii="Symbol" w:hAnsi="Symbo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</w:t>
      </w:r>
      <w:r w:rsidR="0044506A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 contained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50 </w:t>
      </w:r>
      <w:r w:rsidR="003F3A2E" w:rsidRPr="00E32B7E">
        <w:rPr>
          <w:rFonts w:ascii="Symbol" w:hAnsi="Symbo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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g MOG</w:t>
      </w:r>
      <w:r w:rsidR="00E32B7E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35-55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and 0.250 mg MT</w:t>
      </w:r>
      <w:r w:rsidR="00E32B7E" w:rsidRPr="00E32B7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Pertussis toxin (200 ng/100 μ</w:t>
      </w:r>
      <w:r w:rsidR="0044506A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/mouse) remain</w:t>
      </w:r>
      <w:r w:rsidR="0044506A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ed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constant for all experiments and was injected intraperitoneal</w:t>
      </w:r>
      <w:r w:rsidR="0044506A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ly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44506A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</w:t>
      </w:r>
      <w:r w:rsid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 on the day of immunization and 2 days later</w:t>
      </w:r>
      <w:r w:rsidR="00E32B7E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With </w:t>
      </w:r>
      <w:r w:rsidR="0044506A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greater </w:t>
      </w:r>
      <w:r w:rsidR="00F31EB8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amount</w:t>
      </w:r>
      <w:r w:rsidR="0044506A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="00F31EB8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of </w:t>
      </w:r>
      <w:r w:rsidR="00186D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EAE-inducing </w:t>
      </w:r>
      <w:r w:rsidR="00F31EB8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reagents</w:t>
      </w:r>
      <w:r w:rsidR="0044506A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F31EB8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EAE mice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4506A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exhibited 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more severe form of the disease, with</w:t>
      </w:r>
      <w:r w:rsid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persistent severe disease </w:t>
      </w:r>
      <w:r w:rsidR="000E4BB7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score</w:t>
      </w:r>
      <w:r w:rsidR="000E4BB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E4BB7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above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86D58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two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at </w:t>
      </w:r>
      <w:r w:rsidR="0044506A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3 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weeks post</w:t>
      </w:r>
      <w:r w:rsid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immunization</w:t>
      </w:r>
      <w:r w:rsidR="0044506A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W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ith </w:t>
      </w:r>
      <w:r w:rsidR="0044506A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smaller 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amounts</w:t>
      </w:r>
      <w:r w:rsidR="0044506A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most of the mice </w:t>
      </w:r>
      <w:r w:rsidR="00AB5A2E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recovered 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from </w:t>
      </w:r>
      <w:r w:rsid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severe disease score. The mice were examined for </w:t>
      </w:r>
      <w:r w:rsidR="0044506A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approximately 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4 weeks post</w:t>
      </w:r>
      <w:r w:rsid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</w:t>
      </w:r>
      <w:r w:rsidR="003F3A2E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immunization</w:t>
      </w:r>
      <w:r w:rsidR="00E32B7E" w:rsidRPr="00E32B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46A45532" w14:textId="0427543F" w:rsidR="00454079" w:rsidRPr="00E32B7E" w:rsidRDefault="003F3A2E" w:rsidP="003F3A2E">
      <w:pPr>
        <w:spacing w:line="360" w:lineRule="auto"/>
        <w:rPr>
          <w:rFonts w:ascii="Arial" w:hAnsi="Arial" w:cs="Arial"/>
          <w:sz w:val="24"/>
          <w:szCs w:val="24"/>
        </w:rPr>
      </w:pPr>
      <w:r w:rsidRPr="00E32B7E">
        <w:rPr>
          <w:rFonts w:ascii="Arial" w:hAnsi="Arial" w:cs="Arial"/>
          <w:sz w:val="24"/>
          <w:szCs w:val="24"/>
        </w:rPr>
        <w:t xml:space="preserve">C57BL/6 female mice between 7-8 weeks of age were </w:t>
      </w:r>
      <w:r w:rsidR="0044506A" w:rsidRPr="00E32B7E">
        <w:rPr>
          <w:rFonts w:ascii="Arial" w:hAnsi="Arial" w:cs="Arial"/>
          <w:sz w:val="24"/>
          <w:szCs w:val="24"/>
        </w:rPr>
        <w:t xml:space="preserve">obtained </w:t>
      </w:r>
      <w:r w:rsidRPr="00E32B7E">
        <w:rPr>
          <w:rFonts w:ascii="Arial" w:hAnsi="Arial" w:cs="Arial"/>
          <w:sz w:val="24"/>
          <w:szCs w:val="24"/>
        </w:rPr>
        <w:t xml:space="preserve">from Jackson Laboratory and housed for </w:t>
      </w:r>
      <w:r w:rsidR="0044506A" w:rsidRPr="00E32B7E">
        <w:rPr>
          <w:rFonts w:ascii="Arial" w:hAnsi="Arial" w:cs="Arial"/>
          <w:sz w:val="24"/>
          <w:szCs w:val="24"/>
        </w:rPr>
        <w:t xml:space="preserve">1 </w:t>
      </w:r>
      <w:r w:rsidRPr="00E32B7E">
        <w:rPr>
          <w:rFonts w:ascii="Arial" w:hAnsi="Arial" w:cs="Arial"/>
          <w:sz w:val="24"/>
          <w:szCs w:val="24"/>
        </w:rPr>
        <w:t>week before EAE induction</w:t>
      </w:r>
      <w:r w:rsidR="00E32B7E" w:rsidRPr="00E32B7E">
        <w:rPr>
          <w:rFonts w:ascii="Arial" w:hAnsi="Arial" w:cs="Arial"/>
          <w:sz w:val="24"/>
          <w:szCs w:val="24"/>
        </w:rPr>
        <w:t>.</w:t>
      </w:r>
      <w:r w:rsidR="00E32B7E">
        <w:rPr>
          <w:rFonts w:ascii="Arial" w:hAnsi="Arial" w:cs="Arial"/>
          <w:sz w:val="24"/>
          <w:szCs w:val="24"/>
        </w:rPr>
        <w:t xml:space="preserve"> </w:t>
      </w:r>
      <w:r w:rsidRPr="00E32B7E">
        <w:rPr>
          <w:rFonts w:ascii="Arial" w:hAnsi="Arial" w:cs="Arial"/>
          <w:sz w:val="24"/>
          <w:szCs w:val="24"/>
        </w:rPr>
        <w:t>Mice were immunized subcutaneously (SC) (200 μ</w:t>
      </w:r>
      <w:r w:rsidR="0044506A" w:rsidRPr="00E32B7E">
        <w:rPr>
          <w:rFonts w:ascii="Arial" w:hAnsi="Arial" w:cs="Arial"/>
          <w:sz w:val="24"/>
          <w:szCs w:val="24"/>
        </w:rPr>
        <w:t>L</w:t>
      </w:r>
      <w:r w:rsidRPr="00E32B7E">
        <w:rPr>
          <w:rFonts w:ascii="Arial" w:hAnsi="Arial" w:cs="Arial"/>
          <w:sz w:val="24"/>
          <w:szCs w:val="24"/>
        </w:rPr>
        <w:t>/mouse) with 200 μg/mouse of</w:t>
      </w:r>
      <w:r w:rsidR="00060470">
        <w:rPr>
          <w:rFonts w:ascii="Arial" w:hAnsi="Arial" w:cs="Arial"/>
          <w:sz w:val="24"/>
          <w:szCs w:val="24"/>
        </w:rPr>
        <w:t xml:space="preserve"> </w:t>
      </w:r>
      <w:r w:rsidRPr="00E32B7E">
        <w:rPr>
          <w:rFonts w:ascii="Arial" w:hAnsi="Arial" w:cs="Arial"/>
          <w:sz w:val="24"/>
          <w:szCs w:val="24"/>
        </w:rPr>
        <w:t xml:space="preserve">MOG35–55 peptide emulsion in complete Freund's adjuvant (CFA) (EK-0111, Hooke Kit™). Experiments were also </w:t>
      </w:r>
      <w:r w:rsidR="0044506A" w:rsidRPr="00E32B7E">
        <w:rPr>
          <w:rFonts w:ascii="Arial" w:hAnsi="Arial" w:cs="Arial"/>
          <w:sz w:val="24"/>
          <w:szCs w:val="24"/>
        </w:rPr>
        <w:t xml:space="preserve">performed </w:t>
      </w:r>
      <w:r w:rsidRPr="00E32B7E">
        <w:rPr>
          <w:rFonts w:ascii="Arial" w:hAnsi="Arial" w:cs="Arial"/>
          <w:sz w:val="24"/>
          <w:szCs w:val="24"/>
        </w:rPr>
        <w:t>with 100 μ</w:t>
      </w:r>
      <w:r w:rsidR="0044506A" w:rsidRPr="00E32B7E">
        <w:rPr>
          <w:rFonts w:ascii="Arial" w:hAnsi="Arial" w:cs="Arial"/>
          <w:sz w:val="24"/>
          <w:szCs w:val="24"/>
        </w:rPr>
        <w:t>L</w:t>
      </w:r>
      <w:r w:rsidRPr="00E32B7E">
        <w:rPr>
          <w:rFonts w:ascii="Arial" w:hAnsi="Arial" w:cs="Arial"/>
          <w:sz w:val="24"/>
          <w:szCs w:val="24"/>
        </w:rPr>
        <w:t>/mouse and 50 μ</w:t>
      </w:r>
      <w:r w:rsidR="0044506A" w:rsidRPr="00E32B7E">
        <w:rPr>
          <w:rFonts w:ascii="Arial" w:hAnsi="Arial" w:cs="Arial"/>
          <w:sz w:val="24"/>
          <w:szCs w:val="24"/>
        </w:rPr>
        <w:t>L</w:t>
      </w:r>
      <w:r w:rsidRPr="00E32B7E">
        <w:rPr>
          <w:rFonts w:ascii="Arial" w:hAnsi="Arial" w:cs="Arial"/>
          <w:sz w:val="24"/>
          <w:szCs w:val="24"/>
        </w:rPr>
        <w:t>/mouse (from kit EK-0111, Hooke Kit™). Pertussis toxin (200 ng/100 μ</w:t>
      </w:r>
      <w:r w:rsidR="0044506A" w:rsidRPr="00E32B7E">
        <w:rPr>
          <w:rFonts w:ascii="Arial" w:hAnsi="Arial" w:cs="Arial"/>
          <w:sz w:val="24"/>
          <w:szCs w:val="24"/>
        </w:rPr>
        <w:t>L</w:t>
      </w:r>
      <w:r w:rsidRPr="00E32B7E">
        <w:rPr>
          <w:rFonts w:ascii="Arial" w:hAnsi="Arial" w:cs="Arial"/>
          <w:sz w:val="24"/>
          <w:szCs w:val="24"/>
        </w:rPr>
        <w:t xml:space="preserve">/mouse) </w:t>
      </w:r>
      <w:r w:rsidR="0044506A" w:rsidRPr="00E32B7E">
        <w:rPr>
          <w:rFonts w:ascii="Arial" w:hAnsi="Arial" w:cs="Arial"/>
          <w:sz w:val="24"/>
          <w:szCs w:val="24"/>
        </w:rPr>
        <w:t>volume was</w:t>
      </w:r>
      <w:r w:rsidRPr="00E32B7E">
        <w:rPr>
          <w:rFonts w:ascii="Arial" w:hAnsi="Arial" w:cs="Arial"/>
          <w:sz w:val="24"/>
          <w:szCs w:val="24"/>
        </w:rPr>
        <w:t xml:space="preserve"> </w:t>
      </w:r>
      <w:r w:rsidR="0044506A" w:rsidRPr="00E32B7E">
        <w:rPr>
          <w:rFonts w:ascii="Arial" w:hAnsi="Arial" w:cs="Arial"/>
          <w:sz w:val="24"/>
          <w:szCs w:val="24"/>
        </w:rPr>
        <w:t xml:space="preserve">the same </w:t>
      </w:r>
      <w:r w:rsidRPr="00E32B7E">
        <w:rPr>
          <w:rFonts w:ascii="Arial" w:hAnsi="Arial" w:cs="Arial"/>
          <w:sz w:val="24"/>
          <w:szCs w:val="24"/>
        </w:rPr>
        <w:t xml:space="preserve">for all experiments and was injected </w:t>
      </w:r>
      <w:r w:rsidR="0044506A" w:rsidRPr="00E32B7E">
        <w:rPr>
          <w:rFonts w:ascii="Arial" w:hAnsi="Arial" w:cs="Arial"/>
          <w:sz w:val="24"/>
          <w:szCs w:val="24"/>
        </w:rPr>
        <w:t>i</w:t>
      </w:r>
      <w:r w:rsidR="00E32B7E">
        <w:rPr>
          <w:rFonts w:ascii="Arial" w:hAnsi="Arial" w:cs="Arial"/>
          <w:sz w:val="24"/>
          <w:szCs w:val="24"/>
        </w:rPr>
        <w:t>p</w:t>
      </w:r>
      <w:r w:rsidRPr="00E32B7E">
        <w:rPr>
          <w:rFonts w:ascii="Arial" w:hAnsi="Arial" w:cs="Arial"/>
          <w:sz w:val="24"/>
          <w:szCs w:val="24"/>
        </w:rPr>
        <w:t xml:space="preserve"> on the day of immunization and 2 days </w:t>
      </w:r>
      <w:r w:rsidR="00E32B7E">
        <w:rPr>
          <w:rFonts w:ascii="Arial" w:hAnsi="Arial" w:cs="Arial"/>
          <w:sz w:val="24"/>
          <w:szCs w:val="24"/>
        </w:rPr>
        <w:t>post-immunization</w:t>
      </w:r>
      <w:r w:rsidR="00E32B7E" w:rsidRPr="00E32B7E">
        <w:rPr>
          <w:rFonts w:ascii="Arial" w:hAnsi="Arial" w:cs="Arial"/>
          <w:sz w:val="24"/>
          <w:szCs w:val="24"/>
        </w:rPr>
        <w:t xml:space="preserve">. </w:t>
      </w:r>
      <w:r w:rsidRPr="00E32B7E">
        <w:rPr>
          <w:rFonts w:ascii="Arial" w:hAnsi="Arial" w:cs="Arial"/>
          <w:sz w:val="24"/>
          <w:szCs w:val="24"/>
        </w:rPr>
        <w:t xml:space="preserve">EAE mice were graded on a scale of 0–5. 0, no disease; 1, limp tail; 2, hind limb weakness; 3, one or two hind limb paralysis; 4, hind and fore limb paralysis; </w:t>
      </w:r>
      <w:r w:rsidR="00E32B7E">
        <w:rPr>
          <w:rFonts w:ascii="Arial" w:hAnsi="Arial" w:cs="Arial"/>
          <w:sz w:val="24"/>
          <w:szCs w:val="24"/>
        </w:rPr>
        <w:t xml:space="preserve">and </w:t>
      </w:r>
      <w:r w:rsidRPr="00E32B7E">
        <w:rPr>
          <w:rFonts w:ascii="Arial" w:hAnsi="Arial" w:cs="Arial"/>
          <w:sz w:val="24"/>
          <w:szCs w:val="24"/>
        </w:rPr>
        <w:t>5, moribund and death (LoPresti, 2015)</w:t>
      </w:r>
      <w:r w:rsidR="00E32B7E" w:rsidRPr="00E32B7E">
        <w:rPr>
          <w:rFonts w:ascii="Arial" w:hAnsi="Arial" w:cs="Arial"/>
          <w:sz w:val="24"/>
          <w:szCs w:val="24"/>
        </w:rPr>
        <w:t xml:space="preserve">. </w:t>
      </w:r>
      <w:r w:rsidR="00FF7314" w:rsidRPr="00E32B7E">
        <w:rPr>
          <w:rFonts w:ascii="Arial" w:hAnsi="Arial" w:cs="Arial"/>
          <w:sz w:val="24"/>
          <w:szCs w:val="24"/>
        </w:rPr>
        <w:t>D</w:t>
      </w:r>
      <w:r w:rsidRPr="00E32B7E">
        <w:rPr>
          <w:rFonts w:ascii="Arial" w:hAnsi="Arial" w:cs="Arial"/>
          <w:sz w:val="24"/>
          <w:szCs w:val="24"/>
        </w:rPr>
        <w:t>isease sc</w:t>
      </w:r>
      <w:r w:rsidR="00FF7314" w:rsidRPr="00E32B7E">
        <w:rPr>
          <w:rFonts w:ascii="Arial" w:hAnsi="Arial" w:cs="Arial"/>
          <w:sz w:val="24"/>
          <w:szCs w:val="24"/>
        </w:rPr>
        <w:t>ore for timepoint</w:t>
      </w:r>
      <w:r w:rsidR="0044506A" w:rsidRPr="00E32B7E">
        <w:rPr>
          <w:rFonts w:ascii="Arial" w:hAnsi="Arial" w:cs="Arial"/>
          <w:sz w:val="24"/>
          <w:szCs w:val="24"/>
        </w:rPr>
        <w:t xml:space="preserve">s was </w:t>
      </w:r>
      <w:r w:rsidR="00F31EB8" w:rsidRPr="00E32B7E">
        <w:rPr>
          <w:rFonts w:ascii="Arial" w:hAnsi="Arial" w:cs="Arial"/>
          <w:sz w:val="24"/>
          <w:szCs w:val="24"/>
        </w:rPr>
        <w:t xml:space="preserve">the average </w:t>
      </w:r>
      <w:r w:rsidR="00820DC0" w:rsidRPr="00E32B7E">
        <w:rPr>
          <w:rFonts w:ascii="Arial" w:hAnsi="Arial" w:cs="Arial"/>
          <w:sz w:val="24"/>
          <w:szCs w:val="24"/>
        </w:rPr>
        <w:t>obtained from</w:t>
      </w:r>
      <w:r w:rsidRPr="00E32B7E">
        <w:rPr>
          <w:rFonts w:ascii="Arial" w:hAnsi="Arial" w:cs="Arial"/>
          <w:sz w:val="24"/>
          <w:szCs w:val="24"/>
        </w:rPr>
        <w:t xml:space="preserve"> five mice/condition</w:t>
      </w:r>
      <w:r w:rsidR="00454079" w:rsidRPr="00E32B7E">
        <w:rPr>
          <w:rFonts w:ascii="Arial" w:hAnsi="Arial" w:cs="Arial"/>
          <w:sz w:val="24"/>
          <w:szCs w:val="24"/>
        </w:rPr>
        <w:t xml:space="preserve">, </w:t>
      </w:r>
      <w:r w:rsidR="00AB5A2E" w:rsidRPr="00E32B7E">
        <w:rPr>
          <w:rFonts w:ascii="Arial" w:hAnsi="Arial" w:cs="Arial"/>
          <w:sz w:val="24"/>
          <w:szCs w:val="24"/>
        </w:rPr>
        <w:t xml:space="preserve">whereas </w:t>
      </w:r>
      <w:r w:rsidR="00E32B7E">
        <w:rPr>
          <w:rFonts w:ascii="Arial" w:hAnsi="Arial" w:cs="Arial"/>
          <w:sz w:val="24"/>
          <w:szCs w:val="24"/>
        </w:rPr>
        <w:t xml:space="preserve">the </w:t>
      </w:r>
      <w:r w:rsidR="00454079" w:rsidRPr="00E32B7E">
        <w:rPr>
          <w:rFonts w:ascii="Arial" w:hAnsi="Arial" w:cs="Arial"/>
          <w:sz w:val="24"/>
          <w:szCs w:val="24"/>
        </w:rPr>
        <w:t xml:space="preserve">mean disease scores </w:t>
      </w:r>
      <w:r w:rsidR="004C47D1" w:rsidRPr="00E32B7E">
        <w:rPr>
          <w:rFonts w:ascii="Arial" w:hAnsi="Arial" w:cs="Arial"/>
          <w:sz w:val="24"/>
          <w:szCs w:val="24"/>
        </w:rPr>
        <w:t xml:space="preserve">(± SEM) </w:t>
      </w:r>
      <w:r w:rsidR="0044506A" w:rsidRPr="00E32B7E">
        <w:rPr>
          <w:rFonts w:ascii="Arial" w:hAnsi="Arial" w:cs="Arial"/>
          <w:sz w:val="24"/>
          <w:szCs w:val="24"/>
        </w:rPr>
        <w:t xml:space="preserve">were </w:t>
      </w:r>
      <w:r w:rsidR="00AB5A2E" w:rsidRPr="00E32B7E">
        <w:rPr>
          <w:rFonts w:ascii="Arial" w:hAnsi="Arial" w:cs="Arial"/>
          <w:sz w:val="24"/>
          <w:szCs w:val="24"/>
        </w:rPr>
        <w:t xml:space="preserve">calculated </w:t>
      </w:r>
      <w:r w:rsidR="00FF7314" w:rsidRPr="00E32B7E">
        <w:rPr>
          <w:rFonts w:ascii="Arial" w:hAnsi="Arial" w:cs="Arial"/>
          <w:sz w:val="24"/>
          <w:szCs w:val="24"/>
        </w:rPr>
        <w:t>from</w:t>
      </w:r>
      <w:r w:rsidR="00E32B7E">
        <w:rPr>
          <w:rFonts w:ascii="Arial" w:hAnsi="Arial" w:cs="Arial"/>
          <w:sz w:val="24"/>
          <w:szCs w:val="24"/>
        </w:rPr>
        <w:t xml:space="preserve"> the</w:t>
      </w:r>
      <w:r w:rsidR="00FF7314" w:rsidRPr="00E32B7E">
        <w:rPr>
          <w:rFonts w:ascii="Arial" w:hAnsi="Arial" w:cs="Arial"/>
          <w:sz w:val="24"/>
          <w:szCs w:val="24"/>
        </w:rPr>
        <w:t xml:space="preserve"> disease</w:t>
      </w:r>
      <w:r w:rsidR="00454079" w:rsidRPr="00E32B7E">
        <w:rPr>
          <w:rFonts w:ascii="Arial" w:hAnsi="Arial" w:cs="Arial"/>
          <w:sz w:val="24"/>
          <w:szCs w:val="24"/>
        </w:rPr>
        <w:t xml:space="preserve"> scores</w:t>
      </w:r>
      <w:r w:rsidR="00E32B7E" w:rsidRPr="00E32B7E">
        <w:rPr>
          <w:rFonts w:ascii="Arial" w:hAnsi="Arial" w:cs="Arial"/>
          <w:sz w:val="24"/>
          <w:szCs w:val="24"/>
        </w:rPr>
        <w:t xml:space="preserve">. </w:t>
      </w:r>
      <w:r w:rsidR="009C5C0B" w:rsidRPr="00E32B7E">
        <w:rPr>
          <w:rFonts w:ascii="Arial" w:hAnsi="Arial" w:cs="Arial"/>
          <w:sz w:val="24"/>
          <w:szCs w:val="24"/>
        </w:rPr>
        <w:t xml:space="preserve">Table 1A </w:t>
      </w:r>
      <w:r w:rsidR="0044506A" w:rsidRPr="00E32B7E">
        <w:rPr>
          <w:rFonts w:ascii="Arial" w:hAnsi="Arial" w:cs="Arial"/>
          <w:sz w:val="24"/>
          <w:szCs w:val="24"/>
        </w:rPr>
        <w:t xml:space="preserve">indicates </w:t>
      </w:r>
      <w:r w:rsidR="009C5C0B" w:rsidRPr="00E32B7E">
        <w:rPr>
          <w:rFonts w:ascii="Arial" w:hAnsi="Arial" w:cs="Arial"/>
          <w:sz w:val="24"/>
          <w:szCs w:val="24"/>
        </w:rPr>
        <w:t xml:space="preserve">the amounts of reagents used in this study to induce </w:t>
      </w:r>
      <w:r w:rsidR="00186D58">
        <w:rPr>
          <w:rFonts w:ascii="Arial" w:hAnsi="Arial" w:cs="Arial"/>
          <w:sz w:val="24"/>
          <w:szCs w:val="24"/>
        </w:rPr>
        <w:t>chronic (</w:t>
      </w:r>
      <w:r w:rsidR="009C5C0B" w:rsidRPr="00E32B7E">
        <w:rPr>
          <w:rFonts w:ascii="Arial" w:hAnsi="Arial" w:cs="Arial"/>
          <w:sz w:val="24"/>
          <w:szCs w:val="24"/>
        </w:rPr>
        <w:t>CH</w:t>
      </w:r>
      <w:r w:rsidR="00186D58">
        <w:rPr>
          <w:rFonts w:ascii="Arial" w:hAnsi="Arial" w:cs="Arial"/>
          <w:sz w:val="24"/>
          <w:szCs w:val="24"/>
        </w:rPr>
        <w:t>)</w:t>
      </w:r>
      <w:r w:rsidR="009C5C0B" w:rsidRPr="00E32B7E">
        <w:rPr>
          <w:rFonts w:ascii="Arial" w:hAnsi="Arial" w:cs="Arial"/>
          <w:sz w:val="24"/>
          <w:szCs w:val="24"/>
        </w:rPr>
        <w:t xml:space="preserve"> vs. </w:t>
      </w:r>
      <w:r w:rsidR="00186D58">
        <w:rPr>
          <w:rFonts w:ascii="Arial" w:hAnsi="Arial" w:cs="Arial"/>
          <w:sz w:val="24"/>
          <w:szCs w:val="24"/>
        </w:rPr>
        <w:t>relapsing-remitting (</w:t>
      </w:r>
      <w:r w:rsidR="009C5C0B" w:rsidRPr="00E32B7E">
        <w:rPr>
          <w:rFonts w:ascii="Arial" w:hAnsi="Arial" w:cs="Arial"/>
          <w:sz w:val="24"/>
          <w:szCs w:val="24"/>
        </w:rPr>
        <w:t>RR</w:t>
      </w:r>
      <w:r w:rsidR="00186D58">
        <w:rPr>
          <w:rFonts w:ascii="Arial" w:hAnsi="Arial" w:cs="Arial"/>
          <w:sz w:val="24"/>
          <w:szCs w:val="24"/>
        </w:rPr>
        <w:t>)</w:t>
      </w:r>
      <w:r w:rsidR="009C5C0B" w:rsidRPr="00E32B7E">
        <w:rPr>
          <w:rFonts w:ascii="Arial" w:hAnsi="Arial" w:cs="Arial"/>
          <w:sz w:val="24"/>
          <w:szCs w:val="24"/>
        </w:rPr>
        <w:t>-EAE</w:t>
      </w:r>
      <w:r w:rsidR="0044506A" w:rsidRPr="00E32B7E">
        <w:rPr>
          <w:rFonts w:ascii="Arial" w:hAnsi="Arial" w:cs="Arial"/>
          <w:sz w:val="24"/>
          <w:szCs w:val="24"/>
        </w:rPr>
        <w:t xml:space="preserve">. </w:t>
      </w:r>
      <w:r w:rsidR="009C5C0B" w:rsidRPr="00E32B7E">
        <w:rPr>
          <w:rFonts w:ascii="Arial" w:hAnsi="Arial" w:cs="Arial"/>
          <w:sz w:val="24"/>
          <w:szCs w:val="24"/>
        </w:rPr>
        <w:t xml:space="preserve">Table 1B </w:t>
      </w:r>
      <w:r w:rsidR="0044506A" w:rsidRPr="00E32B7E">
        <w:rPr>
          <w:rFonts w:ascii="Arial" w:hAnsi="Arial" w:cs="Arial"/>
          <w:sz w:val="24"/>
          <w:szCs w:val="24"/>
        </w:rPr>
        <w:t xml:space="preserve">lists </w:t>
      </w:r>
      <w:r w:rsidR="009C5C0B" w:rsidRPr="00E32B7E">
        <w:rPr>
          <w:rFonts w:ascii="Arial" w:hAnsi="Arial" w:cs="Arial"/>
          <w:sz w:val="24"/>
          <w:szCs w:val="24"/>
        </w:rPr>
        <w:t xml:space="preserve">the </w:t>
      </w:r>
      <w:r w:rsidR="006F1E66">
        <w:rPr>
          <w:rFonts w:ascii="Arial" w:hAnsi="Arial" w:cs="Arial"/>
          <w:sz w:val="24"/>
          <w:szCs w:val="24"/>
        </w:rPr>
        <w:t xml:space="preserve">amount of </w:t>
      </w:r>
      <w:r w:rsidR="009C5C0B" w:rsidRPr="00E32B7E">
        <w:rPr>
          <w:rFonts w:ascii="Arial" w:hAnsi="Arial" w:cs="Arial"/>
          <w:sz w:val="24"/>
          <w:szCs w:val="24"/>
        </w:rPr>
        <w:t xml:space="preserve">reagents used in other studies. </w:t>
      </w:r>
    </w:p>
    <w:p w14:paraId="2965303D" w14:textId="77777777" w:rsidR="00454079" w:rsidRPr="00E32B7E" w:rsidRDefault="00454079" w:rsidP="003F3A2E">
      <w:pPr>
        <w:spacing w:line="360" w:lineRule="auto"/>
        <w:rPr>
          <w:rFonts w:ascii="Arial" w:hAnsi="Arial" w:cs="Arial"/>
          <w:sz w:val="24"/>
          <w:szCs w:val="24"/>
        </w:rPr>
      </w:pPr>
    </w:p>
    <w:p w14:paraId="29F85C2B" w14:textId="77777777" w:rsidR="003F3A2E" w:rsidRPr="00E32B7E" w:rsidRDefault="003F3A2E">
      <w:pP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</w:pPr>
      <w:r w:rsidRPr="00E32B7E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br w:type="page"/>
      </w:r>
    </w:p>
    <w:p w14:paraId="37F4A674" w14:textId="77777777" w:rsidR="006F6634" w:rsidRPr="00E32B7E" w:rsidRDefault="006F6634" w:rsidP="003F3A2E">
      <w:pP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</w:pPr>
    </w:p>
    <w:p w14:paraId="3FA278E5" w14:textId="21402D03" w:rsidR="003F3A2E" w:rsidRPr="00E32B7E" w:rsidRDefault="003F3A2E" w:rsidP="00B9180D">
      <w:pPr>
        <w:spacing w:line="240" w:lineRule="auto"/>
        <w:rPr>
          <w:rFonts w:ascii="Segoe UI" w:hAnsi="Segoe UI" w:cs="Segoe UI"/>
          <w:b/>
          <w:color w:val="212121"/>
          <w:sz w:val="23"/>
          <w:szCs w:val="23"/>
          <w:bdr w:val="none" w:sz="0" w:space="0" w:color="auto" w:frame="1"/>
          <w:shd w:val="clear" w:color="auto" w:fill="FFFFFF"/>
        </w:rPr>
      </w:pPr>
      <w:r w:rsidRPr="00E32B7E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Table 1A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255"/>
        <w:gridCol w:w="3150"/>
        <w:gridCol w:w="3690"/>
        <w:gridCol w:w="1620"/>
      </w:tblGrid>
      <w:tr w:rsidR="003F3A2E" w:rsidRPr="00E32B7E" w14:paraId="1FAF9FD8" w14:textId="77777777" w:rsidTr="002A3341">
        <w:tc>
          <w:tcPr>
            <w:tcW w:w="1255" w:type="dxa"/>
          </w:tcPr>
          <w:p w14:paraId="5704D157" w14:textId="77777777" w:rsidR="003F3A2E" w:rsidRPr="00E32B7E" w:rsidRDefault="00A526E7" w:rsidP="00B9180D">
            <w:pPr>
              <w:jc w:val="center"/>
              <w:rPr>
                <w:rFonts w:ascii="Segoe UI" w:hAnsi="Segoe UI" w:cs="Segoe UI"/>
                <w:b/>
                <w:color w:val="212121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E32B7E">
              <w:rPr>
                <w:rFonts w:ascii="Segoe UI" w:hAnsi="Segoe UI" w:cs="Segoe UI"/>
                <w:b/>
                <w:color w:val="212121"/>
                <w:sz w:val="23"/>
                <w:szCs w:val="23"/>
                <w:bdr w:val="none" w:sz="0" w:space="0" w:color="auto" w:frame="1"/>
                <w:shd w:val="clear" w:color="auto" w:fill="FFFFFF"/>
              </w:rPr>
              <w:t>Disease course</w:t>
            </w:r>
          </w:p>
        </w:tc>
        <w:tc>
          <w:tcPr>
            <w:tcW w:w="3150" w:type="dxa"/>
          </w:tcPr>
          <w:p w14:paraId="6EDFE2E0" w14:textId="33640DE4" w:rsidR="003F3A2E" w:rsidRPr="00E32B7E" w:rsidRDefault="003F3A2E" w:rsidP="00B9180D">
            <w:pPr>
              <w:jc w:val="center"/>
              <w:rPr>
                <w:rFonts w:ascii="Segoe UI" w:hAnsi="Segoe UI" w:cs="Segoe UI"/>
                <w:b/>
                <w:color w:val="212121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E32B7E">
              <w:rPr>
                <w:rFonts w:ascii="Segoe UI" w:hAnsi="Segoe UI" w:cs="Segoe UI"/>
                <w:b/>
                <w:color w:val="212121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MOG35-55</w:t>
            </w:r>
            <w:r w:rsidR="006F1E66">
              <w:rPr>
                <w:rFonts w:ascii="Segoe UI" w:hAnsi="Segoe UI" w:cs="Segoe UI"/>
                <w:b/>
                <w:color w:val="212121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(</w:t>
            </w:r>
            <w:r w:rsidR="006F1E66" w:rsidRPr="00E32B7E">
              <w:rPr>
                <w:rFonts w:ascii="Segoe UI" w:hAnsi="Segoe UI" w:cs="Segoe UI"/>
                <w:b/>
                <w:color w:val="212121"/>
                <w:sz w:val="23"/>
                <w:szCs w:val="23"/>
                <w:bdr w:val="none" w:sz="0" w:space="0" w:color="auto" w:frame="1"/>
                <w:shd w:val="clear" w:color="auto" w:fill="FFFFFF"/>
              </w:rPr>
              <w:t>~1 mg/mL</w:t>
            </w:r>
            <w:r w:rsidR="006F1E66">
              <w:rPr>
                <w:rFonts w:ascii="Segoe UI" w:hAnsi="Segoe UI" w:cs="Segoe UI"/>
                <w:b/>
                <w:color w:val="212121"/>
                <w:sz w:val="23"/>
                <w:szCs w:val="23"/>
                <w:bdr w:val="none" w:sz="0" w:space="0" w:color="auto" w:frame="1"/>
                <w:shd w:val="clear" w:color="auto" w:fill="FFFFFF"/>
              </w:rPr>
              <w:t>)</w:t>
            </w:r>
          </w:p>
          <w:p w14:paraId="4AA7DDE5" w14:textId="77777777" w:rsidR="006F1E66" w:rsidRDefault="006F1E66" w:rsidP="00B9180D">
            <w:pPr>
              <w:jc w:val="center"/>
              <w:rPr>
                <w:rFonts w:ascii="Segoe UI" w:hAnsi="Segoe UI" w:cs="Segoe UI"/>
                <w:i/>
                <w:color w:val="212121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  <w:p w14:paraId="1E0F9746" w14:textId="3FAF7EFF" w:rsidR="00A526E7" w:rsidRPr="00E32B7E" w:rsidRDefault="00A526E7" w:rsidP="00B9180D">
            <w:pPr>
              <w:jc w:val="center"/>
              <w:rPr>
                <w:rFonts w:ascii="Segoe UI" w:hAnsi="Segoe UI" w:cs="Segoe UI"/>
                <w:i/>
                <w:color w:val="212121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E32B7E">
              <w:rPr>
                <w:rFonts w:ascii="Segoe UI" w:hAnsi="Segoe UI" w:cs="Segoe UI"/>
                <w:i/>
                <w:color w:val="212121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Hooke kit </w:t>
            </w:r>
            <w:r w:rsidRPr="00E32B7E">
              <w:rPr>
                <w:rFonts w:ascii="Segoe UI" w:hAnsi="Segoe UI" w:cs="Segoe UI"/>
                <w:i/>
                <w:color w:val="212121"/>
                <w:sz w:val="23"/>
                <w:szCs w:val="23"/>
                <w:shd w:val="clear" w:color="auto" w:fill="FFFFFF"/>
              </w:rPr>
              <w:t>EK-0111</w:t>
            </w:r>
          </w:p>
        </w:tc>
        <w:tc>
          <w:tcPr>
            <w:tcW w:w="3690" w:type="dxa"/>
          </w:tcPr>
          <w:p w14:paraId="572B217C" w14:textId="2A775974" w:rsidR="003F3A2E" w:rsidRPr="00462CD9" w:rsidRDefault="006F1E66" w:rsidP="00B9180D">
            <w:pPr>
              <w:jc w:val="center"/>
              <w:rPr>
                <w:rFonts w:ascii="Segoe UI" w:hAnsi="Segoe UI" w:cs="Segoe UI"/>
                <w:b/>
                <w:i/>
                <w:color w:val="212121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color w:val="212121"/>
                <w:sz w:val="23"/>
                <w:szCs w:val="23"/>
                <w:bdr w:val="none" w:sz="0" w:space="0" w:color="auto" w:frame="1"/>
                <w:shd w:val="clear" w:color="auto" w:fill="FFFFFF"/>
              </w:rPr>
              <w:t>K</w:t>
            </w:r>
            <w:r w:rsidR="003F3A2E" w:rsidRPr="00E32B7E">
              <w:rPr>
                <w:rFonts w:ascii="Segoe UI" w:hAnsi="Segoe UI" w:cs="Segoe UI"/>
                <w:b/>
                <w:color w:val="212121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illed </w:t>
            </w:r>
            <w:r w:rsidR="003F3A2E" w:rsidRPr="00462CD9">
              <w:rPr>
                <w:rFonts w:ascii="Segoe UI" w:hAnsi="Segoe UI" w:cs="Segoe UI"/>
                <w:b/>
                <w:i/>
                <w:color w:val="212121"/>
                <w:sz w:val="23"/>
                <w:szCs w:val="23"/>
                <w:bdr w:val="none" w:sz="0" w:space="0" w:color="auto" w:frame="1"/>
                <w:shd w:val="clear" w:color="auto" w:fill="FFFFFF"/>
              </w:rPr>
              <w:t>Mycobacterium</w:t>
            </w:r>
          </w:p>
          <w:p w14:paraId="2CB06FB5" w14:textId="16302196" w:rsidR="003F3A2E" w:rsidRPr="00E32B7E" w:rsidRDefault="0044506A" w:rsidP="00B9180D">
            <w:pPr>
              <w:jc w:val="center"/>
              <w:rPr>
                <w:rFonts w:ascii="Segoe UI" w:hAnsi="Segoe UI" w:cs="Segoe UI"/>
                <w:b/>
                <w:color w:val="212121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462CD9">
              <w:rPr>
                <w:rFonts w:ascii="Segoe UI" w:hAnsi="Segoe UI" w:cs="Segoe UI"/>
                <w:b/>
                <w:i/>
                <w:color w:val="212121"/>
                <w:sz w:val="23"/>
                <w:szCs w:val="23"/>
                <w:bdr w:val="none" w:sz="0" w:space="0" w:color="auto" w:frame="1"/>
                <w:shd w:val="clear" w:color="auto" w:fill="FFFFFF"/>
              </w:rPr>
              <w:t>t</w:t>
            </w:r>
            <w:r w:rsidR="003F3A2E" w:rsidRPr="00462CD9">
              <w:rPr>
                <w:rFonts w:ascii="Segoe UI" w:hAnsi="Segoe UI" w:cs="Segoe UI"/>
                <w:b/>
                <w:i/>
                <w:color w:val="212121"/>
                <w:sz w:val="23"/>
                <w:szCs w:val="23"/>
                <w:bdr w:val="none" w:sz="0" w:space="0" w:color="auto" w:frame="1"/>
                <w:shd w:val="clear" w:color="auto" w:fill="FFFFFF"/>
              </w:rPr>
              <w:t>uberculosis</w:t>
            </w:r>
            <w:r w:rsidR="003F3A2E" w:rsidRPr="00E32B7E">
              <w:rPr>
                <w:rFonts w:ascii="Segoe UI" w:hAnsi="Segoe UI" w:cs="Segoe UI"/>
                <w:b/>
                <w:color w:val="212121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H37/Ra</w:t>
            </w:r>
            <w:r w:rsidR="006F1E66">
              <w:rPr>
                <w:rFonts w:ascii="Segoe UI" w:hAnsi="Segoe UI" w:cs="Segoe UI"/>
                <w:b/>
                <w:color w:val="212121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(</w:t>
            </w:r>
            <w:r w:rsidR="006F1E66" w:rsidRPr="00E32B7E">
              <w:rPr>
                <w:rFonts w:ascii="Arial" w:eastAsia="Times New Roman" w:hAnsi="Arial" w:cs="Arial"/>
                <w:b/>
                <w:color w:val="1C1D1E"/>
                <w:sz w:val="24"/>
                <w:szCs w:val="24"/>
              </w:rPr>
              <w:t>5 mg/</w:t>
            </w:r>
            <w:r w:rsidR="006F1E66">
              <w:rPr>
                <w:rFonts w:ascii="Arial" w:eastAsia="Times New Roman" w:hAnsi="Arial" w:cs="Arial"/>
                <w:b/>
                <w:color w:val="1C1D1E"/>
                <w:sz w:val="24"/>
                <w:szCs w:val="24"/>
              </w:rPr>
              <w:t>ml)</w:t>
            </w:r>
          </w:p>
          <w:p w14:paraId="07BA4E8B" w14:textId="77777777" w:rsidR="00A526E7" w:rsidRPr="00E32B7E" w:rsidRDefault="00A526E7" w:rsidP="00B9180D">
            <w:pPr>
              <w:jc w:val="center"/>
              <w:rPr>
                <w:rFonts w:ascii="Segoe UI" w:hAnsi="Segoe UI" w:cs="Segoe UI"/>
                <w:i/>
                <w:color w:val="212121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E32B7E">
              <w:rPr>
                <w:rFonts w:ascii="Segoe UI" w:hAnsi="Segoe UI" w:cs="Segoe UI"/>
                <w:i/>
                <w:color w:val="212121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Hooke kit </w:t>
            </w:r>
            <w:r w:rsidRPr="00E32B7E">
              <w:rPr>
                <w:rFonts w:ascii="Segoe UI" w:hAnsi="Segoe UI" w:cs="Segoe UI"/>
                <w:i/>
                <w:color w:val="212121"/>
                <w:sz w:val="23"/>
                <w:szCs w:val="23"/>
                <w:shd w:val="clear" w:color="auto" w:fill="FFFFFF"/>
              </w:rPr>
              <w:t>EK-0111</w:t>
            </w:r>
          </w:p>
        </w:tc>
        <w:tc>
          <w:tcPr>
            <w:tcW w:w="1620" w:type="dxa"/>
          </w:tcPr>
          <w:p w14:paraId="1163F188" w14:textId="77777777" w:rsidR="003F3A2E" w:rsidRPr="00E32B7E" w:rsidRDefault="003F3A2E" w:rsidP="00B9180D">
            <w:pPr>
              <w:jc w:val="center"/>
              <w:rPr>
                <w:rFonts w:ascii="Segoe UI" w:hAnsi="Segoe UI" w:cs="Segoe UI"/>
                <w:b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Segoe UI" w:hAnsi="Segoe UI" w:cs="Segoe UI"/>
                <w:b/>
                <w:color w:val="212121"/>
                <w:sz w:val="23"/>
                <w:szCs w:val="23"/>
                <w:shd w:val="clear" w:color="auto" w:fill="FFFFFF"/>
              </w:rPr>
              <w:t>Pertussis toxin</w:t>
            </w:r>
          </w:p>
          <w:p w14:paraId="4235A960" w14:textId="77777777" w:rsidR="00A526E7" w:rsidRPr="00E32B7E" w:rsidRDefault="00A526E7" w:rsidP="00B9180D">
            <w:pPr>
              <w:jc w:val="center"/>
              <w:rPr>
                <w:rFonts w:ascii="Segoe UI" w:hAnsi="Segoe UI" w:cs="Segoe UI"/>
                <w:i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Segoe UI" w:hAnsi="Segoe UI" w:cs="Segoe UI"/>
                <w:i/>
                <w:color w:val="212121"/>
                <w:sz w:val="23"/>
                <w:szCs w:val="23"/>
                <w:shd w:val="clear" w:color="auto" w:fill="FFFFFF"/>
              </w:rPr>
              <w:t>Enzo Life Science</w:t>
            </w:r>
          </w:p>
        </w:tc>
      </w:tr>
      <w:tr w:rsidR="003F3A2E" w:rsidRPr="00E32B7E" w14:paraId="7D1C86C2" w14:textId="77777777" w:rsidTr="002A3341">
        <w:tc>
          <w:tcPr>
            <w:tcW w:w="1255" w:type="dxa"/>
          </w:tcPr>
          <w:p w14:paraId="2F93DE63" w14:textId="77777777" w:rsidR="003F3A2E" w:rsidRPr="00E32B7E" w:rsidRDefault="003F3A2E" w:rsidP="00B9180D">
            <w:pPr>
              <w:jc w:val="center"/>
              <w:rPr>
                <w:rFonts w:ascii="Segoe UI" w:hAnsi="Segoe UI" w:cs="Segoe UI"/>
                <w:b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Segoe UI" w:hAnsi="Segoe UI" w:cs="Segoe UI"/>
                <w:b/>
                <w:color w:val="212121"/>
                <w:sz w:val="23"/>
                <w:szCs w:val="23"/>
                <w:shd w:val="clear" w:color="auto" w:fill="FFFFFF"/>
              </w:rPr>
              <w:t>CH-EAE</w:t>
            </w:r>
          </w:p>
        </w:tc>
        <w:tc>
          <w:tcPr>
            <w:tcW w:w="3150" w:type="dxa"/>
          </w:tcPr>
          <w:p w14:paraId="56C7494A" w14:textId="51C1DBCD" w:rsidR="003F3A2E" w:rsidRPr="00E32B7E" w:rsidRDefault="003F3A2E" w:rsidP="00B9180D">
            <w:pPr>
              <w:jc w:val="center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Arial" w:eastAsia="Times New Roman" w:hAnsi="Arial" w:cs="Arial"/>
                <w:color w:val="1C1D1E"/>
                <w:sz w:val="24"/>
                <w:szCs w:val="24"/>
              </w:rPr>
              <w:t xml:space="preserve">200 μg (200 </w:t>
            </w:r>
            <w:r w:rsidR="0044506A" w:rsidRPr="00E32B7E">
              <w:rPr>
                <w:rFonts w:ascii="Symbol" w:hAnsi="Symbol" w:cs="Segoe UI"/>
                <w:color w:val="212121"/>
                <w:sz w:val="23"/>
                <w:szCs w:val="23"/>
                <w:shd w:val="clear" w:color="auto" w:fill="FFFFFF"/>
              </w:rPr>
              <w:t></w:t>
            </w:r>
            <w:r w:rsidR="0044506A" w:rsidRPr="00E32B7E">
              <w:rPr>
                <w:rFonts w:ascii="Arial" w:eastAsia="Times New Roman" w:hAnsi="Arial" w:cs="Arial"/>
                <w:color w:val="1C1D1E"/>
                <w:sz w:val="24"/>
                <w:szCs w:val="24"/>
              </w:rPr>
              <w:t>L</w:t>
            </w:r>
            <w:r w:rsidRPr="00E32B7E">
              <w:rPr>
                <w:rFonts w:ascii="Segoe UI" w:hAnsi="Segoe UI" w:cs="Segoe UI"/>
                <w:color w:val="212121"/>
                <w:sz w:val="23"/>
                <w:szCs w:val="23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3690" w:type="dxa"/>
          </w:tcPr>
          <w:p w14:paraId="3653871B" w14:textId="151A39E4" w:rsidR="003F3A2E" w:rsidRPr="00E32B7E" w:rsidRDefault="003F3A2E" w:rsidP="00B9180D">
            <w:pPr>
              <w:jc w:val="center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Arial" w:eastAsia="Times New Roman" w:hAnsi="Arial" w:cs="Arial"/>
                <w:color w:val="1C1D1E"/>
                <w:sz w:val="24"/>
                <w:szCs w:val="24"/>
              </w:rPr>
              <w:t xml:space="preserve">1 mg (200 </w:t>
            </w:r>
            <w:r w:rsidRPr="00E32B7E">
              <w:rPr>
                <w:rFonts w:ascii="Symbol" w:hAnsi="Symbol" w:cs="Segoe UI"/>
                <w:color w:val="212121"/>
                <w:sz w:val="23"/>
                <w:szCs w:val="23"/>
                <w:shd w:val="clear" w:color="auto" w:fill="FFFFFF"/>
              </w:rPr>
              <w:t></w:t>
            </w:r>
            <w:r w:rsidR="0044506A" w:rsidRPr="00E32B7E">
              <w:rPr>
                <w:rFonts w:ascii="Arial" w:eastAsia="Times New Roman" w:hAnsi="Arial" w:cs="Arial"/>
                <w:color w:val="1C1D1E"/>
                <w:sz w:val="24"/>
                <w:szCs w:val="24"/>
              </w:rPr>
              <w:t>L</w:t>
            </w:r>
            <w:r w:rsidRPr="00E32B7E">
              <w:rPr>
                <w:rFonts w:ascii="Arial" w:eastAsia="Times New Roman" w:hAnsi="Arial" w:cs="Arial"/>
                <w:color w:val="1C1D1E"/>
                <w:sz w:val="24"/>
                <w:szCs w:val="24"/>
              </w:rPr>
              <w:t xml:space="preserve"> )</w:t>
            </w:r>
          </w:p>
        </w:tc>
        <w:tc>
          <w:tcPr>
            <w:tcW w:w="1620" w:type="dxa"/>
          </w:tcPr>
          <w:p w14:paraId="3D72EDE0" w14:textId="14109BB5" w:rsidR="003F3A2E" w:rsidRPr="00E32B7E" w:rsidRDefault="003F3A2E" w:rsidP="00B9180D">
            <w:pPr>
              <w:jc w:val="center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200</w:t>
            </w:r>
            <w:r w:rsidR="00E32B7E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E32B7E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ng</w:t>
            </w:r>
          </w:p>
        </w:tc>
      </w:tr>
      <w:tr w:rsidR="003F3A2E" w:rsidRPr="00E32B7E" w14:paraId="13D7627C" w14:textId="77777777" w:rsidTr="002A3341">
        <w:tc>
          <w:tcPr>
            <w:tcW w:w="1255" w:type="dxa"/>
          </w:tcPr>
          <w:p w14:paraId="4A6ABF41" w14:textId="77777777" w:rsidR="003F3A2E" w:rsidRPr="00E32B7E" w:rsidRDefault="003F3A2E" w:rsidP="00B9180D">
            <w:pPr>
              <w:jc w:val="center"/>
              <w:rPr>
                <w:rFonts w:ascii="Segoe UI" w:hAnsi="Segoe UI" w:cs="Segoe UI"/>
                <w:b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Segoe UI" w:hAnsi="Segoe UI" w:cs="Segoe UI"/>
                <w:b/>
                <w:color w:val="212121"/>
                <w:sz w:val="23"/>
                <w:szCs w:val="23"/>
                <w:shd w:val="clear" w:color="auto" w:fill="FFFFFF"/>
              </w:rPr>
              <w:t>RR-EAE</w:t>
            </w:r>
          </w:p>
        </w:tc>
        <w:tc>
          <w:tcPr>
            <w:tcW w:w="3150" w:type="dxa"/>
          </w:tcPr>
          <w:p w14:paraId="7C380756" w14:textId="66D870D2" w:rsidR="003F3A2E" w:rsidRPr="00E32B7E" w:rsidRDefault="003F3A2E" w:rsidP="00B9180D">
            <w:pPr>
              <w:jc w:val="center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Arial" w:eastAsia="Times New Roman" w:hAnsi="Arial" w:cs="Arial"/>
                <w:color w:val="1C1D1E"/>
                <w:sz w:val="24"/>
                <w:szCs w:val="24"/>
              </w:rPr>
              <w:t xml:space="preserve">100 μg (100 </w:t>
            </w:r>
            <w:r w:rsidR="0044506A" w:rsidRPr="00E32B7E">
              <w:rPr>
                <w:rFonts w:ascii="Symbol" w:hAnsi="Symbol" w:cs="Segoe UI"/>
                <w:color w:val="212121"/>
                <w:sz w:val="23"/>
                <w:szCs w:val="23"/>
                <w:shd w:val="clear" w:color="auto" w:fill="FFFFFF"/>
              </w:rPr>
              <w:t></w:t>
            </w:r>
            <w:r w:rsidR="0044506A" w:rsidRPr="00E32B7E">
              <w:rPr>
                <w:rFonts w:ascii="Arial" w:eastAsia="Times New Roman" w:hAnsi="Arial" w:cs="Arial"/>
                <w:color w:val="1C1D1E"/>
                <w:sz w:val="24"/>
                <w:szCs w:val="24"/>
              </w:rPr>
              <w:t>L</w:t>
            </w:r>
            <w:r w:rsidRPr="00E32B7E">
              <w:rPr>
                <w:rFonts w:ascii="Segoe UI" w:hAnsi="Segoe UI" w:cs="Segoe UI"/>
                <w:color w:val="212121"/>
                <w:sz w:val="23"/>
                <w:szCs w:val="23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3690" w:type="dxa"/>
          </w:tcPr>
          <w:p w14:paraId="0C7E6F92" w14:textId="186D24AC" w:rsidR="003F3A2E" w:rsidRPr="00E32B7E" w:rsidRDefault="003F3A2E" w:rsidP="00B9180D">
            <w:pPr>
              <w:jc w:val="center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Arial" w:eastAsia="Times New Roman" w:hAnsi="Arial" w:cs="Arial"/>
                <w:color w:val="1C1D1E"/>
                <w:sz w:val="24"/>
                <w:szCs w:val="24"/>
              </w:rPr>
              <w:t xml:space="preserve">0.5 mg (100 </w:t>
            </w:r>
            <w:r w:rsidRPr="00E32B7E">
              <w:rPr>
                <w:rFonts w:ascii="Symbol" w:hAnsi="Symbol" w:cs="Segoe UI"/>
                <w:color w:val="212121"/>
                <w:sz w:val="23"/>
                <w:szCs w:val="23"/>
                <w:shd w:val="clear" w:color="auto" w:fill="FFFFFF"/>
              </w:rPr>
              <w:t></w:t>
            </w:r>
            <w:r w:rsidR="0044506A" w:rsidRPr="00E32B7E">
              <w:rPr>
                <w:rFonts w:ascii="Arial" w:eastAsia="Times New Roman" w:hAnsi="Arial" w:cs="Arial"/>
                <w:color w:val="1C1D1E"/>
                <w:sz w:val="24"/>
                <w:szCs w:val="24"/>
              </w:rPr>
              <w:t>L</w:t>
            </w:r>
            <w:r w:rsidRPr="00E32B7E">
              <w:rPr>
                <w:rFonts w:ascii="Arial" w:eastAsia="Times New Roman" w:hAnsi="Arial" w:cs="Arial"/>
                <w:color w:val="1C1D1E"/>
                <w:sz w:val="24"/>
                <w:szCs w:val="24"/>
              </w:rPr>
              <w:t xml:space="preserve"> )</w:t>
            </w:r>
          </w:p>
        </w:tc>
        <w:tc>
          <w:tcPr>
            <w:tcW w:w="1620" w:type="dxa"/>
          </w:tcPr>
          <w:p w14:paraId="698AFB4B" w14:textId="5C323A35" w:rsidR="003F3A2E" w:rsidRPr="00E32B7E" w:rsidRDefault="003F3A2E" w:rsidP="00B9180D">
            <w:pPr>
              <w:jc w:val="center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200</w:t>
            </w:r>
            <w:r w:rsidR="00E32B7E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E32B7E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ng</w:t>
            </w:r>
          </w:p>
        </w:tc>
      </w:tr>
      <w:tr w:rsidR="003F3A2E" w:rsidRPr="00E32B7E" w14:paraId="3B790CEA" w14:textId="77777777" w:rsidTr="002A3341">
        <w:tc>
          <w:tcPr>
            <w:tcW w:w="1255" w:type="dxa"/>
          </w:tcPr>
          <w:p w14:paraId="48E9FAA6" w14:textId="77777777" w:rsidR="003F3A2E" w:rsidRPr="00E32B7E" w:rsidRDefault="003F3A2E" w:rsidP="00B9180D">
            <w:pPr>
              <w:jc w:val="center"/>
              <w:rPr>
                <w:rFonts w:ascii="Segoe UI" w:hAnsi="Segoe UI" w:cs="Segoe UI"/>
                <w:b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Segoe UI" w:hAnsi="Segoe UI" w:cs="Segoe UI"/>
                <w:b/>
                <w:color w:val="212121"/>
                <w:sz w:val="23"/>
                <w:szCs w:val="23"/>
                <w:shd w:val="clear" w:color="auto" w:fill="FFFFFF"/>
              </w:rPr>
              <w:t>RR-EAE</w:t>
            </w:r>
          </w:p>
        </w:tc>
        <w:tc>
          <w:tcPr>
            <w:tcW w:w="3150" w:type="dxa"/>
          </w:tcPr>
          <w:p w14:paraId="534196B5" w14:textId="37977BB9" w:rsidR="003F3A2E" w:rsidRPr="00E32B7E" w:rsidRDefault="003F3A2E" w:rsidP="00B9180D">
            <w:pPr>
              <w:jc w:val="center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Arial" w:eastAsia="Times New Roman" w:hAnsi="Arial" w:cs="Arial"/>
                <w:color w:val="1C1D1E"/>
                <w:sz w:val="24"/>
                <w:szCs w:val="24"/>
              </w:rPr>
              <w:t xml:space="preserve">50 μg (50 </w:t>
            </w:r>
            <w:r w:rsidR="0044506A" w:rsidRPr="00E32B7E">
              <w:rPr>
                <w:rFonts w:ascii="Symbol" w:hAnsi="Symbol" w:cs="Segoe UI"/>
                <w:color w:val="212121"/>
                <w:sz w:val="23"/>
                <w:szCs w:val="23"/>
                <w:shd w:val="clear" w:color="auto" w:fill="FFFFFF"/>
              </w:rPr>
              <w:t></w:t>
            </w:r>
            <w:r w:rsidR="0044506A" w:rsidRPr="00E32B7E">
              <w:rPr>
                <w:rFonts w:ascii="Arial" w:eastAsia="Times New Roman" w:hAnsi="Arial" w:cs="Arial"/>
                <w:color w:val="1C1D1E"/>
                <w:sz w:val="24"/>
                <w:szCs w:val="24"/>
              </w:rPr>
              <w:t>L</w:t>
            </w:r>
            <w:r w:rsidRPr="00E32B7E">
              <w:rPr>
                <w:rFonts w:ascii="Segoe UI" w:hAnsi="Segoe UI" w:cs="Segoe UI"/>
                <w:color w:val="212121"/>
                <w:sz w:val="23"/>
                <w:szCs w:val="23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3690" w:type="dxa"/>
          </w:tcPr>
          <w:p w14:paraId="163F86E2" w14:textId="497227BF" w:rsidR="003F3A2E" w:rsidRPr="00E32B7E" w:rsidRDefault="003F3A2E" w:rsidP="00B9180D">
            <w:pPr>
              <w:jc w:val="center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Arial" w:eastAsia="Times New Roman" w:hAnsi="Arial" w:cs="Arial"/>
                <w:color w:val="1C1D1E"/>
                <w:sz w:val="24"/>
                <w:szCs w:val="24"/>
              </w:rPr>
              <w:t xml:space="preserve">0.25 mg (50 </w:t>
            </w:r>
            <w:r w:rsidRPr="00E32B7E">
              <w:rPr>
                <w:rFonts w:ascii="Symbol" w:hAnsi="Symbol" w:cs="Segoe UI"/>
                <w:color w:val="212121"/>
                <w:sz w:val="23"/>
                <w:szCs w:val="23"/>
                <w:shd w:val="clear" w:color="auto" w:fill="FFFFFF"/>
              </w:rPr>
              <w:t></w:t>
            </w:r>
            <w:r w:rsidR="0044506A" w:rsidRPr="00E32B7E">
              <w:rPr>
                <w:rFonts w:ascii="Arial" w:eastAsia="Times New Roman" w:hAnsi="Arial" w:cs="Arial"/>
                <w:color w:val="1C1D1E"/>
                <w:sz w:val="24"/>
                <w:szCs w:val="24"/>
              </w:rPr>
              <w:t>L</w:t>
            </w:r>
            <w:r w:rsidRPr="00E32B7E">
              <w:rPr>
                <w:rFonts w:ascii="Arial" w:eastAsia="Times New Roman" w:hAnsi="Arial" w:cs="Arial"/>
                <w:color w:val="1C1D1E"/>
                <w:sz w:val="24"/>
                <w:szCs w:val="24"/>
              </w:rPr>
              <w:t xml:space="preserve"> )</w:t>
            </w:r>
          </w:p>
        </w:tc>
        <w:tc>
          <w:tcPr>
            <w:tcW w:w="1620" w:type="dxa"/>
          </w:tcPr>
          <w:p w14:paraId="1E263983" w14:textId="0DEFD9B9" w:rsidR="003F3A2E" w:rsidRPr="00E32B7E" w:rsidRDefault="003F3A2E" w:rsidP="00B9180D">
            <w:pPr>
              <w:jc w:val="center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200</w:t>
            </w:r>
            <w:r w:rsidR="00E32B7E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E32B7E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ng</w:t>
            </w:r>
          </w:p>
        </w:tc>
      </w:tr>
    </w:tbl>
    <w:p w14:paraId="2DF13AEF" w14:textId="77777777" w:rsidR="003F3A2E" w:rsidRPr="00E32B7E" w:rsidRDefault="003F3A2E" w:rsidP="00B9180D">
      <w:pPr>
        <w:spacing w:line="240" w:lineRule="auto"/>
        <w:jc w:val="center"/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</w:p>
    <w:p w14:paraId="1A6EB912" w14:textId="3B6BA56D" w:rsidR="003F3A2E" w:rsidRPr="00E32B7E" w:rsidRDefault="003F3A2E" w:rsidP="00B9180D">
      <w:pPr>
        <w:spacing w:line="240" w:lineRule="auto"/>
        <w:rPr>
          <w:rFonts w:ascii="Segoe UI" w:hAnsi="Segoe UI" w:cs="Segoe UI"/>
          <w:b/>
          <w:color w:val="212121"/>
          <w:sz w:val="23"/>
          <w:szCs w:val="23"/>
          <w:bdr w:val="none" w:sz="0" w:space="0" w:color="auto" w:frame="1"/>
          <w:shd w:val="clear" w:color="auto" w:fill="FFFFFF"/>
        </w:rPr>
      </w:pPr>
      <w:r w:rsidRPr="00E32B7E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Table 1B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149"/>
        <w:gridCol w:w="2698"/>
        <w:gridCol w:w="1623"/>
      </w:tblGrid>
      <w:tr w:rsidR="003F3A2E" w:rsidRPr="00E32B7E" w14:paraId="7ACCEAE0" w14:textId="77777777" w:rsidTr="006F6634">
        <w:tc>
          <w:tcPr>
            <w:tcW w:w="2245" w:type="dxa"/>
          </w:tcPr>
          <w:p w14:paraId="24BE9DA4" w14:textId="77777777" w:rsidR="003F3A2E" w:rsidRPr="00E32B7E" w:rsidRDefault="003F3A2E" w:rsidP="00B9180D">
            <w:pPr>
              <w:jc w:val="center"/>
              <w:rPr>
                <w:rFonts w:ascii="Segoe UI" w:hAnsi="Segoe UI" w:cs="Segoe UI"/>
                <w:b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Segoe UI" w:hAnsi="Segoe UI" w:cs="Segoe UI"/>
                <w:b/>
                <w:color w:val="212121"/>
                <w:sz w:val="23"/>
                <w:szCs w:val="23"/>
                <w:shd w:val="clear" w:color="auto" w:fill="FFFFFF"/>
              </w:rPr>
              <w:t>References</w:t>
            </w:r>
          </w:p>
        </w:tc>
        <w:tc>
          <w:tcPr>
            <w:tcW w:w="3149" w:type="dxa"/>
          </w:tcPr>
          <w:p w14:paraId="3FB25599" w14:textId="4DEB3C57" w:rsidR="003F3A2E" w:rsidRPr="00E32B7E" w:rsidRDefault="003F3A2E" w:rsidP="00B9180D">
            <w:pPr>
              <w:jc w:val="center"/>
              <w:rPr>
                <w:rFonts w:ascii="Segoe UI" w:hAnsi="Segoe UI" w:cs="Segoe UI"/>
                <w:b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Segoe UI" w:hAnsi="Segoe UI" w:cs="Segoe UI"/>
                <w:b/>
                <w:color w:val="212121"/>
                <w:sz w:val="23"/>
                <w:szCs w:val="23"/>
                <w:shd w:val="clear" w:color="auto" w:fill="FFFFFF"/>
              </w:rPr>
              <w:t>MOG</w:t>
            </w:r>
            <w:r w:rsidR="00E32B7E" w:rsidRPr="00E32B7E">
              <w:rPr>
                <w:rFonts w:ascii="Segoe UI" w:hAnsi="Segoe UI" w:cs="Segoe UI"/>
                <w:b/>
                <w:color w:val="212121"/>
                <w:sz w:val="23"/>
                <w:szCs w:val="23"/>
                <w:shd w:val="clear" w:color="auto" w:fill="FFFFFF"/>
              </w:rPr>
              <w:t>35-55</w:t>
            </w:r>
          </w:p>
        </w:tc>
        <w:tc>
          <w:tcPr>
            <w:tcW w:w="2698" w:type="dxa"/>
          </w:tcPr>
          <w:p w14:paraId="378AB130" w14:textId="2BB614AD" w:rsidR="003F3A2E" w:rsidRPr="00E32B7E" w:rsidRDefault="003F3A2E" w:rsidP="00B9180D">
            <w:pPr>
              <w:jc w:val="center"/>
              <w:rPr>
                <w:rFonts w:ascii="Segoe UI" w:hAnsi="Segoe UI" w:cs="Segoe UI"/>
                <w:b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Segoe UI" w:hAnsi="Segoe UI" w:cs="Segoe UI"/>
                <w:b/>
                <w:color w:val="212121"/>
                <w:sz w:val="23"/>
                <w:szCs w:val="23"/>
                <w:shd w:val="clear" w:color="auto" w:fill="FFFFFF"/>
              </w:rPr>
              <w:t xml:space="preserve">Killed </w:t>
            </w:r>
            <w:r w:rsidR="0044506A" w:rsidRPr="00462CD9">
              <w:rPr>
                <w:rFonts w:ascii="Segoe UI" w:hAnsi="Segoe UI" w:cs="Segoe UI"/>
                <w:b/>
                <w:i/>
                <w:color w:val="212121"/>
                <w:sz w:val="23"/>
                <w:szCs w:val="23"/>
                <w:shd w:val="clear" w:color="auto" w:fill="FFFFFF"/>
              </w:rPr>
              <w:t>M</w:t>
            </w:r>
            <w:r w:rsidRPr="00462CD9">
              <w:rPr>
                <w:rFonts w:ascii="Segoe UI" w:hAnsi="Segoe UI" w:cs="Segoe UI"/>
                <w:b/>
                <w:i/>
                <w:color w:val="212121"/>
                <w:sz w:val="23"/>
                <w:szCs w:val="23"/>
                <w:shd w:val="clear" w:color="auto" w:fill="FFFFFF"/>
              </w:rPr>
              <w:t>ycobacterium tuberculosis</w:t>
            </w:r>
          </w:p>
        </w:tc>
        <w:tc>
          <w:tcPr>
            <w:tcW w:w="1623" w:type="dxa"/>
          </w:tcPr>
          <w:p w14:paraId="5EBC59C6" w14:textId="77777777" w:rsidR="003F3A2E" w:rsidRPr="00E32B7E" w:rsidRDefault="003F3A2E" w:rsidP="00B9180D">
            <w:pPr>
              <w:jc w:val="center"/>
              <w:rPr>
                <w:rFonts w:ascii="Segoe UI" w:hAnsi="Segoe UI" w:cs="Segoe UI"/>
                <w:b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Segoe UI" w:hAnsi="Segoe UI" w:cs="Segoe UI"/>
                <w:b/>
                <w:color w:val="212121"/>
                <w:sz w:val="23"/>
                <w:szCs w:val="23"/>
                <w:shd w:val="clear" w:color="auto" w:fill="FFFFFF"/>
              </w:rPr>
              <w:t>Pertussis toxin</w:t>
            </w:r>
          </w:p>
        </w:tc>
      </w:tr>
      <w:tr w:rsidR="003F3A2E" w:rsidRPr="00E32B7E" w14:paraId="24FBAE11" w14:textId="77777777" w:rsidTr="006F6634">
        <w:trPr>
          <w:trHeight w:val="575"/>
        </w:trPr>
        <w:tc>
          <w:tcPr>
            <w:tcW w:w="2245" w:type="dxa"/>
          </w:tcPr>
          <w:p w14:paraId="225B8D6F" w14:textId="77777777" w:rsidR="003F3A2E" w:rsidRPr="00E32B7E" w:rsidRDefault="003F3A2E" w:rsidP="00B9180D">
            <w:pPr>
              <w:jc w:val="center"/>
              <w:rPr>
                <w:rFonts w:ascii="Segoe UI" w:hAnsi="Segoe UI" w:cs="Segoe UI"/>
                <w:b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Segoe UI" w:hAnsi="Segoe UI" w:cs="Segoe UI"/>
                <w:b/>
                <w:color w:val="212121"/>
                <w:sz w:val="23"/>
                <w:szCs w:val="23"/>
                <w:shd w:val="clear" w:color="auto" w:fill="FFFFFF"/>
              </w:rPr>
              <w:t>CH-EAE</w:t>
            </w:r>
          </w:p>
          <w:p w14:paraId="2D4DB11E" w14:textId="77777777" w:rsidR="003F3A2E" w:rsidRPr="00E32B7E" w:rsidRDefault="003F3A2E" w:rsidP="00B9180D">
            <w:pPr>
              <w:jc w:val="center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Arial" w:eastAsia="Times New Roman" w:hAnsi="Arial" w:cs="Arial"/>
                <w:i/>
                <w:color w:val="1C1D1E"/>
                <w:sz w:val="24"/>
                <w:szCs w:val="24"/>
              </w:rPr>
              <w:t>Berard et al., 2009</w:t>
            </w:r>
          </w:p>
        </w:tc>
        <w:tc>
          <w:tcPr>
            <w:tcW w:w="3149" w:type="dxa"/>
          </w:tcPr>
          <w:p w14:paraId="1890A4EA" w14:textId="77777777" w:rsidR="003F3A2E" w:rsidRPr="00E32B7E" w:rsidRDefault="003F3A2E" w:rsidP="00B9180D">
            <w:pPr>
              <w:jc w:val="center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Arial" w:eastAsia="Times New Roman" w:hAnsi="Arial" w:cs="Arial"/>
                <w:color w:val="1C1D1E"/>
                <w:sz w:val="24"/>
                <w:szCs w:val="24"/>
              </w:rPr>
              <w:t>300 μg</w:t>
            </w:r>
          </w:p>
        </w:tc>
        <w:tc>
          <w:tcPr>
            <w:tcW w:w="2698" w:type="dxa"/>
          </w:tcPr>
          <w:p w14:paraId="001376C2" w14:textId="77777777" w:rsidR="003F3A2E" w:rsidRPr="00E32B7E" w:rsidRDefault="003F3A2E" w:rsidP="00B9180D">
            <w:pPr>
              <w:jc w:val="center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Arial" w:eastAsia="Times New Roman" w:hAnsi="Arial" w:cs="Arial"/>
                <w:color w:val="1C1D1E"/>
                <w:sz w:val="24"/>
                <w:szCs w:val="24"/>
              </w:rPr>
              <w:t>4 mg/mL</w:t>
            </w:r>
          </w:p>
        </w:tc>
        <w:tc>
          <w:tcPr>
            <w:tcW w:w="1623" w:type="dxa"/>
          </w:tcPr>
          <w:p w14:paraId="05BFAA7A" w14:textId="62800066" w:rsidR="003F3A2E" w:rsidRPr="00E32B7E" w:rsidRDefault="003F3A2E" w:rsidP="00B9180D">
            <w:pPr>
              <w:jc w:val="center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300</w:t>
            </w:r>
            <w:r w:rsidR="0044506A" w:rsidRPr="00E32B7E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E32B7E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ng</w:t>
            </w:r>
          </w:p>
        </w:tc>
      </w:tr>
      <w:tr w:rsidR="003F3A2E" w:rsidRPr="00E32B7E" w14:paraId="0FB99C97" w14:textId="77777777" w:rsidTr="006F6634">
        <w:tc>
          <w:tcPr>
            <w:tcW w:w="2245" w:type="dxa"/>
          </w:tcPr>
          <w:p w14:paraId="66517598" w14:textId="77777777" w:rsidR="003F3A2E" w:rsidRPr="00E32B7E" w:rsidRDefault="003F3A2E" w:rsidP="00B9180D">
            <w:pPr>
              <w:jc w:val="center"/>
              <w:rPr>
                <w:rFonts w:ascii="Segoe UI" w:hAnsi="Segoe UI" w:cs="Segoe UI"/>
                <w:b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Segoe UI" w:hAnsi="Segoe UI" w:cs="Segoe UI"/>
                <w:b/>
                <w:color w:val="212121"/>
                <w:sz w:val="23"/>
                <w:szCs w:val="23"/>
                <w:shd w:val="clear" w:color="auto" w:fill="FFFFFF"/>
              </w:rPr>
              <w:t>RR-EAE</w:t>
            </w:r>
          </w:p>
          <w:p w14:paraId="5E19316B" w14:textId="77777777" w:rsidR="003F3A2E" w:rsidRPr="00E32B7E" w:rsidRDefault="003F3A2E" w:rsidP="00B9180D">
            <w:pPr>
              <w:jc w:val="center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Arial" w:eastAsia="Times New Roman" w:hAnsi="Arial" w:cs="Arial"/>
                <w:i/>
                <w:color w:val="1C1D1E"/>
                <w:sz w:val="24"/>
                <w:szCs w:val="24"/>
              </w:rPr>
              <w:t>Berard et al., 2009</w:t>
            </w:r>
          </w:p>
        </w:tc>
        <w:tc>
          <w:tcPr>
            <w:tcW w:w="3149" w:type="dxa"/>
          </w:tcPr>
          <w:p w14:paraId="0789B09D" w14:textId="77777777" w:rsidR="003F3A2E" w:rsidRPr="00E32B7E" w:rsidRDefault="003F3A2E" w:rsidP="00B9180D">
            <w:pPr>
              <w:jc w:val="center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Arial" w:eastAsia="Times New Roman" w:hAnsi="Arial" w:cs="Arial"/>
                <w:color w:val="1C1D1E"/>
                <w:sz w:val="24"/>
                <w:szCs w:val="24"/>
              </w:rPr>
              <w:t>50 μg</w:t>
            </w:r>
          </w:p>
        </w:tc>
        <w:tc>
          <w:tcPr>
            <w:tcW w:w="2698" w:type="dxa"/>
          </w:tcPr>
          <w:p w14:paraId="4849293D" w14:textId="77777777" w:rsidR="003F3A2E" w:rsidRPr="00E32B7E" w:rsidRDefault="003F3A2E" w:rsidP="00B9180D">
            <w:pPr>
              <w:jc w:val="center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Arial" w:eastAsia="Times New Roman" w:hAnsi="Arial" w:cs="Arial"/>
                <w:color w:val="1C1D1E"/>
                <w:sz w:val="24"/>
                <w:szCs w:val="24"/>
              </w:rPr>
              <w:t>0.5–1.0 mg/mL</w:t>
            </w:r>
          </w:p>
        </w:tc>
        <w:tc>
          <w:tcPr>
            <w:tcW w:w="1623" w:type="dxa"/>
          </w:tcPr>
          <w:p w14:paraId="39BFD776" w14:textId="639C24D7" w:rsidR="003F3A2E" w:rsidRPr="00E32B7E" w:rsidRDefault="003F3A2E" w:rsidP="00B9180D">
            <w:pPr>
              <w:jc w:val="center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200</w:t>
            </w:r>
            <w:r w:rsidR="0044506A" w:rsidRPr="00E32B7E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E32B7E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ng</w:t>
            </w:r>
          </w:p>
        </w:tc>
      </w:tr>
      <w:tr w:rsidR="003F3A2E" w:rsidRPr="00E32B7E" w14:paraId="14933024" w14:textId="77777777" w:rsidTr="006F6634">
        <w:tc>
          <w:tcPr>
            <w:tcW w:w="2245" w:type="dxa"/>
          </w:tcPr>
          <w:p w14:paraId="5EB914B6" w14:textId="77777777" w:rsidR="003F3A2E" w:rsidRPr="00E32B7E" w:rsidRDefault="003F3A2E" w:rsidP="00B9180D">
            <w:pPr>
              <w:jc w:val="center"/>
              <w:rPr>
                <w:rFonts w:ascii="Segoe UI" w:hAnsi="Segoe UI" w:cs="Segoe UI"/>
                <w:b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Segoe UI" w:hAnsi="Segoe UI" w:cs="Segoe UI"/>
                <w:b/>
                <w:color w:val="212121"/>
                <w:sz w:val="23"/>
                <w:szCs w:val="23"/>
                <w:shd w:val="clear" w:color="auto" w:fill="FFFFFF"/>
              </w:rPr>
              <w:t>RR-EAE</w:t>
            </w:r>
          </w:p>
          <w:p w14:paraId="7D5C6B5F" w14:textId="77777777" w:rsidR="003F3A2E" w:rsidRPr="00E32B7E" w:rsidRDefault="003F3A2E" w:rsidP="00B9180D">
            <w:pPr>
              <w:jc w:val="center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Fife et al., 2000, LoPresti, 2015</w:t>
            </w:r>
          </w:p>
        </w:tc>
        <w:tc>
          <w:tcPr>
            <w:tcW w:w="3149" w:type="dxa"/>
          </w:tcPr>
          <w:p w14:paraId="5D9012DF" w14:textId="77777777" w:rsidR="003F3A2E" w:rsidRPr="00E32B7E" w:rsidRDefault="003F3A2E" w:rsidP="00B9180D">
            <w:pPr>
              <w:jc w:val="center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Arial" w:eastAsia="Times New Roman" w:hAnsi="Arial" w:cs="Arial"/>
                <w:color w:val="1C1D1E"/>
                <w:sz w:val="24"/>
                <w:szCs w:val="24"/>
              </w:rPr>
              <w:t>200 μg</w:t>
            </w:r>
          </w:p>
        </w:tc>
        <w:tc>
          <w:tcPr>
            <w:tcW w:w="2698" w:type="dxa"/>
          </w:tcPr>
          <w:p w14:paraId="7B30DC7C" w14:textId="77777777" w:rsidR="003F3A2E" w:rsidRPr="00E32B7E" w:rsidRDefault="003F3A2E" w:rsidP="00B9180D">
            <w:pPr>
              <w:jc w:val="center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Arial" w:eastAsia="Times New Roman" w:hAnsi="Arial" w:cs="Arial"/>
                <w:color w:val="1C1D1E"/>
                <w:sz w:val="24"/>
                <w:szCs w:val="24"/>
              </w:rPr>
              <w:t>4 mg/mL</w:t>
            </w:r>
          </w:p>
        </w:tc>
        <w:tc>
          <w:tcPr>
            <w:tcW w:w="1623" w:type="dxa"/>
          </w:tcPr>
          <w:p w14:paraId="1C877B55" w14:textId="783E397F" w:rsidR="003F3A2E" w:rsidRPr="00E32B7E" w:rsidRDefault="003F3A2E" w:rsidP="00B9180D">
            <w:pPr>
              <w:jc w:val="center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  <w:r w:rsidRPr="00E32B7E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200</w:t>
            </w:r>
            <w:r w:rsidR="0044506A" w:rsidRPr="00E32B7E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E32B7E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ng</w:t>
            </w:r>
          </w:p>
        </w:tc>
      </w:tr>
    </w:tbl>
    <w:p w14:paraId="6DAA9AC2" w14:textId="77777777" w:rsidR="003F3A2E" w:rsidRPr="00E32B7E" w:rsidRDefault="003F3A2E" w:rsidP="00B9180D">
      <w:pPr>
        <w:spacing w:line="240" w:lineRule="auto"/>
        <w:jc w:val="center"/>
        <w:rPr>
          <w:rFonts w:ascii="Segoe UI" w:hAnsi="Segoe UI" w:cs="Segoe UI"/>
          <w:color w:val="212121"/>
          <w:sz w:val="23"/>
          <w:szCs w:val="23"/>
          <w:bdr w:val="none" w:sz="0" w:space="0" w:color="auto" w:frame="1"/>
          <w:shd w:val="clear" w:color="auto" w:fill="FFFFFF"/>
        </w:rPr>
      </w:pPr>
    </w:p>
    <w:p w14:paraId="450001D5" w14:textId="77777777" w:rsidR="0014413D" w:rsidRPr="00E32B7E" w:rsidRDefault="0014413D">
      <w:pPr>
        <w:rPr>
          <w:rFonts w:ascii="Segoe UI" w:hAnsi="Segoe UI" w:cs="Segoe UI"/>
          <w:b/>
          <w:color w:val="212121"/>
          <w:sz w:val="23"/>
          <w:szCs w:val="23"/>
          <w:bdr w:val="none" w:sz="0" w:space="0" w:color="auto" w:frame="1"/>
          <w:shd w:val="clear" w:color="auto" w:fill="FFFFFF"/>
        </w:rPr>
      </w:pPr>
    </w:p>
    <w:p w14:paraId="2C531DE0" w14:textId="77777777" w:rsidR="0014413D" w:rsidRPr="00E32B7E" w:rsidRDefault="0014413D">
      <w:pPr>
        <w:rPr>
          <w:rFonts w:ascii="Segoe UI" w:hAnsi="Segoe UI" w:cs="Segoe UI"/>
          <w:b/>
          <w:color w:val="212121"/>
          <w:sz w:val="23"/>
          <w:szCs w:val="23"/>
          <w:bdr w:val="none" w:sz="0" w:space="0" w:color="auto" w:frame="1"/>
          <w:shd w:val="clear" w:color="auto" w:fill="FFFFFF"/>
        </w:rPr>
      </w:pPr>
    </w:p>
    <w:p w14:paraId="0BADD785" w14:textId="77777777" w:rsidR="0014413D" w:rsidRPr="00E32B7E" w:rsidRDefault="0014413D">
      <w:pPr>
        <w:rPr>
          <w:rFonts w:ascii="Segoe UI" w:hAnsi="Segoe UI" w:cs="Segoe UI"/>
          <w:b/>
          <w:color w:val="212121"/>
          <w:sz w:val="23"/>
          <w:szCs w:val="23"/>
          <w:bdr w:val="none" w:sz="0" w:space="0" w:color="auto" w:frame="1"/>
          <w:shd w:val="clear" w:color="auto" w:fill="FFFFFF"/>
        </w:rPr>
      </w:pPr>
    </w:p>
    <w:p w14:paraId="2731C530" w14:textId="77777777" w:rsidR="0014413D" w:rsidRPr="00E32B7E" w:rsidRDefault="0014413D">
      <w:pPr>
        <w:rPr>
          <w:rFonts w:ascii="Segoe UI" w:hAnsi="Segoe UI" w:cs="Segoe UI"/>
          <w:b/>
          <w:color w:val="212121"/>
          <w:sz w:val="23"/>
          <w:szCs w:val="23"/>
          <w:bdr w:val="none" w:sz="0" w:space="0" w:color="auto" w:frame="1"/>
          <w:shd w:val="clear" w:color="auto" w:fill="FFFFFF"/>
        </w:rPr>
      </w:pPr>
    </w:p>
    <w:p w14:paraId="3B667AEF" w14:textId="77777777" w:rsidR="0014413D" w:rsidRPr="00E32B7E" w:rsidRDefault="0014413D">
      <w:pPr>
        <w:rPr>
          <w:rFonts w:ascii="Segoe UI" w:hAnsi="Segoe UI" w:cs="Segoe UI"/>
          <w:b/>
          <w:color w:val="212121"/>
          <w:sz w:val="23"/>
          <w:szCs w:val="23"/>
          <w:bdr w:val="none" w:sz="0" w:space="0" w:color="auto" w:frame="1"/>
          <w:shd w:val="clear" w:color="auto" w:fill="FFFFFF"/>
        </w:rPr>
      </w:pPr>
    </w:p>
    <w:p w14:paraId="6586FB03" w14:textId="77777777" w:rsidR="0014413D" w:rsidRPr="00E32B7E" w:rsidRDefault="0014413D">
      <w:pPr>
        <w:rPr>
          <w:rFonts w:ascii="Segoe UI" w:hAnsi="Segoe UI" w:cs="Segoe UI"/>
          <w:b/>
          <w:color w:val="212121"/>
          <w:sz w:val="23"/>
          <w:szCs w:val="23"/>
          <w:bdr w:val="none" w:sz="0" w:space="0" w:color="auto" w:frame="1"/>
          <w:shd w:val="clear" w:color="auto" w:fill="FFFFFF"/>
        </w:rPr>
      </w:pPr>
    </w:p>
    <w:p w14:paraId="06589A47" w14:textId="77777777" w:rsidR="0014413D" w:rsidRPr="00E32B7E" w:rsidRDefault="0014413D">
      <w:pPr>
        <w:rPr>
          <w:rFonts w:ascii="Segoe UI" w:hAnsi="Segoe UI" w:cs="Segoe UI"/>
          <w:b/>
          <w:color w:val="212121"/>
          <w:sz w:val="23"/>
          <w:szCs w:val="23"/>
          <w:bdr w:val="none" w:sz="0" w:space="0" w:color="auto" w:frame="1"/>
          <w:shd w:val="clear" w:color="auto" w:fill="FFFFFF"/>
        </w:rPr>
      </w:pPr>
    </w:p>
    <w:p w14:paraId="102356C2" w14:textId="77777777" w:rsidR="006273EF" w:rsidRPr="00E32B7E" w:rsidRDefault="006273EF">
      <w:pPr>
        <w:rPr>
          <w:rFonts w:ascii="Segoe UI" w:hAnsi="Segoe UI" w:cs="Segoe UI"/>
          <w:b/>
          <w:bCs/>
          <w:color w:val="212121"/>
          <w:sz w:val="23"/>
          <w:szCs w:val="23"/>
          <w:bdr w:val="none" w:sz="0" w:space="0" w:color="auto" w:frame="1"/>
          <w:shd w:val="clear" w:color="auto" w:fill="FFFFFF"/>
        </w:rPr>
      </w:pPr>
      <w:r w:rsidRPr="00E32B7E">
        <w:rPr>
          <w:rFonts w:ascii="Segoe UI" w:hAnsi="Segoe UI" w:cs="Segoe UI"/>
          <w:b/>
          <w:bCs/>
          <w:color w:val="212121"/>
          <w:sz w:val="23"/>
          <w:szCs w:val="23"/>
          <w:bdr w:val="none" w:sz="0" w:space="0" w:color="auto" w:frame="1"/>
          <w:shd w:val="clear" w:color="auto" w:fill="FFFFFF"/>
        </w:rPr>
        <w:br w:type="page"/>
      </w:r>
    </w:p>
    <w:p w14:paraId="36C41676" w14:textId="77777777" w:rsidR="006273EF" w:rsidRPr="00E32B7E" w:rsidRDefault="006273EF" w:rsidP="006273EF">
      <w:pPr>
        <w:rPr>
          <w:rFonts w:ascii="Segoe UI" w:hAnsi="Segoe UI" w:cs="Segoe UI"/>
          <w:b/>
          <w:bCs/>
          <w:color w:val="212121"/>
          <w:sz w:val="23"/>
          <w:szCs w:val="23"/>
          <w:bdr w:val="none" w:sz="0" w:space="0" w:color="auto" w:frame="1"/>
          <w:shd w:val="clear" w:color="auto" w:fill="FFFFFF"/>
        </w:rPr>
      </w:pPr>
    </w:p>
    <w:p w14:paraId="1B9E795F" w14:textId="77777777" w:rsidR="002D4D6D" w:rsidRPr="00E32B7E" w:rsidRDefault="006273EF" w:rsidP="002D4D6D">
      <w:pPr>
        <w:spacing w:after="0" w:line="276" w:lineRule="auto"/>
        <w:rPr>
          <w:rFonts w:ascii="Arial" w:hAnsi="Arial" w:cs="Arial"/>
          <w:b/>
          <w:bCs/>
          <w:color w:val="212121"/>
          <w:sz w:val="24"/>
          <w:szCs w:val="24"/>
          <w:bdr w:val="none" w:sz="0" w:space="0" w:color="auto" w:frame="1"/>
          <w:shd w:val="clear" w:color="auto" w:fill="FFFFFF"/>
        </w:rPr>
      </w:pPr>
      <w:r w:rsidRPr="00E32B7E">
        <w:rPr>
          <w:rFonts w:ascii="Arial" w:hAnsi="Arial" w:cs="Arial"/>
          <w:sz w:val="24"/>
          <w:szCs w:val="24"/>
        </w:rPr>
        <w:t xml:space="preserve"> </w:t>
      </w:r>
      <w:r w:rsidR="002D4D6D" w:rsidRPr="00E32B7E">
        <w:rPr>
          <w:rFonts w:ascii="Arial" w:hAnsi="Arial" w:cs="Arial"/>
          <w:b/>
          <w:bCs/>
          <w:color w:val="212121"/>
          <w:sz w:val="24"/>
          <w:szCs w:val="24"/>
          <w:bdr w:val="none" w:sz="0" w:space="0" w:color="auto" w:frame="1"/>
          <w:shd w:val="clear" w:color="auto" w:fill="FFFFFF"/>
        </w:rPr>
        <w:t xml:space="preserve">ACY-738 Delays Experimental Allergic </w:t>
      </w:r>
      <w:r w:rsidR="00B6657A" w:rsidRPr="00E32B7E">
        <w:rPr>
          <w:rFonts w:ascii="Arial" w:hAnsi="Arial" w:cs="Arial"/>
          <w:b/>
          <w:bCs/>
          <w:color w:val="212121"/>
          <w:sz w:val="24"/>
          <w:szCs w:val="24"/>
          <w:bdr w:val="none" w:sz="0" w:space="0" w:color="auto" w:frame="1"/>
          <w:shd w:val="clear" w:color="auto" w:fill="FFFFFF"/>
        </w:rPr>
        <w:t>Encephalomyelitis Disease</w:t>
      </w:r>
      <w:r w:rsidR="002D4D6D" w:rsidRPr="00E32B7E">
        <w:rPr>
          <w:rFonts w:ascii="Arial" w:hAnsi="Arial" w:cs="Arial"/>
          <w:b/>
          <w:bCs/>
          <w:color w:val="212121"/>
          <w:sz w:val="24"/>
          <w:szCs w:val="24"/>
          <w:bdr w:val="none" w:sz="0" w:space="0" w:color="auto" w:frame="1"/>
          <w:shd w:val="clear" w:color="auto" w:fill="FFFFFF"/>
        </w:rPr>
        <w:t xml:space="preserve"> Onset and Reduces Disease Severity</w:t>
      </w:r>
    </w:p>
    <w:p w14:paraId="29A2F673" w14:textId="322C576D" w:rsidR="006273EF" w:rsidRPr="00E32B7E" w:rsidRDefault="006273EF" w:rsidP="006273EF">
      <w:pPr>
        <w:spacing w:line="360" w:lineRule="auto"/>
        <w:rPr>
          <w:rFonts w:ascii="Arial" w:hAnsi="Arial" w:cs="Arial"/>
          <w:sz w:val="24"/>
          <w:szCs w:val="24"/>
        </w:rPr>
      </w:pPr>
      <w:r w:rsidRPr="00E32B7E">
        <w:rPr>
          <w:rFonts w:ascii="Arial" w:hAnsi="Arial" w:cs="Arial"/>
          <w:sz w:val="24"/>
          <w:szCs w:val="24"/>
        </w:rPr>
        <w:t xml:space="preserve">Disease </w:t>
      </w:r>
      <w:r w:rsidR="00076DDD" w:rsidRPr="00E32B7E">
        <w:rPr>
          <w:rFonts w:ascii="Arial" w:hAnsi="Arial" w:cs="Arial"/>
          <w:sz w:val="24"/>
          <w:szCs w:val="24"/>
        </w:rPr>
        <w:t>onset occur</w:t>
      </w:r>
      <w:r w:rsidR="003D1E10" w:rsidRPr="00E32B7E">
        <w:rPr>
          <w:rFonts w:ascii="Arial" w:hAnsi="Arial" w:cs="Arial"/>
          <w:sz w:val="24"/>
          <w:szCs w:val="24"/>
        </w:rPr>
        <w:t>red</w:t>
      </w:r>
      <w:r w:rsidRPr="00E32B7E">
        <w:rPr>
          <w:rFonts w:ascii="Arial" w:hAnsi="Arial" w:cs="Arial"/>
          <w:sz w:val="24"/>
          <w:szCs w:val="24"/>
        </w:rPr>
        <w:t xml:space="preserve"> between 11 and 14 </w:t>
      </w:r>
      <w:r w:rsidR="00186D58">
        <w:rPr>
          <w:rFonts w:ascii="Arial" w:hAnsi="Arial" w:cs="Arial"/>
          <w:sz w:val="24"/>
          <w:szCs w:val="24"/>
        </w:rPr>
        <w:t>days post-immunization (</w:t>
      </w:r>
      <w:r w:rsidRPr="00E32B7E">
        <w:rPr>
          <w:rFonts w:ascii="Arial" w:hAnsi="Arial" w:cs="Arial"/>
          <w:sz w:val="24"/>
          <w:szCs w:val="24"/>
        </w:rPr>
        <w:t>d.</w:t>
      </w:r>
      <w:r w:rsidR="00076DDD" w:rsidRPr="00E32B7E">
        <w:rPr>
          <w:rFonts w:ascii="Arial" w:hAnsi="Arial" w:cs="Arial"/>
          <w:sz w:val="24"/>
          <w:szCs w:val="24"/>
        </w:rPr>
        <w:t>p.i</w:t>
      </w:r>
      <w:r w:rsidR="00E32B7E" w:rsidRPr="00E32B7E">
        <w:rPr>
          <w:rFonts w:ascii="Arial" w:hAnsi="Arial" w:cs="Arial"/>
          <w:sz w:val="24"/>
          <w:szCs w:val="24"/>
        </w:rPr>
        <w:t>.</w:t>
      </w:r>
      <w:r w:rsidR="00186D58">
        <w:rPr>
          <w:rFonts w:ascii="Arial" w:hAnsi="Arial" w:cs="Arial"/>
          <w:sz w:val="24"/>
          <w:szCs w:val="24"/>
        </w:rPr>
        <w:t>).</w:t>
      </w:r>
      <w:r w:rsidR="00E32B7E" w:rsidRPr="00E32B7E">
        <w:rPr>
          <w:rFonts w:ascii="Arial" w:hAnsi="Arial" w:cs="Arial"/>
          <w:sz w:val="24"/>
          <w:szCs w:val="24"/>
        </w:rPr>
        <w:t xml:space="preserve"> </w:t>
      </w:r>
      <w:r w:rsidR="00076DDD" w:rsidRPr="00E32B7E">
        <w:rPr>
          <w:rFonts w:ascii="Arial" w:hAnsi="Arial" w:cs="Arial"/>
          <w:sz w:val="24"/>
          <w:szCs w:val="24"/>
        </w:rPr>
        <w:t xml:space="preserve">The delay </w:t>
      </w:r>
      <w:r w:rsidR="00973B5F">
        <w:rPr>
          <w:rFonts w:ascii="Arial" w:hAnsi="Arial" w:cs="Arial"/>
          <w:sz w:val="24"/>
          <w:szCs w:val="24"/>
        </w:rPr>
        <w:t xml:space="preserve">of disease onset </w:t>
      </w:r>
      <w:r w:rsidR="003D1E10" w:rsidRPr="00E32B7E">
        <w:rPr>
          <w:rFonts w:ascii="Arial" w:hAnsi="Arial" w:cs="Arial"/>
          <w:sz w:val="24"/>
          <w:szCs w:val="24"/>
        </w:rPr>
        <w:t xml:space="preserve">was notable </w:t>
      </w:r>
      <w:r w:rsidR="00076DDD" w:rsidRPr="00E32B7E">
        <w:rPr>
          <w:rFonts w:ascii="Arial" w:hAnsi="Arial" w:cs="Arial"/>
          <w:sz w:val="24"/>
          <w:szCs w:val="24"/>
        </w:rPr>
        <w:t>with</w:t>
      </w:r>
      <w:r w:rsidRPr="00E32B7E">
        <w:rPr>
          <w:rFonts w:ascii="Arial" w:hAnsi="Arial" w:cs="Arial"/>
          <w:sz w:val="24"/>
          <w:szCs w:val="24"/>
        </w:rPr>
        <w:t xml:space="preserve"> a high dose (50</w:t>
      </w:r>
      <w:r w:rsidR="003D1E10" w:rsidRPr="00E32B7E">
        <w:rPr>
          <w:rFonts w:ascii="Arial" w:hAnsi="Arial" w:cs="Arial"/>
          <w:sz w:val="24"/>
          <w:szCs w:val="24"/>
        </w:rPr>
        <w:t xml:space="preserve"> </w:t>
      </w:r>
      <w:r w:rsidRPr="00E32B7E">
        <w:rPr>
          <w:rFonts w:ascii="Arial" w:hAnsi="Arial" w:cs="Arial"/>
          <w:sz w:val="24"/>
          <w:szCs w:val="24"/>
        </w:rPr>
        <w:t>mg/kg) of a</w:t>
      </w:r>
      <w:r w:rsidR="00076DDD" w:rsidRPr="00E32B7E">
        <w:rPr>
          <w:rFonts w:ascii="Arial" w:hAnsi="Arial" w:cs="Arial"/>
          <w:sz w:val="24"/>
          <w:szCs w:val="24"/>
        </w:rPr>
        <w:t xml:space="preserve"> single drug injection at</w:t>
      </w:r>
      <w:r w:rsidRPr="00E32B7E">
        <w:rPr>
          <w:rFonts w:ascii="Arial" w:hAnsi="Arial" w:cs="Arial"/>
          <w:sz w:val="24"/>
          <w:szCs w:val="24"/>
        </w:rPr>
        <w:t xml:space="preserve"> 10 d.p.i. In this experiment</w:t>
      </w:r>
      <w:r w:rsidR="003D1E10" w:rsidRPr="00E32B7E">
        <w:rPr>
          <w:rFonts w:ascii="Arial" w:hAnsi="Arial" w:cs="Arial"/>
          <w:sz w:val="24"/>
          <w:szCs w:val="24"/>
        </w:rPr>
        <w:t xml:space="preserve"> (n=5 mice/group)</w:t>
      </w:r>
      <w:r w:rsidRPr="00E32B7E">
        <w:rPr>
          <w:rFonts w:ascii="Arial" w:hAnsi="Arial" w:cs="Arial"/>
          <w:sz w:val="24"/>
          <w:szCs w:val="24"/>
        </w:rPr>
        <w:t>, differences were evident at 11 d.p.i. (</w:t>
      </w:r>
      <w:r w:rsidR="003D1E10" w:rsidRPr="00E32B7E">
        <w:rPr>
          <w:rFonts w:ascii="Arial" w:hAnsi="Arial" w:cs="Arial"/>
          <w:sz w:val="24"/>
          <w:szCs w:val="24"/>
        </w:rPr>
        <w:t>24</w:t>
      </w:r>
      <w:r w:rsidRPr="00E32B7E">
        <w:rPr>
          <w:rFonts w:ascii="Arial" w:hAnsi="Arial" w:cs="Arial"/>
          <w:sz w:val="24"/>
          <w:szCs w:val="24"/>
        </w:rPr>
        <w:t xml:space="preserve"> </w:t>
      </w:r>
      <w:r w:rsidR="00462CD9">
        <w:rPr>
          <w:rFonts w:ascii="Arial" w:hAnsi="Arial" w:cs="Arial"/>
          <w:sz w:val="24"/>
          <w:szCs w:val="24"/>
        </w:rPr>
        <w:t xml:space="preserve">hours </w:t>
      </w:r>
      <w:r w:rsidR="00060470">
        <w:rPr>
          <w:rFonts w:ascii="Arial" w:hAnsi="Arial" w:cs="Arial"/>
          <w:sz w:val="24"/>
          <w:szCs w:val="24"/>
        </w:rPr>
        <w:t>post-</w:t>
      </w:r>
      <w:r w:rsidRPr="00E32B7E">
        <w:rPr>
          <w:rFonts w:ascii="Arial" w:hAnsi="Arial" w:cs="Arial"/>
          <w:sz w:val="24"/>
          <w:szCs w:val="24"/>
        </w:rPr>
        <w:t>treatment</w:t>
      </w:r>
      <w:r w:rsidR="00AB5A2E" w:rsidRPr="00E32B7E">
        <w:rPr>
          <w:rFonts w:ascii="Arial" w:hAnsi="Arial" w:cs="Arial"/>
          <w:sz w:val="24"/>
          <w:szCs w:val="24"/>
        </w:rPr>
        <w:t xml:space="preserve">), suggesting that the drug </w:t>
      </w:r>
      <w:r w:rsidRPr="00E32B7E">
        <w:rPr>
          <w:rFonts w:ascii="Arial" w:hAnsi="Arial" w:cs="Arial"/>
          <w:sz w:val="24"/>
          <w:szCs w:val="24"/>
        </w:rPr>
        <w:t>abruptly halt</w:t>
      </w:r>
      <w:r w:rsidR="003D1E10" w:rsidRPr="00E32B7E">
        <w:rPr>
          <w:rFonts w:ascii="Arial" w:hAnsi="Arial" w:cs="Arial"/>
          <w:sz w:val="24"/>
          <w:szCs w:val="24"/>
        </w:rPr>
        <w:t>ed</w:t>
      </w:r>
      <w:r w:rsidRPr="00E32B7E">
        <w:rPr>
          <w:rFonts w:ascii="Arial" w:hAnsi="Arial" w:cs="Arial"/>
          <w:sz w:val="24"/>
          <w:szCs w:val="24"/>
        </w:rPr>
        <w:t xml:space="preserve"> the disease</w:t>
      </w:r>
      <w:r w:rsidR="00076DDD" w:rsidRPr="00E32B7E">
        <w:rPr>
          <w:rFonts w:ascii="Arial" w:hAnsi="Arial" w:cs="Arial"/>
          <w:sz w:val="24"/>
          <w:szCs w:val="24"/>
        </w:rPr>
        <w:t xml:space="preserve"> (Figure 1)</w:t>
      </w:r>
      <w:r w:rsidRPr="00E32B7E">
        <w:rPr>
          <w:rFonts w:ascii="Arial" w:hAnsi="Arial" w:cs="Arial"/>
          <w:sz w:val="24"/>
          <w:szCs w:val="24"/>
        </w:rPr>
        <w:t xml:space="preserve">. </w:t>
      </w:r>
    </w:p>
    <w:p w14:paraId="6BD55172" w14:textId="77777777" w:rsidR="006273EF" w:rsidRPr="00E32B7E" w:rsidRDefault="006273EF" w:rsidP="006273EF">
      <w:pPr>
        <w:rPr>
          <w:rFonts w:ascii="Segoe UI" w:hAnsi="Segoe UI" w:cs="Segoe UI"/>
          <w:b/>
          <w:color w:val="212121"/>
          <w:sz w:val="23"/>
          <w:szCs w:val="23"/>
          <w:bdr w:val="none" w:sz="0" w:space="0" w:color="auto" w:frame="1"/>
          <w:shd w:val="clear" w:color="auto" w:fill="FFFFFF"/>
        </w:rPr>
      </w:pPr>
    </w:p>
    <w:p w14:paraId="71A2810A" w14:textId="77777777" w:rsidR="00076DDD" w:rsidRPr="00E32B7E" w:rsidRDefault="006273EF" w:rsidP="00076DDD">
      <w:pPr>
        <w:spacing w:after="0" w:line="276" w:lineRule="auto"/>
        <w:jc w:val="center"/>
        <w:rPr>
          <w:rFonts w:ascii="Arial" w:hAnsi="Arial" w:cs="Arial"/>
          <w:b/>
          <w:bCs/>
          <w:color w:val="212121"/>
          <w:sz w:val="24"/>
          <w:szCs w:val="24"/>
          <w:bdr w:val="none" w:sz="0" w:space="0" w:color="auto" w:frame="1"/>
          <w:shd w:val="clear" w:color="auto" w:fill="FFFFFF"/>
        </w:rPr>
      </w:pPr>
      <w:r w:rsidRPr="00E32B7E">
        <w:rPr>
          <w:rFonts w:ascii="Arial" w:hAnsi="Arial" w:cs="Arial"/>
          <w:b/>
          <w:color w:val="212121"/>
          <w:sz w:val="24"/>
          <w:szCs w:val="24"/>
          <w:bdr w:val="none" w:sz="0" w:space="0" w:color="auto" w:frame="1"/>
          <w:shd w:val="clear" w:color="auto" w:fill="FFFFFF"/>
        </w:rPr>
        <w:t>Figure 1</w:t>
      </w:r>
      <w:r w:rsidR="00076DDD" w:rsidRPr="00E32B7E">
        <w:rPr>
          <w:rFonts w:ascii="Arial" w:hAnsi="Arial" w:cs="Arial"/>
          <w:b/>
          <w:color w:val="212121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E32B7E">
        <w:rPr>
          <w:rFonts w:ascii="Arial" w:hAnsi="Arial" w:cs="Arial"/>
          <w:b/>
          <w:color w:val="21212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32B7E">
        <w:rPr>
          <w:rFonts w:ascii="Arial" w:hAnsi="Arial" w:cs="Arial"/>
          <w:b/>
          <w:bCs/>
          <w:color w:val="212121"/>
          <w:sz w:val="24"/>
          <w:szCs w:val="24"/>
          <w:bdr w:val="none" w:sz="0" w:space="0" w:color="auto" w:frame="1"/>
          <w:shd w:val="clear" w:color="auto" w:fill="FFFFFF"/>
        </w:rPr>
        <w:t xml:space="preserve">ACY-738 Delays Experimental Allergic Encephalomyelitis  </w:t>
      </w:r>
    </w:p>
    <w:p w14:paraId="023D5BF1" w14:textId="77777777" w:rsidR="006273EF" w:rsidRPr="00E32B7E" w:rsidRDefault="006273EF" w:rsidP="00076DDD">
      <w:pPr>
        <w:spacing w:after="0" w:line="276" w:lineRule="auto"/>
        <w:jc w:val="center"/>
        <w:rPr>
          <w:rFonts w:ascii="Arial" w:hAnsi="Arial" w:cs="Arial"/>
          <w:b/>
          <w:bCs/>
          <w:color w:val="212121"/>
          <w:sz w:val="24"/>
          <w:szCs w:val="24"/>
          <w:bdr w:val="none" w:sz="0" w:space="0" w:color="auto" w:frame="1"/>
          <w:shd w:val="clear" w:color="auto" w:fill="FFFFFF"/>
        </w:rPr>
      </w:pPr>
      <w:r w:rsidRPr="00E32B7E">
        <w:rPr>
          <w:rFonts w:ascii="Arial" w:hAnsi="Arial" w:cs="Arial"/>
          <w:b/>
          <w:bCs/>
          <w:color w:val="212121"/>
          <w:sz w:val="24"/>
          <w:szCs w:val="24"/>
          <w:bdr w:val="none" w:sz="0" w:space="0" w:color="auto" w:frame="1"/>
          <w:shd w:val="clear" w:color="auto" w:fill="FFFFFF"/>
        </w:rPr>
        <w:t>Disease Onset and Reduces Disease Severity</w:t>
      </w:r>
    </w:p>
    <w:p w14:paraId="06FCD10B" w14:textId="77777777" w:rsidR="0014413D" w:rsidRPr="00E32B7E" w:rsidRDefault="0014413D">
      <w:pPr>
        <w:rPr>
          <w:rFonts w:ascii="Segoe UI" w:hAnsi="Segoe UI" w:cs="Segoe UI"/>
          <w:b/>
          <w:color w:val="212121"/>
          <w:sz w:val="23"/>
          <w:szCs w:val="23"/>
          <w:bdr w:val="none" w:sz="0" w:space="0" w:color="auto" w:frame="1"/>
          <w:shd w:val="clear" w:color="auto" w:fill="FFFFFF"/>
        </w:rPr>
      </w:pPr>
    </w:p>
    <w:p w14:paraId="2BEC5815" w14:textId="77777777" w:rsidR="0014413D" w:rsidRPr="00E32B7E" w:rsidRDefault="0014413D">
      <w:pPr>
        <w:rPr>
          <w:rFonts w:ascii="Segoe UI" w:hAnsi="Segoe UI" w:cs="Segoe UI"/>
          <w:b/>
          <w:color w:val="212121"/>
          <w:sz w:val="23"/>
          <w:szCs w:val="23"/>
          <w:bdr w:val="none" w:sz="0" w:space="0" w:color="auto" w:frame="1"/>
          <w:shd w:val="clear" w:color="auto" w:fill="FFFFFF"/>
        </w:rPr>
      </w:pPr>
    </w:p>
    <w:p w14:paraId="24FBFA3C" w14:textId="77777777" w:rsidR="0014413D" w:rsidRPr="00E32B7E" w:rsidRDefault="00BD7D5B">
      <w:pPr>
        <w:rPr>
          <w:rFonts w:ascii="Segoe UI" w:hAnsi="Segoe UI" w:cs="Segoe UI"/>
          <w:b/>
          <w:color w:val="212121"/>
          <w:sz w:val="23"/>
          <w:szCs w:val="23"/>
          <w:bdr w:val="none" w:sz="0" w:space="0" w:color="auto" w:frame="1"/>
          <w:shd w:val="clear" w:color="auto" w:fill="FFFFFF"/>
        </w:rPr>
      </w:pPr>
      <w:r w:rsidRPr="00E32B7E">
        <w:rPr>
          <w:rFonts w:ascii="Segoe UI" w:hAnsi="Segoe UI" w:cs="Segoe UI"/>
          <w:b/>
          <w:noProof/>
          <w:color w:val="212121"/>
          <w:sz w:val="23"/>
          <w:szCs w:val="23"/>
          <w:bdr w:val="none" w:sz="0" w:space="0" w:color="auto" w:frame="1"/>
          <w:shd w:val="clear" w:color="auto" w:fill="FFFFFF"/>
        </w:rPr>
        <w:drawing>
          <wp:inline distT="0" distB="0" distL="0" distR="0" wp14:anchorId="0A3F505B" wp14:editId="39FA5860">
            <wp:extent cx="6858000" cy="3857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ril 1 ARCH 29 combine slidePATRIZIA LOPRESTI, MARCH 25, 2018, REVISED OCTOBER 2 march 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B8781" w14:textId="53E7FC31" w:rsidR="0014413D" w:rsidRPr="00E32B7E" w:rsidRDefault="00995C79" w:rsidP="00BD7D5B">
      <w:pPr>
        <w:spacing w:after="0" w:line="360" w:lineRule="auto"/>
        <w:rPr>
          <w:rFonts w:ascii="Segoe UI" w:hAnsi="Segoe UI" w:cs="Segoe UI"/>
          <w:b/>
          <w:color w:val="212121"/>
          <w:sz w:val="23"/>
          <w:szCs w:val="23"/>
          <w:bdr w:val="none" w:sz="0" w:space="0" w:color="auto" w:frame="1"/>
          <w:shd w:val="clear" w:color="auto" w:fill="FFFFFF"/>
        </w:rPr>
      </w:pPr>
      <w:r w:rsidRPr="00E32B7E">
        <w:rPr>
          <w:rFonts w:ascii="Segoe UI" w:hAnsi="Segoe UI" w:cs="Segoe UI"/>
          <w:b/>
          <w:color w:val="212121"/>
          <w:sz w:val="23"/>
          <w:szCs w:val="23"/>
          <w:bdr w:val="none" w:sz="0" w:space="0" w:color="auto" w:frame="1"/>
          <w:shd w:val="clear" w:color="auto" w:fill="FFFFFF"/>
        </w:rPr>
        <w:t xml:space="preserve">Legend </w:t>
      </w:r>
      <w:r w:rsidR="003D1E10" w:rsidRPr="00607CC6">
        <w:rPr>
          <w:rFonts w:ascii="Arial" w:hAnsi="Arial" w:cs="Arial"/>
          <w:sz w:val="24"/>
          <w:szCs w:val="24"/>
        </w:rPr>
        <w:t>Drug administration</w:t>
      </w:r>
      <w:r w:rsidRPr="00607CC6">
        <w:rPr>
          <w:rFonts w:ascii="Arial" w:hAnsi="Arial" w:cs="Arial"/>
          <w:sz w:val="24"/>
          <w:szCs w:val="24"/>
        </w:rPr>
        <w:t xml:space="preserve"> on</w:t>
      </w:r>
      <w:r w:rsidRPr="00E32B7E">
        <w:rPr>
          <w:rFonts w:ascii="Arial" w:hAnsi="Arial" w:cs="Arial"/>
          <w:sz w:val="24"/>
          <w:szCs w:val="24"/>
        </w:rPr>
        <w:t xml:space="preserve"> day 10 postimmunization (50</w:t>
      </w:r>
      <w:r w:rsidR="003D1E10" w:rsidRPr="00E32B7E">
        <w:rPr>
          <w:rFonts w:ascii="Arial" w:hAnsi="Arial" w:cs="Arial"/>
          <w:sz w:val="24"/>
          <w:szCs w:val="24"/>
        </w:rPr>
        <w:t xml:space="preserve"> </w:t>
      </w:r>
      <w:r w:rsidRPr="00E32B7E">
        <w:rPr>
          <w:rFonts w:ascii="Arial" w:hAnsi="Arial" w:cs="Arial"/>
          <w:sz w:val="24"/>
          <w:szCs w:val="24"/>
        </w:rPr>
        <w:t xml:space="preserve">mg/kg) delays disease onset and reduces </w:t>
      </w:r>
      <w:r w:rsidR="00076DDD" w:rsidRPr="00E32B7E">
        <w:rPr>
          <w:rFonts w:ascii="Arial" w:hAnsi="Arial" w:cs="Arial"/>
          <w:sz w:val="24"/>
          <w:szCs w:val="24"/>
        </w:rPr>
        <w:t>disease severity</w:t>
      </w:r>
      <w:r w:rsidR="00E32B7E" w:rsidRPr="00E32B7E">
        <w:rPr>
          <w:rFonts w:ascii="Arial" w:hAnsi="Arial" w:cs="Arial"/>
          <w:sz w:val="24"/>
          <w:szCs w:val="24"/>
        </w:rPr>
        <w:t xml:space="preserve">. </w:t>
      </w:r>
      <w:r w:rsidRPr="00E32B7E">
        <w:rPr>
          <w:rFonts w:ascii="Arial" w:hAnsi="Arial" w:cs="Arial"/>
          <w:sz w:val="24"/>
          <w:szCs w:val="24"/>
        </w:rPr>
        <w:t xml:space="preserve">Figure </w:t>
      </w:r>
      <w:r w:rsidR="003D1E10" w:rsidRPr="00E32B7E">
        <w:rPr>
          <w:rFonts w:ascii="Arial" w:hAnsi="Arial" w:cs="Arial"/>
          <w:sz w:val="24"/>
          <w:szCs w:val="24"/>
        </w:rPr>
        <w:t xml:space="preserve">indicates </w:t>
      </w:r>
      <w:r w:rsidR="00FF7314" w:rsidRPr="00E32B7E">
        <w:rPr>
          <w:rFonts w:ascii="Arial" w:hAnsi="Arial" w:cs="Arial"/>
          <w:sz w:val="24"/>
          <w:szCs w:val="24"/>
        </w:rPr>
        <w:t>the disease</w:t>
      </w:r>
      <w:r w:rsidRPr="00E32B7E">
        <w:rPr>
          <w:rFonts w:ascii="Arial" w:hAnsi="Arial" w:cs="Arial"/>
          <w:sz w:val="24"/>
          <w:szCs w:val="24"/>
        </w:rPr>
        <w:t xml:space="preserve"> scores </w:t>
      </w:r>
      <w:r w:rsidR="00FF7314" w:rsidRPr="00E32B7E">
        <w:rPr>
          <w:rFonts w:ascii="Arial" w:hAnsi="Arial" w:cs="Arial"/>
          <w:sz w:val="24"/>
          <w:szCs w:val="24"/>
        </w:rPr>
        <w:t xml:space="preserve">that were </w:t>
      </w:r>
      <w:r w:rsidRPr="00E32B7E">
        <w:rPr>
          <w:rFonts w:ascii="Arial" w:hAnsi="Arial" w:cs="Arial"/>
          <w:sz w:val="24"/>
          <w:szCs w:val="24"/>
        </w:rPr>
        <w:t>calculated for five mice/group in blue for EAE mice and in red for EAE +</w:t>
      </w:r>
      <w:r w:rsidR="003D1E10" w:rsidRPr="00E32B7E">
        <w:rPr>
          <w:rFonts w:ascii="Arial" w:hAnsi="Arial" w:cs="Arial"/>
          <w:sz w:val="24"/>
          <w:szCs w:val="24"/>
        </w:rPr>
        <w:t xml:space="preserve"> </w:t>
      </w:r>
      <w:r w:rsidRPr="00E32B7E">
        <w:rPr>
          <w:rFonts w:ascii="Arial" w:hAnsi="Arial" w:cs="Arial"/>
          <w:sz w:val="24"/>
          <w:szCs w:val="24"/>
        </w:rPr>
        <w:t>D mice</w:t>
      </w:r>
      <w:r w:rsidR="00E32B7E" w:rsidRPr="00E32B7E">
        <w:rPr>
          <w:rFonts w:ascii="Arial" w:hAnsi="Arial" w:cs="Arial"/>
          <w:sz w:val="24"/>
          <w:szCs w:val="24"/>
        </w:rPr>
        <w:t xml:space="preserve">. </w:t>
      </w:r>
    </w:p>
    <w:p w14:paraId="424A4ECB" w14:textId="77777777" w:rsidR="002F28E1" w:rsidRPr="00E32B7E" w:rsidRDefault="002F28E1">
      <w:pPr>
        <w:rPr>
          <w:rFonts w:ascii="Segoe UI" w:hAnsi="Segoe UI" w:cs="Segoe UI"/>
          <w:b/>
          <w:color w:val="212121"/>
          <w:sz w:val="23"/>
          <w:szCs w:val="23"/>
          <w:bdr w:val="none" w:sz="0" w:space="0" w:color="auto" w:frame="1"/>
          <w:shd w:val="clear" w:color="auto" w:fill="FFFFFF"/>
        </w:rPr>
      </w:pPr>
    </w:p>
    <w:p w14:paraId="37BDABC5" w14:textId="77777777" w:rsidR="002F28E1" w:rsidRPr="00E32B7E" w:rsidRDefault="002F28E1" w:rsidP="00EF46CB">
      <w:pPr>
        <w:rPr>
          <w:rFonts w:ascii="Segoe UI" w:hAnsi="Segoe UI" w:cs="Segoe UI"/>
          <w:b/>
          <w:color w:val="212121"/>
          <w:sz w:val="23"/>
          <w:szCs w:val="23"/>
          <w:bdr w:val="none" w:sz="0" w:space="0" w:color="auto" w:frame="1"/>
          <w:shd w:val="clear" w:color="auto" w:fill="FFFFFF"/>
        </w:rPr>
      </w:pPr>
    </w:p>
    <w:p w14:paraId="02737F3C" w14:textId="77777777" w:rsidR="00EF46CB" w:rsidRPr="00E32B7E" w:rsidRDefault="002F28E1" w:rsidP="00EF46CB">
      <w:pPr>
        <w:rPr>
          <w:rFonts w:ascii="Segoe UI" w:hAnsi="Segoe UI" w:cs="Segoe UI"/>
          <w:b/>
          <w:color w:val="212121"/>
          <w:sz w:val="23"/>
          <w:szCs w:val="23"/>
          <w:bdr w:val="none" w:sz="0" w:space="0" w:color="auto" w:frame="1"/>
          <w:shd w:val="clear" w:color="auto" w:fill="FFFFFF"/>
        </w:rPr>
      </w:pPr>
      <w:r w:rsidRPr="00E32B7E">
        <w:rPr>
          <w:rFonts w:ascii="Segoe UI" w:hAnsi="Segoe UI" w:cs="Segoe UI"/>
          <w:b/>
          <w:color w:val="212121"/>
          <w:sz w:val="23"/>
          <w:szCs w:val="23"/>
          <w:bdr w:val="none" w:sz="0" w:space="0" w:color="auto" w:frame="1"/>
          <w:shd w:val="clear" w:color="auto" w:fill="FFFFFF"/>
        </w:rPr>
        <w:br w:type="page"/>
      </w:r>
      <w:r w:rsidR="003F3A2E" w:rsidRPr="00E32B7E">
        <w:rPr>
          <w:rFonts w:ascii="Arial" w:hAnsi="Arial" w:cs="Arial"/>
          <w:b/>
          <w:color w:val="212121"/>
          <w:sz w:val="24"/>
          <w:szCs w:val="24"/>
          <w:bdr w:val="none" w:sz="0" w:space="0" w:color="auto" w:frame="1"/>
          <w:shd w:val="clear" w:color="auto" w:fill="FFFFFF"/>
        </w:rPr>
        <w:lastRenderedPageBreak/>
        <w:t>References</w:t>
      </w:r>
    </w:p>
    <w:p w14:paraId="23E4CC08" w14:textId="77777777" w:rsidR="0012216C" w:rsidRPr="00E32B7E" w:rsidRDefault="0012216C" w:rsidP="00D11547">
      <w:pPr>
        <w:ind w:firstLine="720"/>
        <w:rPr>
          <w:rFonts w:ascii="Arial" w:hAnsi="Arial" w:cs="Arial"/>
          <w:sz w:val="24"/>
          <w:szCs w:val="24"/>
        </w:rPr>
      </w:pPr>
      <w:r w:rsidRPr="00E32B7E">
        <w:rPr>
          <w:rFonts w:ascii="Arial" w:hAnsi="Arial" w:cs="Arial"/>
          <w:sz w:val="24"/>
          <w:szCs w:val="24"/>
        </w:rPr>
        <w:t>Berard JL, Wolak K, Fournier S, David S (2010) Characterization of relapsing-remitting and chronic forms of experimental autoimmune encephalomyelitis in C57BL/6 mice. Glia 58:434–445.</w:t>
      </w:r>
    </w:p>
    <w:p w14:paraId="1B742155" w14:textId="77777777" w:rsidR="0012216C" w:rsidRPr="00E32B7E" w:rsidRDefault="0012216C" w:rsidP="00D11547">
      <w:pPr>
        <w:ind w:firstLine="720"/>
        <w:rPr>
          <w:rFonts w:ascii="Arial" w:hAnsi="Arial" w:cs="Arial"/>
          <w:sz w:val="24"/>
          <w:szCs w:val="24"/>
        </w:rPr>
      </w:pPr>
      <w:r w:rsidRPr="00E32B7E">
        <w:rPr>
          <w:rFonts w:ascii="Arial" w:hAnsi="Arial" w:cs="Arial"/>
          <w:sz w:val="24"/>
          <w:szCs w:val="24"/>
        </w:rPr>
        <w:t>Fife BT, Huffnagle GB, Kuziel WA, Karpus WJ (2000) CC chemokine receptor 2 is critical for induction of experimental autoimmune encephalomyelitis. J Exp Med 192:899–905</w:t>
      </w:r>
    </w:p>
    <w:p w14:paraId="512F7CDD" w14:textId="77777777" w:rsidR="00D11547" w:rsidRPr="00E32B7E" w:rsidRDefault="00D11547" w:rsidP="00D11547">
      <w:pPr>
        <w:ind w:firstLine="720"/>
        <w:rPr>
          <w:rFonts w:ascii="Arial" w:hAnsi="Arial" w:cs="Arial"/>
          <w:b/>
          <w:color w:val="212121"/>
          <w:sz w:val="24"/>
          <w:szCs w:val="24"/>
          <w:bdr w:val="none" w:sz="0" w:space="0" w:color="auto" w:frame="1"/>
          <w:shd w:val="clear" w:color="auto" w:fill="FFFFFF"/>
        </w:rPr>
      </w:pPr>
      <w:r w:rsidRPr="00E32B7E">
        <w:rPr>
          <w:rFonts w:ascii="Arial" w:hAnsi="Arial" w:cs="Arial"/>
          <w:color w:val="3E3D40"/>
          <w:sz w:val="24"/>
          <w:szCs w:val="24"/>
        </w:rPr>
        <w:t>LoPresti P</w:t>
      </w:r>
      <w:r w:rsidR="00B6657A" w:rsidRPr="00E32B7E">
        <w:rPr>
          <w:rFonts w:ascii="Arial" w:hAnsi="Arial" w:cs="Arial"/>
          <w:color w:val="3E3D40"/>
          <w:sz w:val="24"/>
          <w:szCs w:val="24"/>
        </w:rPr>
        <w:t>. (</w:t>
      </w:r>
      <w:r w:rsidRPr="00E32B7E">
        <w:rPr>
          <w:rFonts w:ascii="Arial" w:hAnsi="Arial" w:cs="Arial"/>
          <w:color w:val="3E3D40"/>
          <w:sz w:val="24"/>
          <w:szCs w:val="24"/>
        </w:rPr>
        <w:t>2015</w:t>
      </w:r>
      <w:r w:rsidR="00B6657A" w:rsidRPr="00E32B7E">
        <w:rPr>
          <w:rFonts w:ascii="Arial" w:hAnsi="Arial" w:cs="Arial"/>
          <w:color w:val="3E3D40"/>
          <w:sz w:val="24"/>
          <w:szCs w:val="24"/>
        </w:rPr>
        <w:t>) Glatiramer</w:t>
      </w:r>
      <w:r w:rsidRPr="00E32B7E">
        <w:rPr>
          <w:rFonts w:ascii="Arial" w:hAnsi="Arial" w:cs="Arial"/>
          <w:color w:val="3E3D40"/>
          <w:sz w:val="24"/>
          <w:szCs w:val="24"/>
        </w:rPr>
        <w:t xml:space="preserve"> acetate guards against rapid memory decline during relapsing-remitting experimental autoimmune encephalomyelitis. </w:t>
      </w:r>
      <w:r w:rsidRPr="00E32B7E">
        <w:rPr>
          <w:rFonts w:ascii="Arial" w:hAnsi="Arial" w:cs="Arial"/>
          <w:iCs/>
          <w:color w:val="3E3D40"/>
          <w:sz w:val="24"/>
          <w:szCs w:val="24"/>
        </w:rPr>
        <w:t>Neurochem Res</w:t>
      </w:r>
      <w:r w:rsidRPr="00E32B7E">
        <w:rPr>
          <w:rFonts w:ascii="Arial" w:hAnsi="Arial" w:cs="Arial"/>
          <w:color w:val="3E3D40"/>
          <w:sz w:val="24"/>
          <w:szCs w:val="24"/>
        </w:rPr>
        <w:t xml:space="preserve">. 40:473–9. </w:t>
      </w:r>
    </w:p>
    <w:p w14:paraId="25D612F6" w14:textId="77777777" w:rsidR="003F3A2E" w:rsidRPr="00E32B7E" w:rsidRDefault="003F3A2E" w:rsidP="00EF46CB">
      <w:pPr>
        <w:rPr>
          <w:rFonts w:ascii="Arial" w:hAnsi="Arial" w:cs="Arial"/>
          <w:color w:val="212121"/>
          <w:sz w:val="24"/>
          <w:szCs w:val="24"/>
          <w:bdr w:val="none" w:sz="0" w:space="0" w:color="auto" w:frame="1"/>
          <w:shd w:val="clear" w:color="auto" w:fill="FFFFFF"/>
        </w:rPr>
      </w:pPr>
    </w:p>
    <w:p w14:paraId="20A237B1" w14:textId="77777777" w:rsidR="004236FF" w:rsidRPr="00E32B7E" w:rsidRDefault="004236FF"/>
    <w:sectPr w:rsidR="004236FF" w:rsidRPr="00E32B7E" w:rsidSect="00EF46C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A34826" w16cid:durableId="206D8D95"/>
  <w16cid:commentId w16cid:paraId="154FD546" w16cid:durableId="206D8DA6"/>
  <w16cid:commentId w16cid:paraId="48542DFC" w16cid:durableId="206D2558"/>
  <w16cid:commentId w16cid:paraId="0A11D7A2" w16cid:durableId="206D25C2"/>
  <w16cid:commentId w16cid:paraId="7D24F4F1" w16cid:durableId="206D26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88667" w14:textId="77777777" w:rsidR="00E450EF" w:rsidRDefault="00E450EF" w:rsidP="00EF46CB">
      <w:pPr>
        <w:spacing w:after="0" w:line="240" w:lineRule="auto"/>
      </w:pPr>
      <w:r>
        <w:separator/>
      </w:r>
    </w:p>
  </w:endnote>
  <w:endnote w:type="continuationSeparator" w:id="0">
    <w:p w14:paraId="2196C5A8" w14:textId="77777777" w:rsidR="00E450EF" w:rsidRDefault="00E450EF" w:rsidP="00EF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35D45" w14:textId="77777777" w:rsidR="00E450EF" w:rsidRDefault="00E450EF" w:rsidP="00EF46CB">
      <w:pPr>
        <w:spacing w:after="0" w:line="240" w:lineRule="auto"/>
      </w:pPr>
      <w:r>
        <w:separator/>
      </w:r>
    </w:p>
  </w:footnote>
  <w:footnote w:type="continuationSeparator" w:id="0">
    <w:p w14:paraId="177403A8" w14:textId="77777777" w:rsidR="00E450EF" w:rsidRDefault="00E450EF" w:rsidP="00EF4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D7484" w14:textId="11016DE8" w:rsidR="00EF46CB" w:rsidRPr="00E278AB" w:rsidRDefault="00EF46CB" w:rsidP="00E278AB">
    <w:pPr>
      <w:pStyle w:val="Header"/>
      <w:rPr>
        <w:i/>
      </w:rPr>
    </w:pPr>
    <w:r w:rsidRPr="00E32B7E">
      <w:t xml:space="preserve">Patrizia LoPresti, </w:t>
    </w:r>
    <w:r w:rsidR="00E278AB" w:rsidRPr="00E278AB">
      <w:rPr>
        <w:i/>
      </w:rPr>
      <w:t>The Selective HDAC6 Inhibitor ACY-738 Impacts Memory and Disease Regulation in an Animal Model of Multiple Sclerosis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CB"/>
    <w:rsid w:val="00060470"/>
    <w:rsid w:val="00076DDD"/>
    <w:rsid w:val="000E4BB7"/>
    <w:rsid w:val="0012216C"/>
    <w:rsid w:val="0014413D"/>
    <w:rsid w:val="00150472"/>
    <w:rsid w:val="00186D58"/>
    <w:rsid w:val="001A0A8F"/>
    <w:rsid w:val="001E64DF"/>
    <w:rsid w:val="001F46B4"/>
    <w:rsid w:val="002474D6"/>
    <w:rsid w:val="002A3341"/>
    <w:rsid w:val="002D4D6D"/>
    <w:rsid w:val="002F28E1"/>
    <w:rsid w:val="003235A9"/>
    <w:rsid w:val="003D1E10"/>
    <w:rsid w:val="003F3A2E"/>
    <w:rsid w:val="004236FF"/>
    <w:rsid w:val="00424ACA"/>
    <w:rsid w:val="0044506A"/>
    <w:rsid w:val="00454079"/>
    <w:rsid w:val="00456DB8"/>
    <w:rsid w:val="00457270"/>
    <w:rsid w:val="00462CD9"/>
    <w:rsid w:val="004C47D1"/>
    <w:rsid w:val="00511224"/>
    <w:rsid w:val="00556AC3"/>
    <w:rsid w:val="00607CC6"/>
    <w:rsid w:val="006273EF"/>
    <w:rsid w:val="006378E4"/>
    <w:rsid w:val="00645D37"/>
    <w:rsid w:val="006E4266"/>
    <w:rsid w:val="006F1E66"/>
    <w:rsid w:val="006F6634"/>
    <w:rsid w:val="0074275E"/>
    <w:rsid w:val="00773B0F"/>
    <w:rsid w:val="007C3207"/>
    <w:rsid w:val="007F0E41"/>
    <w:rsid w:val="00804F1B"/>
    <w:rsid w:val="00820DC0"/>
    <w:rsid w:val="00824873"/>
    <w:rsid w:val="00824D45"/>
    <w:rsid w:val="00832614"/>
    <w:rsid w:val="00834F9F"/>
    <w:rsid w:val="008634E7"/>
    <w:rsid w:val="00873138"/>
    <w:rsid w:val="00881D1D"/>
    <w:rsid w:val="00885D10"/>
    <w:rsid w:val="008E6DED"/>
    <w:rsid w:val="00936291"/>
    <w:rsid w:val="00937F6F"/>
    <w:rsid w:val="00973B5F"/>
    <w:rsid w:val="00995C79"/>
    <w:rsid w:val="009C5C0B"/>
    <w:rsid w:val="00A043E5"/>
    <w:rsid w:val="00A0720A"/>
    <w:rsid w:val="00A526E7"/>
    <w:rsid w:val="00AB0AA9"/>
    <w:rsid w:val="00AB5A2E"/>
    <w:rsid w:val="00B6657A"/>
    <w:rsid w:val="00B9180D"/>
    <w:rsid w:val="00BD7D5B"/>
    <w:rsid w:val="00BE0C26"/>
    <w:rsid w:val="00D11547"/>
    <w:rsid w:val="00D37BDE"/>
    <w:rsid w:val="00E12A8C"/>
    <w:rsid w:val="00E174ED"/>
    <w:rsid w:val="00E278AB"/>
    <w:rsid w:val="00E32B7E"/>
    <w:rsid w:val="00E450EF"/>
    <w:rsid w:val="00EF46CB"/>
    <w:rsid w:val="00F25A69"/>
    <w:rsid w:val="00F31EB8"/>
    <w:rsid w:val="00FD2760"/>
    <w:rsid w:val="00FD3D6C"/>
    <w:rsid w:val="00FE1D8B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05C5D"/>
  <w15:chartTrackingRefBased/>
  <w15:docId w15:val="{C2D2317A-5457-4CEC-B526-1F22C736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4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6CB"/>
  </w:style>
  <w:style w:type="paragraph" w:styleId="Footer">
    <w:name w:val="footer"/>
    <w:basedOn w:val="Normal"/>
    <w:link w:val="FooterChar"/>
    <w:uiPriority w:val="99"/>
    <w:unhideWhenUsed/>
    <w:rsid w:val="00EF4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6CB"/>
  </w:style>
  <w:style w:type="character" w:styleId="CommentReference">
    <w:name w:val="annotation reference"/>
    <w:basedOn w:val="DefaultParagraphFont"/>
    <w:uiPriority w:val="99"/>
    <w:semiHidden/>
    <w:unhideWhenUsed/>
    <w:rsid w:val="004450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50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50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0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06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6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LoPresti</dc:creator>
  <cp:keywords/>
  <dc:description/>
  <cp:lastModifiedBy>Patrizia LoPresti</cp:lastModifiedBy>
  <cp:revision>2</cp:revision>
  <cp:lastPrinted>2019-05-13T19:22:00Z</cp:lastPrinted>
  <dcterms:created xsi:type="dcterms:W3CDTF">2019-06-12T11:58:00Z</dcterms:created>
  <dcterms:modified xsi:type="dcterms:W3CDTF">2019-06-12T11:58:00Z</dcterms:modified>
</cp:coreProperties>
</file>