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FD6DE" w14:textId="0BC2ABFA" w:rsidR="00C2439E" w:rsidRDefault="00A233A0" w:rsidP="00A233A0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2439E" w:rsidRPr="00C2439E">
        <w:rPr>
          <w:rFonts w:ascii="Times New Roman" w:hAnsi="Times New Roman" w:cs="Times New Roman"/>
          <w:sz w:val="24"/>
          <w:szCs w:val="24"/>
          <w:lang w:val="en-GB"/>
        </w:rPr>
        <w:t>upplement</w:t>
      </w:r>
      <w:r w:rsidR="005F5E6F">
        <w:rPr>
          <w:rFonts w:ascii="Times New Roman" w:hAnsi="Times New Roman" w:cs="Times New Roman"/>
          <w:sz w:val="24"/>
          <w:szCs w:val="24"/>
          <w:lang w:val="en-GB"/>
        </w:rPr>
        <w:t>ary Materials</w:t>
      </w:r>
      <w:r w:rsidR="00C2439E" w:rsidRPr="00C243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64C5A88" w14:textId="77777777" w:rsidR="00C846D8" w:rsidRPr="00C2439E" w:rsidRDefault="00C846D8" w:rsidP="00A233A0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578058A4" w14:textId="68D56A5B" w:rsidR="00C2439E" w:rsidRPr="00C2439E" w:rsidRDefault="00D67237" w:rsidP="00A727C2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C2439E">
        <w:rPr>
          <w:rFonts w:ascii="Times New Roman" w:hAnsi="Times New Roman" w:cs="Times New Roman"/>
          <w:i/>
          <w:sz w:val="24"/>
          <w:szCs w:val="24"/>
          <w:lang w:val="en-US"/>
        </w:rPr>
        <w:t>Appendi</w:t>
      </w:r>
      <w:r w:rsidR="00C2439E" w:rsidRPr="00C2439E">
        <w:rPr>
          <w:rFonts w:ascii="Times New Roman" w:hAnsi="Times New Roman" w:cs="Times New Roman"/>
          <w:i/>
          <w:sz w:val="24"/>
          <w:szCs w:val="24"/>
          <w:lang w:val="en-US"/>
        </w:rPr>
        <w:t>x A.</w:t>
      </w:r>
      <w:r w:rsidR="00C243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439E" w:rsidRPr="00C2439E">
        <w:rPr>
          <w:rFonts w:ascii="Times New Roman" w:hAnsi="Times New Roman" w:cs="Times New Roman"/>
          <w:sz w:val="24"/>
          <w:szCs w:val="24"/>
          <w:lang w:val="en-GB"/>
        </w:rPr>
        <w:t>Descriptive statistics</w:t>
      </w:r>
    </w:p>
    <w:p w14:paraId="5F3976AC" w14:textId="4C5F3AA4" w:rsidR="00FA44EC" w:rsidRPr="00A233A0" w:rsidRDefault="00FA44EC" w:rsidP="00FA44E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33A0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884B5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233A0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3A8A8957" w14:textId="163E99B2" w:rsidR="00FA44EC" w:rsidRPr="00FA44EC" w:rsidRDefault="00FA44EC" w:rsidP="00FA44EC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A233A0">
        <w:rPr>
          <w:rFonts w:ascii="Times New Roman" w:hAnsi="Times New Roman" w:cs="Times New Roman"/>
          <w:i/>
          <w:sz w:val="24"/>
          <w:szCs w:val="24"/>
          <w:lang w:val="en-US"/>
        </w:rPr>
        <w:t>Descriptives</w:t>
      </w:r>
      <w:proofErr w:type="spellEnd"/>
      <w:r w:rsidRPr="00A233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the study variables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for full sample, boys and girls</w:t>
      </w:r>
    </w:p>
    <w:tbl>
      <w:tblPr>
        <w:tblW w:w="9497" w:type="dxa"/>
        <w:tblLayout w:type="fixed"/>
        <w:tblLook w:val="04A0" w:firstRow="1" w:lastRow="0" w:firstColumn="1" w:lastColumn="0" w:noHBand="0" w:noVBand="1"/>
      </w:tblPr>
      <w:tblGrid>
        <w:gridCol w:w="2268"/>
        <w:gridCol w:w="992"/>
        <w:gridCol w:w="992"/>
        <w:gridCol w:w="1134"/>
        <w:gridCol w:w="945"/>
        <w:gridCol w:w="945"/>
        <w:gridCol w:w="945"/>
        <w:gridCol w:w="1276"/>
      </w:tblGrid>
      <w:tr w:rsidR="00FA44EC" w:rsidRPr="00FA44EC" w14:paraId="0EED32E8" w14:textId="77777777" w:rsidTr="00E32A3C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394D0" w14:textId="77777777" w:rsidR="00FA44EC" w:rsidRPr="00FA44EC" w:rsidRDefault="00FA44EC" w:rsidP="00FA44E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0D0F8" w14:textId="77777777" w:rsidR="00FA44EC" w:rsidRPr="00FA44EC" w:rsidRDefault="00FA44EC" w:rsidP="00FA44E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44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M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D9908" w14:textId="77777777" w:rsidR="00FA44EC" w:rsidRPr="00FA44EC" w:rsidRDefault="00FA44EC" w:rsidP="00FA44E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44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480B4" w14:textId="77777777" w:rsidR="00FA44EC" w:rsidRPr="00FA44EC" w:rsidRDefault="00FA44EC" w:rsidP="00FA44E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44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Range</w:t>
            </w:r>
          </w:p>
        </w:tc>
      </w:tr>
      <w:tr w:rsidR="00FA44EC" w:rsidRPr="00FA44EC" w14:paraId="3F585A38" w14:textId="77777777" w:rsidTr="00E32A3C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6B53D" w14:textId="0DDC24D8" w:rsidR="00FA44EC" w:rsidRPr="00FA44EC" w:rsidRDefault="00FA44EC" w:rsidP="00FA44E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6AEAA" w14:textId="1718F4D4" w:rsidR="00FA44EC" w:rsidRPr="00A23E43" w:rsidRDefault="00500DBD" w:rsidP="00FA44E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7719F" w14:textId="1F80B2EB" w:rsidR="00FA44EC" w:rsidRPr="00FA44EC" w:rsidRDefault="00FA44EC" w:rsidP="00FA44E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3BF86" w14:textId="3D8FA2F0" w:rsidR="00FA44EC" w:rsidRPr="00FA44EC" w:rsidRDefault="00FA44EC" w:rsidP="00FA44E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Boys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AC5CC" w14:textId="55616429" w:rsidR="00FA44EC" w:rsidRPr="00A23E43" w:rsidRDefault="00500DBD" w:rsidP="00FA44E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Total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2EA98" w14:textId="0C3D5288" w:rsidR="00FA44EC" w:rsidRPr="00FA44EC" w:rsidRDefault="00FA44EC" w:rsidP="00FA44E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Girls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753C5" w14:textId="6351C597" w:rsidR="00FA44EC" w:rsidRPr="00FA44EC" w:rsidRDefault="00FA44EC" w:rsidP="00FA44E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5691B" w14:textId="16496079" w:rsidR="00FA44EC" w:rsidRPr="00FA44EC" w:rsidRDefault="00FA44EC" w:rsidP="00FA44E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2A3C" w:rsidRPr="00FA44EC" w14:paraId="2976D3EE" w14:textId="77777777" w:rsidTr="00E32A3C">
        <w:tc>
          <w:tcPr>
            <w:tcW w:w="2268" w:type="dxa"/>
            <w:shd w:val="clear" w:color="auto" w:fill="auto"/>
          </w:tcPr>
          <w:p w14:paraId="2DAE6A59" w14:textId="1B5F1D38" w:rsidR="00E32A3C" w:rsidRPr="00FA44EC" w:rsidRDefault="00E32A3C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Intrinsic value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T1</w:t>
            </w:r>
          </w:p>
        </w:tc>
        <w:tc>
          <w:tcPr>
            <w:tcW w:w="992" w:type="dxa"/>
            <w:shd w:val="clear" w:color="auto" w:fill="auto"/>
          </w:tcPr>
          <w:p w14:paraId="1732940D" w14:textId="69044B31" w:rsidR="00E32A3C" w:rsidRPr="00A23E43" w:rsidRDefault="009A43B8" w:rsidP="00E32A3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3.03</w:t>
            </w:r>
          </w:p>
        </w:tc>
        <w:tc>
          <w:tcPr>
            <w:tcW w:w="992" w:type="dxa"/>
            <w:shd w:val="clear" w:color="auto" w:fill="auto"/>
          </w:tcPr>
          <w:p w14:paraId="0A6687A6" w14:textId="4548F641" w:rsidR="00E32A3C" w:rsidRPr="00FA44EC" w:rsidRDefault="009A43B8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2.85</w:t>
            </w:r>
          </w:p>
        </w:tc>
        <w:tc>
          <w:tcPr>
            <w:tcW w:w="1134" w:type="dxa"/>
            <w:shd w:val="clear" w:color="auto" w:fill="auto"/>
          </w:tcPr>
          <w:p w14:paraId="1A6EA560" w14:textId="0C32E9D0" w:rsidR="00E32A3C" w:rsidRPr="00FA44EC" w:rsidRDefault="009A43B8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3.50</w:t>
            </w:r>
          </w:p>
        </w:tc>
        <w:tc>
          <w:tcPr>
            <w:tcW w:w="945" w:type="dxa"/>
            <w:shd w:val="clear" w:color="auto" w:fill="auto"/>
          </w:tcPr>
          <w:p w14:paraId="21CB24F3" w14:textId="5F78E253" w:rsidR="00E32A3C" w:rsidRPr="00A23E43" w:rsidRDefault="009A43B8" w:rsidP="00E32A3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1.12</w:t>
            </w:r>
          </w:p>
        </w:tc>
        <w:tc>
          <w:tcPr>
            <w:tcW w:w="945" w:type="dxa"/>
            <w:shd w:val="clear" w:color="auto" w:fill="auto"/>
          </w:tcPr>
          <w:p w14:paraId="09554649" w14:textId="5E405363" w:rsidR="00E32A3C" w:rsidRPr="00FA44EC" w:rsidRDefault="009A43B8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945" w:type="dxa"/>
            <w:shd w:val="clear" w:color="auto" w:fill="auto"/>
          </w:tcPr>
          <w:p w14:paraId="2776275A" w14:textId="4FFF3039" w:rsidR="00E32A3C" w:rsidRPr="00FA44EC" w:rsidRDefault="009A43B8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1.09</w:t>
            </w:r>
          </w:p>
        </w:tc>
        <w:tc>
          <w:tcPr>
            <w:tcW w:w="1276" w:type="dxa"/>
            <w:shd w:val="clear" w:color="auto" w:fill="auto"/>
          </w:tcPr>
          <w:p w14:paraId="7AD07073" w14:textId="02D24090" w:rsidR="00E32A3C" w:rsidRPr="00FA44EC" w:rsidRDefault="00E32A3C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32A3C" w:rsidRPr="00FA44EC" w14:paraId="05833E46" w14:textId="77777777" w:rsidTr="00E32A3C">
        <w:tc>
          <w:tcPr>
            <w:tcW w:w="2268" w:type="dxa"/>
            <w:shd w:val="clear" w:color="auto" w:fill="auto"/>
          </w:tcPr>
          <w:p w14:paraId="7A21FA0F" w14:textId="1E0B8C2E" w:rsidR="00E32A3C" w:rsidRPr="00FA44EC" w:rsidRDefault="00E32A3C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Intrinsic value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T2</w:t>
            </w:r>
          </w:p>
        </w:tc>
        <w:tc>
          <w:tcPr>
            <w:tcW w:w="992" w:type="dxa"/>
            <w:shd w:val="clear" w:color="auto" w:fill="auto"/>
          </w:tcPr>
          <w:p w14:paraId="04830A9D" w14:textId="6462584A" w:rsidR="00E32A3C" w:rsidRPr="00A23E43" w:rsidRDefault="00627F3A" w:rsidP="00E32A3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3.06</w:t>
            </w:r>
          </w:p>
        </w:tc>
        <w:tc>
          <w:tcPr>
            <w:tcW w:w="992" w:type="dxa"/>
            <w:shd w:val="clear" w:color="auto" w:fill="auto"/>
          </w:tcPr>
          <w:p w14:paraId="323AD193" w14:textId="4965E860" w:rsidR="00E32A3C" w:rsidRPr="00FA44EC" w:rsidRDefault="00627F3A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2.91</w:t>
            </w:r>
          </w:p>
        </w:tc>
        <w:tc>
          <w:tcPr>
            <w:tcW w:w="1134" w:type="dxa"/>
            <w:shd w:val="clear" w:color="auto" w:fill="auto"/>
          </w:tcPr>
          <w:p w14:paraId="1586B225" w14:textId="2A7C2CB3" w:rsidR="00E32A3C" w:rsidRPr="00FA44EC" w:rsidRDefault="00627F3A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3.40</w:t>
            </w:r>
          </w:p>
        </w:tc>
        <w:tc>
          <w:tcPr>
            <w:tcW w:w="945" w:type="dxa"/>
            <w:shd w:val="clear" w:color="auto" w:fill="auto"/>
          </w:tcPr>
          <w:p w14:paraId="6B6D02B1" w14:textId="7E620225" w:rsidR="00E32A3C" w:rsidRPr="00A23E43" w:rsidRDefault="00627F3A" w:rsidP="00E32A3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1.14</w:t>
            </w:r>
          </w:p>
        </w:tc>
        <w:tc>
          <w:tcPr>
            <w:tcW w:w="945" w:type="dxa"/>
            <w:shd w:val="clear" w:color="auto" w:fill="auto"/>
          </w:tcPr>
          <w:p w14:paraId="500D248E" w14:textId="2FAA259F" w:rsidR="00E32A3C" w:rsidRPr="00FA44EC" w:rsidRDefault="00627F3A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1.12</w:t>
            </w:r>
          </w:p>
        </w:tc>
        <w:tc>
          <w:tcPr>
            <w:tcW w:w="945" w:type="dxa"/>
            <w:shd w:val="clear" w:color="auto" w:fill="auto"/>
          </w:tcPr>
          <w:p w14:paraId="234036ED" w14:textId="348F52C9" w:rsidR="00E32A3C" w:rsidRPr="00FA44EC" w:rsidRDefault="00627F3A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1276" w:type="dxa"/>
            <w:shd w:val="clear" w:color="auto" w:fill="auto"/>
          </w:tcPr>
          <w:p w14:paraId="7187E5AE" w14:textId="5703864A" w:rsidR="00E32A3C" w:rsidRPr="00FA44EC" w:rsidRDefault="00E32A3C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32A3C" w:rsidRPr="00FA44EC" w14:paraId="5C2F8B74" w14:textId="77777777" w:rsidTr="00E32A3C">
        <w:tc>
          <w:tcPr>
            <w:tcW w:w="2268" w:type="dxa"/>
            <w:shd w:val="clear" w:color="auto" w:fill="auto"/>
          </w:tcPr>
          <w:p w14:paraId="2300D128" w14:textId="6EE0DC8F" w:rsidR="00E32A3C" w:rsidRPr="00FA44EC" w:rsidRDefault="00E32A3C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Utility value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T1</w:t>
            </w:r>
          </w:p>
        </w:tc>
        <w:tc>
          <w:tcPr>
            <w:tcW w:w="992" w:type="dxa"/>
            <w:shd w:val="clear" w:color="auto" w:fill="auto"/>
          </w:tcPr>
          <w:p w14:paraId="7164B3E9" w14:textId="1F34019B" w:rsidR="00E32A3C" w:rsidRPr="00A23E43" w:rsidRDefault="00627F3A" w:rsidP="00E32A3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3.32</w:t>
            </w:r>
          </w:p>
        </w:tc>
        <w:tc>
          <w:tcPr>
            <w:tcW w:w="992" w:type="dxa"/>
            <w:shd w:val="clear" w:color="auto" w:fill="auto"/>
          </w:tcPr>
          <w:p w14:paraId="3F56DD51" w14:textId="1678F843" w:rsidR="00E32A3C" w:rsidRPr="00FA44EC" w:rsidRDefault="00627F3A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134" w:type="dxa"/>
            <w:shd w:val="clear" w:color="auto" w:fill="auto"/>
          </w:tcPr>
          <w:p w14:paraId="02754705" w14:textId="0173C221" w:rsidR="00E32A3C" w:rsidRPr="00FA44EC" w:rsidRDefault="00627F3A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3.67</w:t>
            </w:r>
          </w:p>
        </w:tc>
        <w:tc>
          <w:tcPr>
            <w:tcW w:w="945" w:type="dxa"/>
            <w:shd w:val="clear" w:color="auto" w:fill="auto"/>
          </w:tcPr>
          <w:p w14:paraId="68322F14" w14:textId="0F0534BD" w:rsidR="00E32A3C" w:rsidRPr="00A23E43" w:rsidRDefault="00627F3A" w:rsidP="00E32A3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1.04</w:t>
            </w:r>
          </w:p>
        </w:tc>
        <w:tc>
          <w:tcPr>
            <w:tcW w:w="945" w:type="dxa"/>
            <w:shd w:val="clear" w:color="auto" w:fill="auto"/>
          </w:tcPr>
          <w:p w14:paraId="68450F2C" w14:textId="69D54B10" w:rsidR="00E32A3C" w:rsidRPr="00FA44EC" w:rsidRDefault="00627F3A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1.13</w:t>
            </w:r>
          </w:p>
        </w:tc>
        <w:tc>
          <w:tcPr>
            <w:tcW w:w="945" w:type="dxa"/>
            <w:shd w:val="clear" w:color="auto" w:fill="auto"/>
          </w:tcPr>
          <w:p w14:paraId="3C63F3F6" w14:textId="17D0D494" w:rsidR="00E32A3C" w:rsidRPr="00FA44EC" w:rsidRDefault="00627F3A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0.97</w:t>
            </w:r>
          </w:p>
        </w:tc>
        <w:tc>
          <w:tcPr>
            <w:tcW w:w="1276" w:type="dxa"/>
            <w:shd w:val="clear" w:color="auto" w:fill="auto"/>
          </w:tcPr>
          <w:p w14:paraId="6192EA33" w14:textId="3D43A4A5" w:rsidR="00E32A3C" w:rsidRPr="00FA44EC" w:rsidRDefault="00E32A3C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32A3C" w:rsidRPr="00FA44EC" w14:paraId="34A48CC8" w14:textId="77777777" w:rsidTr="00E32A3C">
        <w:tc>
          <w:tcPr>
            <w:tcW w:w="2268" w:type="dxa"/>
            <w:shd w:val="clear" w:color="auto" w:fill="auto"/>
          </w:tcPr>
          <w:p w14:paraId="070E3F65" w14:textId="317D9FD2" w:rsidR="00E32A3C" w:rsidRPr="00FA44EC" w:rsidRDefault="00E32A3C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Utility value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T2</w:t>
            </w:r>
          </w:p>
        </w:tc>
        <w:tc>
          <w:tcPr>
            <w:tcW w:w="992" w:type="dxa"/>
            <w:shd w:val="clear" w:color="auto" w:fill="auto"/>
          </w:tcPr>
          <w:p w14:paraId="48A2BB44" w14:textId="2C0DD30C" w:rsidR="00E32A3C" w:rsidRPr="00A23E43" w:rsidRDefault="00627F3A" w:rsidP="00E32A3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3.27</w:t>
            </w:r>
          </w:p>
        </w:tc>
        <w:tc>
          <w:tcPr>
            <w:tcW w:w="992" w:type="dxa"/>
            <w:shd w:val="clear" w:color="auto" w:fill="auto"/>
          </w:tcPr>
          <w:p w14:paraId="25F6F4AC" w14:textId="6C0935A2" w:rsidR="00E32A3C" w:rsidRPr="00FA44EC" w:rsidRDefault="00627F3A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3.19</w:t>
            </w:r>
          </w:p>
        </w:tc>
        <w:tc>
          <w:tcPr>
            <w:tcW w:w="1134" w:type="dxa"/>
            <w:shd w:val="clear" w:color="auto" w:fill="auto"/>
          </w:tcPr>
          <w:p w14:paraId="0E154394" w14:textId="275997F0" w:rsidR="00E32A3C" w:rsidRPr="00FA44EC" w:rsidRDefault="00627F3A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3.54</w:t>
            </w:r>
          </w:p>
        </w:tc>
        <w:tc>
          <w:tcPr>
            <w:tcW w:w="945" w:type="dxa"/>
            <w:shd w:val="clear" w:color="auto" w:fill="auto"/>
          </w:tcPr>
          <w:p w14:paraId="60CE371E" w14:textId="4C7FDA51" w:rsidR="00E32A3C" w:rsidRPr="00A23E43" w:rsidRDefault="00627F3A" w:rsidP="00E32A3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1.04</w:t>
            </w:r>
          </w:p>
        </w:tc>
        <w:tc>
          <w:tcPr>
            <w:tcW w:w="945" w:type="dxa"/>
            <w:shd w:val="clear" w:color="auto" w:fill="auto"/>
          </w:tcPr>
          <w:p w14:paraId="62255622" w14:textId="0FD5B081" w:rsidR="00E32A3C" w:rsidRPr="00FA44EC" w:rsidRDefault="00627F3A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1.07</w:t>
            </w:r>
          </w:p>
        </w:tc>
        <w:tc>
          <w:tcPr>
            <w:tcW w:w="945" w:type="dxa"/>
            <w:shd w:val="clear" w:color="auto" w:fill="auto"/>
          </w:tcPr>
          <w:p w14:paraId="4D664731" w14:textId="63927F87" w:rsidR="00E32A3C" w:rsidRPr="00FA44EC" w:rsidRDefault="00627F3A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0.99</w:t>
            </w:r>
          </w:p>
        </w:tc>
        <w:tc>
          <w:tcPr>
            <w:tcW w:w="1276" w:type="dxa"/>
            <w:shd w:val="clear" w:color="auto" w:fill="auto"/>
          </w:tcPr>
          <w:p w14:paraId="67C611C4" w14:textId="67101DAA" w:rsidR="00E32A3C" w:rsidRPr="00FA44EC" w:rsidRDefault="00E32A3C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32A3C" w:rsidRPr="00FA44EC" w14:paraId="44269B5B" w14:textId="77777777" w:rsidTr="00E32A3C">
        <w:tc>
          <w:tcPr>
            <w:tcW w:w="2268" w:type="dxa"/>
            <w:shd w:val="clear" w:color="auto" w:fill="auto"/>
          </w:tcPr>
          <w:p w14:paraId="592408EF" w14:textId="303DB8B6" w:rsidR="00E32A3C" w:rsidRPr="00FA44EC" w:rsidRDefault="00E32A3C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ttainment value T1</w:t>
            </w:r>
          </w:p>
        </w:tc>
        <w:tc>
          <w:tcPr>
            <w:tcW w:w="992" w:type="dxa"/>
            <w:shd w:val="clear" w:color="auto" w:fill="auto"/>
          </w:tcPr>
          <w:p w14:paraId="5677A04D" w14:textId="55EAFB6A" w:rsidR="00E32A3C" w:rsidRPr="00A23E43" w:rsidRDefault="00627F3A" w:rsidP="00E32A3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3.65</w:t>
            </w:r>
          </w:p>
        </w:tc>
        <w:tc>
          <w:tcPr>
            <w:tcW w:w="992" w:type="dxa"/>
            <w:shd w:val="clear" w:color="auto" w:fill="auto"/>
          </w:tcPr>
          <w:p w14:paraId="464D7DE4" w14:textId="1DC5A13A" w:rsidR="00E32A3C" w:rsidRPr="00FA44EC" w:rsidRDefault="00627F3A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3.67</w:t>
            </w:r>
          </w:p>
        </w:tc>
        <w:tc>
          <w:tcPr>
            <w:tcW w:w="1134" w:type="dxa"/>
            <w:shd w:val="clear" w:color="auto" w:fill="auto"/>
          </w:tcPr>
          <w:p w14:paraId="25E37E74" w14:textId="21C985CA" w:rsidR="00E32A3C" w:rsidRPr="00FA44EC" w:rsidRDefault="00627F3A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3.60</w:t>
            </w:r>
          </w:p>
        </w:tc>
        <w:tc>
          <w:tcPr>
            <w:tcW w:w="945" w:type="dxa"/>
            <w:shd w:val="clear" w:color="auto" w:fill="auto"/>
          </w:tcPr>
          <w:p w14:paraId="2376EDD3" w14:textId="7F6D59E4" w:rsidR="00E32A3C" w:rsidRPr="00A23E43" w:rsidRDefault="00627F3A" w:rsidP="00E32A3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0.99</w:t>
            </w:r>
          </w:p>
        </w:tc>
        <w:tc>
          <w:tcPr>
            <w:tcW w:w="945" w:type="dxa"/>
            <w:shd w:val="clear" w:color="auto" w:fill="auto"/>
          </w:tcPr>
          <w:p w14:paraId="248E8EA5" w14:textId="41540CF9" w:rsidR="00E32A3C" w:rsidRPr="00FA44EC" w:rsidRDefault="00727CEA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1.02</w:t>
            </w:r>
          </w:p>
        </w:tc>
        <w:tc>
          <w:tcPr>
            <w:tcW w:w="945" w:type="dxa"/>
            <w:shd w:val="clear" w:color="auto" w:fill="auto"/>
          </w:tcPr>
          <w:p w14:paraId="0C03255D" w14:textId="723C3085" w:rsidR="00E32A3C" w:rsidRPr="00FA44EC" w:rsidRDefault="00727CEA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0.92</w:t>
            </w:r>
          </w:p>
        </w:tc>
        <w:tc>
          <w:tcPr>
            <w:tcW w:w="1276" w:type="dxa"/>
            <w:shd w:val="clear" w:color="auto" w:fill="auto"/>
          </w:tcPr>
          <w:p w14:paraId="6FBD16F5" w14:textId="704EE6C9" w:rsidR="00E32A3C" w:rsidRPr="00FA44EC" w:rsidRDefault="00E32A3C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32A3C" w:rsidRPr="00FA44EC" w14:paraId="4A2FED81" w14:textId="77777777" w:rsidTr="00E32A3C">
        <w:tc>
          <w:tcPr>
            <w:tcW w:w="2268" w:type="dxa"/>
            <w:shd w:val="clear" w:color="auto" w:fill="auto"/>
          </w:tcPr>
          <w:p w14:paraId="2053C40F" w14:textId="5A436D87" w:rsidR="00E32A3C" w:rsidRPr="00FA44EC" w:rsidRDefault="00E32A3C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ttainment value T2</w:t>
            </w:r>
          </w:p>
        </w:tc>
        <w:tc>
          <w:tcPr>
            <w:tcW w:w="992" w:type="dxa"/>
            <w:shd w:val="clear" w:color="auto" w:fill="auto"/>
          </w:tcPr>
          <w:p w14:paraId="48953589" w14:textId="251128B7" w:rsidR="00E32A3C" w:rsidRPr="00A23E43" w:rsidRDefault="00727CEA" w:rsidP="00E32A3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3.62</w:t>
            </w:r>
          </w:p>
        </w:tc>
        <w:tc>
          <w:tcPr>
            <w:tcW w:w="992" w:type="dxa"/>
            <w:shd w:val="clear" w:color="auto" w:fill="auto"/>
          </w:tcPr>
          <w:p w14:paraId="1F33AA8E" w14:textId="50AE13FA" w:rsidR="00E32A3C" w:rsidRPr="00FA44EC" w:rsidRDefault="00727CEA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3.60</w:t>
            </w:r>
          </w:p>
        </w:tc>
        <w:tc>
          <w:tcPr>
            <w:tcW w:w="1134" w:type="dxa"/>
            <w:shd w:val="clear" w:color="auto" w:fill="auto"/>
          </w:tcPr>
          <w:p w14:paraId="1C22BEA3" w14:textId="789E2B64" w:rsidR="00E32A3C" w:rsidRPr="00FA44EC" w:rsidRDefault="00727CEA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3.82</w:t>
            </w:r>
          </w:p>
        </w:tc>
        <w:tc>
          <w:tcPr>
            <w:tcW w:w="945" w:type="dxa"/>
            <w:shd w:val="clear" w:color="auto" w:fill="auto"/>
          </w:tcPr>
          <w:p w14:paraId="7BF83DC4" w14:textId="321956F1" w:rsidR="00E32A3C" w:rsidRPr="00A23E43" w:rsidRDefault="00597BC9" w:rsidP="00E32A3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1.03</w:t>
            </w:r>
          </w:p>
        </w:tc>
        <w:tc>
          <w:tcPr>
            <w:tcW w:w="945" w:type="dxa"/>
            <w:shd w:val="clear" w:color="auto" w:fill="auto"/>
          </w:tcPr>
          <w:p w14:paraId="7D667E23" w14:textId="038306F7" w:rsidR="00E32A3C" w:rsidRPr="00FA44EC" w:rsidRDefault="00597BC9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1.01</w:t>
            </w:r>
          </w:p>
        </w:tc>
        <w:tc>
          <w:tcPr>
            <w:tcW w:w="945" w:type="dxa"/>
            <w:shd w:val="clear" w:color="auto" w:fill="auto"/>
          </w:tcPr>
          <w:p w14:paraId="60020152" w14:textId="25322820" w:rsidR="00E32A3C" w:rsidRPr="00FA44EC" w:rsidRDefault="00597BC9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0.96</w:t>
            </w:r>
          </w:p>
        </w:tc>
        <w:tc>
          <w:tcPr>
            <w:tcW w:w="1276" w:type="dxa"/>
            <w:shd w:val="clear" w:color="auto" w:fill="auto"/>
          </w:tcPr>
          <w:p w14:paraId="47F98353" w14:textId="1DF899AB" w:rsidR="00E32A3C" w:rsidRPr="00FA44EC" w:rsidRDefault="00E32A3C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32A3C" w:rsidRPr="00FA44EC" w14:paraId="4D379B43" w14:textId="77777777" w:rsidTr="00E32A3C">
        <w:tc>
          <w:tcPr>
            <w:tcW w:w="2268" w:type="dxa"/>
            <w:shd w:val="clear" w:color="auto" w:fill="auto"/>
          </w:tcPr>
          <w:p w14:paraId="28B356EB" w14:textId="5AE57C67" w:rsidR="00E32A3C" w:rsidRPr="00FA44EC" w:rsidRDefault="00E32A3C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 value T1</w:t>
            </w:r>
          </w:p>
        </w:tc>
        <w:tc>
          <w:tcPr>
            <w:tcW w:w="992" w:type="dxa"/>
            <w:shd w:val="clear" w:color="auto" w:fill="auto"/>
          </w:tcPr>
          <w:p w14:paraId="031A32D1" w14:textId="1271B75A" w:rsidR="00E32A3C" w:rsidRPr="00A23E43" w:rsidRDefault="00597BC9" w:rsidP="00E32A3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2.71</w:t>
            </w:r>
          </w:p>
        </w:tc>
        <w:tc>
          <w:tcPr>
            <w:tcW w:w="992" w:type="dxa"/>
            <w:shd w:val="clear" w:color="auto" w:fill="auto"/>
          </w:tcPr>
          <w:p w14:paraId="1F1C2D4E" w14:textId="7CB02828" w:rsidR="00E32A3C" w:rsidRPr="00FA44EC" w:rsidRDefault="00597BC9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2.96</w:t>
            </w:r>
          </w:p>
        </w:tc>
        <w:tc>
          <w:tcPr>
            <w:tcW w:w="1134" w:type="dxa"/>
            <w:shd w:val="clear" w:color="auto" w:fill="auto"/>
          </w:tcPr>
          <w:p w14:paraId="1702D7B7" w14:textId="79F24EFA" w:rsidR="00E32A3C" w:rsidRPr="00FA44EC" w:rsidRDefault="00597BC9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2.37</w:t>
            </w:r>
          </w:p>
        </w:tc>
        <w:tc>
          <w:tcPr>
            <w:tcW w:w="945" w:type="dxa"/>
            <w:shd w:val="clear" w:color="auto" w:fill="auto"/>
          </w:tcPr>
          <w:p w14:paraId="631A51CF" w14:textId="7A2B3FF9" w:rsidR="00E32A3C" w:rsidRPr="00A23E43" w:rsidRDefault="0003343C" w:rsidP="00E32A3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1.03</w:t>
            </w:r>
          </w:p>
        </w:tc>
        <w:tc>
          <w:tcPr>
            <w:tcW w:w="945" w:type="dxa"/>
            <w:shd w:val="clear" w:color="auto" w:fill="auto"/>
          </w:tcPr>
          <w:p w14:paraId="03C1533C" w14:textId="38A568AF" w:rsidR="00E32A3C" w:rsidRPr="00FA44EC" w:rsidRDefault="0003343C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1.04</w:t>
            </w:r>
          </w:p>
        </w:tc>
        <w:tc>
          <w:tcPr>
            <w:tcW w:w="945" w:type="dxa"/>
            <w:shd w:val="clear" w:color="auto" w:fill="auto"/>
          </w:tcPr>
          <w:p w14:paraId="2AA2E0E4" w14:textId="5827EF91" w:rsidR="00E32A3C" w:rsidRPr="00FA44EC" w:rsidRDefault="0003343C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1.09</w:t>
            </w:r>
          </w:p>
        </w:tc>
        <w:tc>
          <w:tcPr>
            <w:tcW w:w="1276" w:type="dxa"/>
            <w:shd w:val="clear" w:color="auto" w:fill="auto"/>
          </w:tcPr>
          <w:p w14:paraId="459A583B" w14:textId="652BF748" w:rsidR="00E32A3C" w:rsidRPr="00FA44EC" w:rsidRDefault="00E32A3C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32A3C" w:rsidRPr="00FA44EC" w14:paraId="7D0BE82D" w14:textId="77777777" w:rsidTr="007F0BEE">
        <w:tc>
          <w:tcPr>
            <w:tcW w:w="2268" w:type="dxa"/>
            <w:shd w:val="clear" w:color="auto" w:fill="auto"/>
          </w:tcPr>
          <w:p w14:paraId="20C798F2" w14:textId="327EE79D" w:rsidR="00E32A3C" w:rsidRDefault="00E32A3C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 value T2</w:t>
            </w:r>
          </w:p>
        </w:tc>
        <w:tc>
          <w:tcPr>
            <w:tcW w:w="992" w:type="dxa"/>
            <w:shd w:val="clear" w:color="auto" w:fill="auto"/>
          </w:tcPr>
          <w:p w14:paraId="24434426" w14:textId="44B5AEF7" w:rsidR="00E32A3C" w:rsidRPr="00A23E43" w:rsidRDefault="0003343C" w:rsidP="00E32A3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2.63</w:t>
            </w:r>
          </w:p>
        </w:tc>
        <w:tc>
          <w:tcPr>
            <w:tcW w:w="992" w:type="dxa"/>
            <w:shd w:val="clear" w:color="auto" w:fill="auto"/>
          </w:tcPr>
          <w:p w14:paraId="439A1D2D" w14:textId="4F8A5601" w:rsidR="00E32A3C" w:rsidRPr="00FA44EC" w:rsidRDefault="0003343C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2.84</w:t>
            </w:r>
          </w:p>
        </w:tc>
        <w:tc>
          <w:tcPr>
            <w:tcW w:w="1134" w:type="dxa"/>
            <w:shd w:val="clear" w:color="auto" w:fill="auto"/>
          </w:tcPr>
          <w:p w14:paraId="0A5E2A1B" w14:textId="0529EB71" w:rsidR="00E32A3C" w:rsidRPr="00FA44EC" w:rsidRDefault="0003343C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2.27</w:t>
            </w:r>
          </w:p>
        </w:tc>
        <w:tc>
          <w:tcPr>
            <w:tcW w:w="945" w:type="dxa"/>
            <w:shd w:val="clear" w:color="auto" w:fill="auto"/>
          </w:tcPr>
          <w:p w14:paraId="598210B8" w14:textId="2BCCFA8F" w:rsidR="00E32A3C" w:rsidRPr="00A23E43" w:rsidRDefault="0003343C" w:rsidP="00E32A3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1.05</w:t>
            </w:r>
          </w:p>
        </w:tc>
        <w:tc>
          <w:tcPr>
            <w:tcW w:w="945" w:type="dxa"/>
            <w:shd w:val="clear" w:color="auto" w:fill="auto"/>
          </w:tcPr>
          <w:p w14:paraId="6DC8448C" w14:textId="1063D9BF" w:rsidR="00E32A3C" w:rsidRPr="00FA44EC" w:rsidRDefault="0003343C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1.08</w:t>
            </w:r>
          </w:p>
        </w:tc>
        <w:tc>
          <w:tcPr>
            <w:tcW w:w="945" w:type="dxa"/>
            <w:shd w:val="clear" w:color="auto" w:fill="auto"/>
          </w:tcPr>
          <w:p w14:paraId="36FAA9AB" w14:textId="74AE6207" w:rsidR="00E32A3C" w:rsidRPr="00FA44EC" w:rsidRDefault="0003343C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0.95</w:t>
            </w:r>
          </w:p>
        </w:tc>
        <w:tc>
          <w:tcPr>
            <w:tcW w:w="1276" w:type="dxa"/>
            <w:shd w:val="clear" w:color="auto" w:fill="auto"/>
          </w:tcPr>
          <w:p w14:paraId="494BD3DF" w14:textId="62BA6DE7" w:rsidR="00E32A3C" w:rsidRPr="00FA44EC" w:rsidRDefault="00E32A3C" w:rsidP="00E32A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34BC7" w:rsidRPr="00FA44EC" w14:paraId="35B68E2C" w14:textId="77777777" w:rsidTr="007F0BEE">
        <w:tc>
          <w:tcPr>
            <w:tcW w:w="2268" w:type="dxa"/>
            <w:shd w:val="clear" w:color="auto" w:fill="auto"/>
          </w:tcPr>
          <w:p w14:paraId="2F3F5CF0" w14:textId="77777777" w:rsidR="00C34BC7" w:rsidRPr="00FA44EC" w:rsidRDefault="00C34BC7" w:rsidP="00C34BC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Self-concept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T1</w:t>
            </w:r>
          </w:p>
        </w:tc>
        <w:tc>
          <w:tcPr>
            <w:tcW w:w="992" w:type="dxa"/>
            <w:shd w:val="clear" w:color="auto" w:fill="auto"/>
          </w:tcPr>
          <w:p w14:paraId="2CDD2D25" w14:textId="77777777" w:rsidR="00C34BC7" w:rsidRPr="00A23E43" w:rsidRDefault="00C34BC7" w:rsidP="00C34BC7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3.16 </w:t>
            </w:r>
          </w:p>
        </w:tc>
        <w:tc>
          <w:tcPr>
            <w:tcW w:w="992" w:type="dxa"/>
            <w:shd w:val="clear" w:color="auto" w:fill="auto"/>
          </w:tcPr>
          <w:p w14:paraId="3C19A2A2" w14:textId="77777777" w:rsidR="00C34BC7" w:rsidRPr="00FA44EC" w:rsidRDefault="00C34BC7" w:rsidP="00C34BC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3.01</w:t>
            </w:r>
          </w:p>
        </w:tc>
        <w:tc>
          <w:tcPr>
            <w:tcW w:w="1134" w:type="dxa"/>
            <w:shd w:val="clear" w:color="auto" w:fill="auto"/>
          </w:tcPr>
          <w:p w14:paraId="3E80F18D" w14:textId="77777777" w:rsidR="00C34BC7" w:rsidRPr="00FA44EC" w:rsidRDefault="00C34BC7" w:rsidP="00C34BC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3.47</w:t>
            </w:r>
          </w:p>
        </w:tc>
        <w:tc>
          <w:tcPr>
            <w:tcW w:w="945" w:type="dxa"/>
            <w:shd w:val="clear" w:color="auto" w:fill="auto"/>
          </w:tcPr>
          <w:p w14:paraId="73BF79BF" w14:textId="77777777" w:rsidR="00C34BC7" w:rsidRPr="00A23E43" w:rsidRDefault="00C34BC7" w:rsidP="00C34BC7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0.84</w:t>
            </w:r>
          </w:p>
        </w:tc>
        <w:tc>
          <w:tcPr>
            <w:tcW w:w="945" w:type="dxa"/>
            <w:shd w:val="clear" w:color="auto" w:fill="auto"/>
          </w:tcPr>
          <w:p w14:paraId="13AE9830" w14:textId="77777777" w:rsidR="00C34BC7" w:rsidRPr="00FA44EC" w:rsidRDefault="00C34BC7" w:rsidP="00C34BC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5" w:type="dxa"/>
            <w:shd w:val="clear" w:color="auto" w:fill="auto"/>
          </w:tcPr>
          <w:p w14:paraId="2C113065" w14:textId="77777777" w:rsidR="00C34BC7" w:rsidRPr="00FA44EC" w:rsidRDefault="00C34BC7" w:rsidP="00C34BC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0.83</w:t>
            </w:r>
          </w:p>
        </w:tc>
        <w:tc>
          <w:tcPr>
            <w:tcW w:w="1276" w:type="dxa"/>
            <w:shd w:val="clear" w:color="auto" w:fill="auto"/>
          </w:tcPr>
          <w:p w14:paraId="2A7A6D0E" w14:textId="77777777" w:rsidR="00C34BC7" w:rsidRPr="00FA44EC" w:rsidRDefault="00C34BC7" w:rsidP="00C34BC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34BC7" w:rsidRPr="00FA44EC" w14:paraId="390655A9" w14:textId="77777777" w:rsidTr="00C34BC7">
        <w:tc>
          <w:tcPr>
            <w:tcW w:w="2268" w:type="dxa"/>
            <w:shd w:val="clear" w:color="auto" w:fill="auto"/>
          </w:tcPr>
          <w:p w14:paraId="377910E4" w14:textId="77777777" w:rsidR="00C34BC7" w:rsidRPr="00FA44EC" w:rsidRDefault="00C34BC7" w:rsidP="00C34BC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Self-concept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T2</w:t>
            </w:r>
          </w:p>
        </w:tc>
        <w:tc>
          <w:tcPr>
            <w:tcW w:w="992" w:type="dxa"/>
            <w:shd w:val="clear" w:color="auto" w:fill="auto"/>
          </w:tcPr>
          <w:p w14:paraId="3A89CBAD" w14:textId="77777777" w:rsidR="00C34BC7" w:rsidRPr="00A23E43" w:rsidRDefault="00C34BC7" w:rsidP="00C34BC7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3.22</w:t>
            </w:r>
          </w:p>
        </w:tc>
        <w:tc>
          <w:tcPr>
            <w:tcW w:w="992" w:type="dxa"/>
            <w:shd w:val="clear" w:color="auto" w:fill="auto"/>
          </w:tcPr>
          <w:p w14:paraId="53578550" w14:textId="77777777" w:rsidR="00C34BC7" w:rsidRPr="00FA44EC" w:rsidRDefault="00C34BC7" w:rsidP="00C34BC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3.08</w:t>
            </w:r>
          </w:p>
        </w:tc>
        <w:tc>
          <w:tcPr>
            <w:tcW w:w="1134" w:type="dxa"/>
            <w:shd w:val="clear" w:color="auto" w:fill="auto"/>
          </w:tcPr>
          <w:p w14:paraId="5FA22341" w14:textId="77777777" w:rsidR="00C34BC7" w:rsidRPr="00FA44EC" w:rsidRDefault="00C34BC7" w:rsidP="00C34BC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3.54</w:t>
            </w:r>
          </w:p>
        </w:tc>
        <w:tc>
          <w:tcPr>
            <w:tcW w:w="945" w:type="dxa"/>
            <w:shd w:val="clear" w:color="auto" w:fill="auto"/>
          </w:tcPr>
          <w:p w14:paraId="6A2F629B" w14:textId="77777777" w:rsidR="00C34BC7" w:rsidRPr="00A23E43" w:rsidRDefault="00C34BC7" w:rsidP="00C34BC7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0.86</w:t>
            </w:r>
          </w:p>
        </w:tc>
        <w:tc>
          <w:tcPr>
            <w:tcW w:w="945" w:type="dxa"/>
            <w:shd w:val="clear" w:color="auto" w:fill="auto"/>
          </w:tcPr>
          <w:p w14:paraId="36E6C706" w14:textId="77777777" w:rsidR="00C34BC7" w:rsidRPr="00FA44EC" w:rsidRDefault="00C34BC7" w:rsidP="00C34BC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0.82</w:t>
            </w:r>
          </w:p>
        </w:tc>
        <w:tc>
          <w:tcPr>
            <w:tcW w:w="945" w:type="dxa"/>
            <w:shd w:val="clear" w:color="auto" w:fill="auto"/>
          </w:tcPr>
          <w:p w14:paraId="4E6E0E8A" w14:textId="77777777" w:rsidR="00C34BC7" w:rsidRPr="00FA44EC" w:rsidRDefault="00C34BC7" w:rsidP="00C34BC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0.81</w:t>
            </w:r>
          </w:p>
        </w:tc>
        <w:tc>
          <w:tcPr>
            <w:tcW w:w="1276" w:type="dxa"/>
            <w:shd w:val="clear" w:color="auto" w:fill="auto"/>
          </w:tcPr>
          <w:p w14:paraId="6F30AA68" w14:textId="77777777" w:rsidR="00C34BC7" w:rsidRPr="00FA44EC" w:rsidRDefault="00C34BC7" w:rsidP="00C34BC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A44EC" w:rsidRPr="00FA44EC" w14:paraId="5D8DD658" w14:textId="77777777" w:rsidTr="00E32A3C">
        <w:tc>
          <w:tcPr>
            <w:tcW w:w="2268" w:type="dxa"/>
            <w:shd w:val="clear" w:color="auto" w:fill="auto"/>
          </w:tcPr>
          <w:p w14:paraId="0DC12EF5" w14:textId="57A0CC96" w:rsidR="00FA44EC" w:rsidRPr="00FA44EC" w:rsidRDefault="00FA44EC" w:rsidP="00FA44E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 career plans</w:t>
            </w:r>
            <w:r w:rsidR="00E32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T1</w:t>
            </w:r>
          </w:p>
        </w:tc>
        <w:tc>
          <w:tcPr>
            <w:tcW w:w="992" w:type="dxa"/>
            <w:shd w:val="clear" w:color="auto" w:fill="auto"/>
          </w:tcPr>
          <w:p w14:paraId="47332679" w14:textId="2C0AF392" w:rsidR="00FA44EC" w:rsidRPr="00A23E43" w:rsidRDefault="0003343C" w:rsidP="00FA44E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43.48</w:t>
            </w:r>
          </w:p>
        </w:tc>
        <w:tc>
          <w:tcPr>
            <w:tcW w:w="992" w:type="dxa"/>
            <w:shd w:val="clear" w:color="auto" w:fill="auto"/>
          </w:tcPr>
          <w:p w14:paraId="1057D603" w14:textId="0944ECE0" w:rsidR="00FA44EC" w:rsidRPr="00FA44EC" w:rsidRDefault="0003343C" w:rsidP="00FA44E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41.42</w:t>
            </w:r>
          </w:p>
        </w:tc>
        <w:tc>
          <w:tcPr>
            <w:tcW w:w="1134" w:type="dxa"/>
            <w:shd w:val="clear" w:color="auto" w:fill="auto"/>
          </w:tcPr>
          <w:p w14:paraId="14B9F3B4" w14:textId="11ACD697" w:rsidR="00FA44EC" w:rsidRPr="00FA44EC" w:rsidRDefault="0003343C" w:rsidP="00FA44E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45.25</w:t>
            </w:r>
          </w:p>
        </w:tc>
        <w:tc>
          <w:tcPr>
            <w:tcW w:w="945" w:type="dxa"/>
            <w:shd w:val="clear" w:color="auto" w:fill="auto"/>
          </w:tcPr>
          <w:p w14:paraId="3CC70639" w14:textId="05A4CC43" w:rsidR="00FA44EC" w:rsidRPr="00A23E43" w:rsidRDefault="0003343C" w:rsidP="00FA44E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9.60</w:t>
            </w:r>
          </w:p>
        </w:tc>
        <w:tc>
          <w:tcPr>
            <w:tcW w:w="945" w:type="dxa"/>
            <w:shd w:val="clear" w:color="auto" w:fill="auto"/>
          </w:tcPr>
          <w:p w14:paraId="3A469DA3" w14:textId="08608163" w:rsidR="00FA44EC" w:rsidRPr="00FA44EC" w:rsidRDefault="0003343C" w:rsidP="00FA44E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9.31</w:t>
            </w:r>
          </w:p>
        </w:tc>
        <w:tc>
          <w:tcPr>
            <w:tcW w:w="945" w:type="dxa"/>
            <w:shd w:val="clear" w:color="auto" w:fill="auto"/>
          </w:tcPr>
          <w:p w14:paraId="421A4364" w14:textId="67F703A6" w:rsidR="00FA44EC" w:rsidRPr="00FA44EC" w:rsidRDefault="0003343C" w:rsidP="00FA44E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9.89</w:t>
            </w:r>
          </w:p>
        </w:tc>
        <w:tc>
          <w:tcPr>
            <w:tcW w:w="1276" w:type="dxa"/>
            <w:shd w:val="clear" w:color="auto" w:fill="auto"/>
          </w:tcPr>
          <w:p w14:paraId="0498309E" w14:textId="39792D76" w:rsidR="00FA44EC" w:rsidRPr="00FA44EC" w:rsidRDefault="00E32A3C" w:rsidP="00FA44E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1-100</w:t>
            </w:r>
          </w:p>
        </w:tc>
      </w:tr>
      <w:tr w:rsidR="00E32A3C" w:rsidRPr="00FA44EC" w14:paraId="0881BC55" w14:textId="77777777" w:rsidTr="00E32A3C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752770" w14:textId="26FC9680" w:rsidR="00E32A3C" w:rsidRDefault="00E32A3C" w:rsidP="00FA44E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 career plans T2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476D386" w14:textId="74AB1688" w:rsidR="00E32A3C" w:rsidRPr="00A23E43" w:rsidRDefault="0003343C" w:rsidP="00FA44E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43.45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D9D7B5F" w14:textId="6462141A" w:rsidR="00E32A3C" w:rsidRPr="00FA44EC" w:rsidRDefault="0003343C" w:rsidP="00FA44E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D92AE20" w14:textId="61B4E324" w:rsidR="00E32A3C" w:rsidRPr="00FA44EC" w:rsidRDefault="0003343C" w:rsidP="00FA44E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45.35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14:paraId="4F2EC775" w14:textId="511BD676" w:rsidR="00E32A3C" w:rsidRPr="00A23E43" w:rsidRDefault="0003343C" w:rsidP="00FA44E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3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9.68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14:paraId="50A6B86E" w14:textId="122FE7C8" w:rsidR="00E32A3C" w:rsidRPr="00FA44EC" w:rsidRDefault="0003343C" w:rsidP="00FA44E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9.01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14:paraId="26FE4781" w14:textId="43C7C8A7" w:rsidR="00E32A3C" w:rsidRPr="00FA44EC" w:rsidRDefault="0003343C" w:rsidP="00FA44E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409D6CA" w14:textId="5AD8E88A" w:rsidR="00E32A3C" w:rsidRPr="00FA44EC" w:rsidRDefault="00E32A3C" w:rsidP="00FA44E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1-100</w:t>
            </w:r>
          </w:p>
        </w:tc>
      </w:tr>
    </w:tbl>
    <w:p w14:paraId="0C9F09A7" w14:textId="77777777" w:rsidR="00FA44EC" w:rsidRPr="00FA44EC" w:rsidRDefault="00FA44EC" w:rsidP="00FA44EC">
      <w:pPr>
        <w:spacing w:after="0" w:line="48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  <w:sectPr w:rsidR="00FA44EC" w:rsidRPr="00FA44EC" w:rsidSect="00727CEA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FA44EC">
        <w:rPr>
          <w:rFonts w:ascii="Times New Roman" w:hAnsi="Times New Roman" w:cs="Times New Roman"/>
          <w:sz w:val="24"/>
          <w:szCs w:val="24"/>
          <w:highlight w:val="yellow"/>
          <w:lang w:val="en-US"/>
        </w:rPr>
        <w:br w:type="page"/>
      </w:r>
    </w:p>
    <w:p w14:paraId="256725DB" w14:textId="77777777" w:rsidR="00E32A3C" w:rsidRDefault="00C2439E" w:rsidP="002F127A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C2439E">
        <w:rPr>
          <w:rFonts w:ascii="Times New Roman" w:hAnsi="Times New Roman" w:cs="Times New Roman"/>
          <w:i/>
          <w:sz w:val="24"/>
          <w:szCs w:val="24"/>
          <w:lang w:val="en-GB"/>
        </w:rPr>
        <w:lastRenderedPageBreak/>
        <w:t xml:space="preserve">Appendix B. </w:t>
      </w:r>
    </w:p>
    <w:p w14:paraId="012404A6" w14:textId="47CCD9B0" w:rsidR="00E32A3C" w:rsidRPr="00337EC5" w:rsidRDefault="00E32A3C" w:rsidP="00E32A3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EC5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884B5D">
        <w:rPr>
          <w:rFonts w:ascii="Times New Roman" w:hAnsi="Times New Roman" w:cs="Times New Roman"/>
          <w:sz w:val="24"/>
          <w:szCs w:val="24"/>
          <w:lang w:val="en-US"/>
        </w:rPr>
        <w:t>S2</w:t>
      </w:r>
      <w:r w:rsidR="008E1527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7CF09B3F" w14:textId="5DD30FB9" w:rsidR="00C1136D" w:rsidRPr="00E32A3C" w:rsidRDefault="00C2439E" w:rsidP="002F127A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2A3C">
        <w:rPr>
          <w:rFonts w:ascii="Times New Roman" w:hAnsi="Times New Roman" w:cs="Times New Roman"/>
          <w:i/>
          <w:sz w:val="24"/>
          <w:szCs w:val="24"/>
          <w:lang w:val="en-GB"/>
        </w:rPr>
        <w:t>Model selection in the latent transition analysis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1191"/>
        <w:gridCol w:w="1184"/>
        <w:gridCol w:w="1151"/>
        <w:gridCol w:w="1116"/>
        <w:gridCol w:w="990"/>
      </w:tblGrid>
      <w:tr w:rsidR="00AA18A9" w14:paraId="20CC885A" w14:textId="77777777" w:rsidTr="00A3224F">
        <w:trPr>
          <w:trHeight w:val="95"/>
        </w:trPr>
        <w:tc>
          <w:tcPr>
            <w:tcW w:w="3345" w:type="dxa"/>
            <w:vMerge w:val="restart"/>
            <w:tcBorders>
              <w:top w:val="single" w:sz="4" w:space="0" w:color="auto"/>
            </w:tcBorders>
            <w:vAlign w:val="center"/>
          </w:tcPr>
          <w:p w14:paraId="64E047E0" w14:textId="62BF1739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6692AA3" wp14:editId="2B95738D">
                  <wp:extent cx="1987366" cy="2172360"/>
                  <wp:effectExtent l="0" t="0" r="0" b="0"/>
                  <wp:docPr id="2" name="Diagram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56FA34-4ABE-4F8C-9FBA-CBDD884337C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7CC82DD7" w14:textId="0F1A364B" w:rsidR="00AA18A9" w:rsidRDefault="00AA18A9" w:rsidP="00AA18A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Latent classes per time point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14:paraId="04828950" w14:textId="25F512EE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BIC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1EDA6D60" w14:textId="656B05CB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aBIC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3A1E9B2E" w14:textId="337A7097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AIC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B32394A" w14:textId="03E66E35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Entropy</w:t>
            </w:r>
          </w:p>
        </w:tc>
      </w:tr>
      <w:tr w:rsidR="00AA18A9" w14:paraId="70A43505" w14:textId="77777777" w:rsidTr="00A3224F">
        <w:trPr>
          <w:trHeight w:val="91"/>
        </w:trPr>
        <w:tc>
          <w:tcPr>
            <w:tcW w:w="3345" w:type="dxa"/>
            <w:vMerge/>
          </w:tcPr>
          <w:p w14:paraId="33CC4AC4" w14:textId="77777777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00C86E89" w14:textId="7217A880" w:rsidR="00AA18A9" w:rsidRDefault="00AA18A9" w:rsidP="00A3224F">
            <w:pPr>
              <w:spacing w:line="480" w:lineRule="auto"/>
              <w:ind w:right="-16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14:paraId="0DE0E229" w14:textId="73108D65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21363.35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0751096A" w14:textId="15636DF6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21299.85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3E43940B" w14:textId="7B3E2D77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21270.93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F5D12BA" w14:textId="433408D4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--</w:t>
            </w:r>
          </w:p>
        </w:tc>
      </w:tr>
      <w:tr w:rsidR="00AA18A9" w14:paraId="60612D76" w14:textId="77777777" w:rsidTr="00A3224F">
        <w:trPr>
          <w:trHeight w:val="91"/>
        </w:trPr>
        <w:tc>
          <w:tcPr>
            <w:tcW w:w="3345" w:type="dxa"/>
            <w:vMerge/>
          </w:tcPr>
          <w:p w14:paraId="6692FDA5" w14:textId="77777777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91" w:type="dxa"/>
          </w:tcPr>
          <w:p w14:paraId="78D42F71" w14:textId="2E42BF4F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184" w:type="dxa"/>
          </w:tcPr>
          <w:p w14:paraId="790A93FB" w14:textId="4448F4E6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18864.39</w:t>
            </w:r>
          </w:p>
        </w:tc>
        <w:tc>
          <w:tcPr>
            <w:tcW w:w="1151" w:type="dxa"/>
          </w:tcPr>
          <w:p w14:paraId="25DBF8B3" w14:textId="6AF7C289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18791.35</w:t>
            </w:r>
          </w:p>
        </w:tc>
        <w:tc>
          <w:tcPr>
            <w:tcW w:w="1116" w:type="dxa"/>
          </w:tcPr>
          <w:p w14:paraId="4836EA94" w14:textId="1B631B8E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18758.10</w:t>
            </w:r>
          </w:p>
        </w:tc>
        <w:tc>
          <w:tcPr>
            <w:tcW w:w="990" w:type="dxa"/>
          </w:tcPr>
          <w:p w14:paraId="30199476" w14:textId="41933A78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0.857</w:t>
            </w:r>
          </w:p>
        </w:tc>
      </w:tr>
      <w:tr w:rsidR="00AA18A9" w14:paraId="11E17E96" w14:textId="77777777" w:rsidTr="00A3224F">
        <w:trPr>
          <w:trHeight w:val="91"/>
        </w:trPr>
        <w:tc>
          <w:tcPr>
            <w:tcW w:w="3345" w:type="dxa"/>
            <w:vMerge/>
          </w:tcPr>
          <w:p w14:paraId="0B19E35C" w14:textId="77777777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91" w:type="dxa"/>
          </w:tcPr>
          <w:p w14:paraId="0262680E" w14:textId="34AAA914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184" w:type="dxa"/>
          </w:tcPr>
          <w:p w14:paraId="40128745" w14:textId="42942E45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17962.53</w:t>
            </w:r>
          </w:p>
        </w:tc>
        <w:tc>
          <w:tcPr>
            <w:tcW w:w="1151" w:type="dxa"/>
          </w:tcPr>
          <w:p w14:paraId="21DC48A5" w14:textId="7B0E921F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17841.87</w:t>
            </w:r>
          </w:p>
        </w:tc>
        <w:tc>
          <w:tcPr>
            <w:tcW w:w="1116" w:type="dxa"/>
          </w:tcPr>
          <w:p w14:paraId="002B9570" w14:textId="4424CAA9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17786.92</w:t>
            </w:r>
          </w:p>
        </w:tc>
        <w:tc>
          <w:tcPr>
            <w:tcW w:w="990" w:type="dxa"/>
          </w:tcPr>
          <w:p w14:paraId="7B33EB94" w14:textId="7DD21990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0.873</w:t>
            </w:r>
          </w:p>
        </w:tc>
      </w:tr>
      <w:tr w:rsidR="00AA18A9" w14:paraId="2B28FF68" w14:textId="77777777" w:rsidTr="00A3224F">
        <w:trPr>
          <w:trHeight w:val="91"/>
        </w:trPr>
        <w:tc>
          <w:tcPr>
            <w:tcW w:w="3345" w:type="dxa"/>
            <w:vMerge/>
          </w:tcPr>
          <w:p w14:paraId="12C1F0AD" w14:textId="77777777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91" w:type="dxa"/>
          </w:tcPr>
          <w:p w14:paraId="425ACB1B" w14:textId="36AA6790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184" w:type="dxa"/>
          </w:tcPr>
          <w:p w14:paraId="09387CED" w14:textId="369E626F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17647.78</w:t>
            </w:r>
          </w:p>
        </w:tc>
        <w:tc>
          <w:tcPr>
            <w:tcW w:w="1151" w:type="dxa"/>
          </w:tcPr>
          <w:p w14:paraId="571D558E" w14:textId="4BFA0EC4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17473.14</w:t>
            </w:r>
          </w:p>
        </w:tc>
        <w:tc>
          <w:tcPr>
            <w:tcW w:w="1116" w:type="dxa"/>
          </w:tcPr>
          <w:p w14:paraId="500B1EB0" w14:textId="527F9873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17393.61</w:t>
            </w:r>
          </w:p>
        </w:tc>
        <w:tc>
          <w:tcPr>
            <w:tcW w:w="990" w:type="dxa"/>
          </w:tcPr>
          <w:p w14:paraId="353AC875" w14:textId="2310A15C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0.870</w:t>
            </w:r>
          </w:p>
        </w:tc>
      </w:tr>
      <w:tr w:rsidR="00AA18A9" w14:paraId="031171B8" w14:textId="77777777" w:rsidTr="00A3224F">
        <w:trPr>
          <w:trHeight w:val="91"/>
        </w:trPr>
        <w:tc>
          <w:tcPr>
            <w:tcW w:w="3345" w:type="dxa"/>
            <w:vMerge/>
          </w:tcPr>
          <w:p w14:paraId="5EDAF685" w14:textId="77777777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91" w:type="dxa"/>
          </w:tcPr>
          <w:p w14:paraId="2DC74773" w14:textId="0C4E27CB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184" w:type="dxa"/>
          </w:tcPr>
          <w:p w14:paraId="71C4F099" w14:textId="3D713300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1575.49</w:t>
            </w:r>
          </w:p>
        </w:tc>
        <w:tc>
          <w:tcPr>
            <w:tcW w:w="1151" w:type="dxa"/>
          </w:tcPr>
          <w:p w14:paraId="2B4F22CE" w14:textId="19B1C45A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17330.51</w:t>
            </w:r>
          </w:p>
        </w:tc>
        <w:tc>
          <w:tcPr>
            <w:tcW w:w="1116" w:type="dxa"/>
          </w:tcPr>
          <w:p w14:paraId="3CC08FF2" w14:textId="04085291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17223.51</w:t>
            </w:r>
          </w:p>
        </w:tc>
        <w:tc>
          <w:tcPr>
            <w:tcW w:w="990" w:type="dxa"/>
          </w:tcPr>
          <w:p w14:paraId="11303FEF" w14:textId="55A52D1D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0.882</w:t>
            </w:r>
          </w:p>
        </w:tc>
      </w:tr>
      <w:tr w:rsidR="00AA18A9" w14:paraId="3D27EE65" w14:textId="77777777" w:rsidTr="00A3224F">
        <w:trPr>
          <w:trHeight w:val="91"/>
        </w:trPr>
        <w:tc>
          <w:tcPr>
            <w:tcW w:w="3345" w:type="dxa"/>
            <w:vMerge/>
          </w:tcPr>
          <w:p w14:paraId="2DD43F2E" w14:textId="77777777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91" w:type="dxa"/>
          </w:tcPr>
          <w:p w14:paraId="428884A1" w14:textId="67932513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184" w:type="dxa"/>
          </w:tcPr>
          <w:p w14:paraId="7567D3C8" w14:textId="3CEC63BA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17475.01</w:t>
            </w:r>
          </w:p>
        </w:tc>
        <w:tc>
          <w:tcPr>
            <w:tcW w:w="1151" w:type="dxa"/>
          </w:tcPr>
          <w:p w14:paraId="2B349D16" w14:textId="5E6D18E8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17173.35</w:t>
            </w:r>
          </w:p>
        </w:tc>
        <w:tc>
          <w:tcPr>
            <w:tcW w:w="1116" w:type="dxa"/>
          </w:tcPr>
          <w:p w14:paraId="534F1694" w14:textId="4E542F89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17035.98</w:t>
            </w:r>
          </w:p>
        </w:tc>
        <w:tc>
          <w:tcPr>
            <w:tcW w:w="990" w:type="dxa"/>
          </w:tcPr>
          <w:p w14:paraId="1C7B3188" w14:textId="425F0BA8" w:rsidR="00AA18A9" w:rsidRDefault="00AA18A9" w:rsidP="00AA18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0.884</w:t>
            </w:r>
          </w:p>
        </w:tc>
      </w:tr>
    </w:tbl>
    <w:p w14:paraId="59C888DB" w14:textId="7A7BA763" w:rsidR="002E63EE" w:rsidRDefault="009F2BB8" w:rsidP="00723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2BB8">
        <w:rPr>
          <w:rFonts w:ascii="Times New Roman" w:hAnsi="Times New Roman" w:cs="Times New Roman"/>
          <w:i/>
          <w:sz w:val="24"/>
          <w:szCs w:val="24"/>
          <w:lang w:val="en-GB"/>
        </w:rPr>
        <w:t>Note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We computed latent transition models with up to eight latent classes per time point. No convergence was reached for the seven- and eight-class models. The elbow plot shows information criteria (BIC, aBIC, AIC) for models with one to six latent classes. The table shows the exact information criteria values, and entropy values. </w:t>
      </w:r>
      <w:r w:rsidR="008E1527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8E1527" w:rsidRPr="008E1527">
        <w:rPr>
          <w:rFonts w:ascii="Times New Roman" w:hAnsi="Times New Roman" w:cs="Times New Roman"/>
          <w:sz w:val="24"/>
          <w:szCs w:val="24"/>
          <w:lang w:val="en-GB"/>
        </w:rPr>
        <w:t xml:space="preserve">nly the information criteria </w:t>
      </w:r>
      <w:r w:rsidR="008E1527">
        <w:rPr>
          <w:rFonts w:ascii="Times New Roman" w:hAnsi="Times New Roman" w:cs="Times New Roman"/>
          <w:sz w:val="24"/>
          <w:szCs w:val="24"/>
          <w:lang w:val="en-GB"/>
        </w:rPr>
        <w:t>we</w:t>
      </w:r>
      <w:r w:rsidR="008E1527" w:rsidRPr="008E1527">
        <w:rPr>
          <w:rFonts w:ascii="Times New Roman" w:hAnsi="Times New Roman" w:cs="Times New Roman"/>
          <w:sz w:val="24"/>
          <w:szCs w:val="24"/>
          <w:lang w:val="en-GB"/>
        </w:rPr>
        <w:t>re available for model selection</w:t>
      </w:r>
      <w:r w:rsidR="008E152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956CF08" w14:textId="77777777" w:rsidR="002E63EE" w:rsidRDefault="002E63EE" w:rsidP="00723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15ADBD2" w14:textId="77777777" w:rsidR="002E63EE" w:rsidRDefault="002E63EE" w:rsidP="00723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15BD3C9" w14:textId="597BEFCA" w:rsidR="00C2439E" w:rsidRDefault="00337EE7" w:rsidP="00723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additional analyses we performed latent class analyses separately for each time point. The results suggested three to four profiles as optimal, and the profiles of the four-class model closely resembled those of the latent transition model. </w:t>
      </w:r>
    </w:p>
    <w:p w14:paraId="02AAEE54" w14:textId="7285CD1A" w:rsidR="008E1527" w:rsidRDefault="008E1527" w:rsidP="00723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21A4E52" w14:textId="2774D2EF" w:rsidR="008E1527" w:rsidRDefault="008E1527" w:rsidP="00723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Table S2b</w:t>
      </w:r>
    </w:p>
    <w:p w14:paraId="06FCB87F" w14:textId="283E8E72" w:rsidR="002E63EE" w:rsidRDefault="002E63EE" w:rsidP="00723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E35891B" w14:textId="75BB770A" w:rsidR="008E1527" w:rsidRPr="00E32A3C" w:rsidRDefault="008E1527" w:rsidP="008E152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Model fit information for</w:t>
      </w:r>
      <w:r w:rsidRPr="00E32A3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separate </w:t>
      </w:r>
      <w:r w:rsidRPr="00E32A3C">
        <w:rPr>
          <w:rFonts w:ascii="Times New Roman" w:hAnsi="Times New Roman" w:cs="Times New Roman"/>
          <w:i/>
          <w:sz w:val="24"/>
          <w:szCs w:val="24"/>
          <w:lang w:val="en-GB"/>
        </w:rPr>
        <w:t xml:space="preserve">latent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class models per time point</w:t>
      </w:r>
    </w:p>
    <w:tbl>
      <w:tblPr>
        <w:tblStyle w:val="Tabellenraster"/>
        <w:tblW w:w="954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116"/>
        <w:gridCol w:w="1117"/>
        <w:gridCol w:w="1125"/>
        <w:gridCol w:w="950"/>
        <w:gridCol w:w="1116"/>
        <w:gridCol w:w="1116"/>
        <w:gridCol w:w="1116"/>
        <w:gridCol w:w="990"/>
      </w:tblGrid>
      <w:tr w:rsidR="002E63EE" w:rsidRPr="0011347D" w14:paraId="52EB7F1D" w14:textId="77777777" w:rsidTr="00C85AF0">
        <w:trPr>
          <w:trHeight w:val="95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D3E7A3F" w14:textId="77777777" w:rsidR="002E63EE" w:rsidRDefault="002E63EE" w:rsidP="002E63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3513F3" w14:textId="217F285E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63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First half of the School Year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(T1)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3D4E24" w14:textId="39F62550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Second</w:t>
            </w:r>
            <w:r w:rsidRPr="002E63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half of the School Year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(T2)</w:t>
            </w:r>
          </w:p>
        </w:tc>
      </w:tr>
      <w:tr w:rsidR="002E63EE" w14:paraId="2042CCE1" w14:textId="3DC6E6BD" w:rsidTr="002E63EE">
        <w:trPr>
          <w:trHeight w:val="95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E73BED" w14:textId="73119420" w:rsidR="002E63EE" w:rsidRDefault="002E63EE" w:rsidP="002E63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Latent classes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7F2C3DE" w14:textId="77777777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BIC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14:paraId="37511482" w14:textId="77777777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aBIC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3C8C989E" w14:textId="77777777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AIC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5552479D" w14:textId="5E856B2B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2E63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VLMR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128EB808" w14:textId="7D2A2820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BIC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836B671" w14:textId="746FBCA7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aBIC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3601D4FC" w14:textId="7DA550D8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AIC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F548968" w14:textId="54ED200F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2E63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VLMR</w:t>
            </w:r>
            <w:proofErr w:type="spellEnd"/>
          </w:p>
        </w:tc>
      </w:tr>
      <w:tr w:rsidR="002E63EE" w14:paraId="07101F48" w14:textId="69284E05" w:rsidTr="002E63EE">
        <w:trPr>
          <w:trHeight w:val="91"/>
        </w:trPr>
        <w:tc>
          <w:tcPr>
            <w:tcW w:w="895" w:type="dxa"/>
            <w:tcBorders>
              <w:top w:val="single" w:sz="4" w:space="0" w:color="auto"/>
            </w:tcBorders>
          </w:tcPr>
          <w:p w14:paraId="3B90F03C" w14:textId="77777777" w:rsidR="002E63EE" w:rsidRDefault="002E63EE" w:rsidP="002E63EE">
            <w:pPr>
              <w:spacing w:line="480" w:lineRule="auto"/>
              <w:ind w:right="-16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425CFE32" w14:textId="732E1823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10568.93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04909A30" w14:textId="0F98A059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10537.17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3A77C4A2" w14:textId="33120F96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10522.73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14:paraId="13B27627" w14:textId="187E93DD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4A45FDBE" w14:textId="00A34EB4" w:rsidR="002E63EE" w:rsidRDefault="008E1527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10794.42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7A243963" w14:textId="23CD07B8" w:rsidR="002E63EE" w:rsidRDefault="008E1527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10762.66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5ABA8339" w14:textId="427E0D95" w:rsidR="002E63EE" w:rsidRDefault="008E1527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10748.20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0491014" w14:textId="0A81E827" w:rsidR="002E63EE" w:rsidRDefault="008E1527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2E63EE" w14:paraId="2892BAD3" w14:textId="4DFA9818" w:rsidTr="002E63EE">
        <w:trPr>
          <w:trHeight w:val="91"/>
        </w:trPr>
        <w:tc>
          <w:tcPr>
            <w:tcW w:w="895" w:type="dxa"/>
          </w:tcPr>
          <w:p w14:paraId="0495A3B5" w14:textId="77777777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116" w:type="dxa"/>
          </w:tcPr>
          <w:p w14:paraId="7BB5FE76" w14:textId="47A55E48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9582.26</w:t>
            </w:r>
          </w:p>
        </w:tc>
        <w:tc>
          <w:tcPr>
            <w:tcW w:w="1117" w:type="dxa"/>
          </w:tcPr>
          <w:p w14:paraId="0FEFFF6A" w14:textId="363AE71A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9515.57</w:t>
            </w:r>
          </w:p>
        </w:tc>
        <w:tc>
          <w:tcPr>
            <w:tcW w:w="1125" w:type="dxa"/>
          </w:tcPr>
          <w:p w14:paraId="05263371" w14:textId="56ECC083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9485.23</w:t>
            </w:r>
          </w:p>
        </w:tc>
        <w:tc>
          <w:tcPr>
            <w:tcW w:w="950" w:type="dxa"/>
          </w:tcPr>
          <w:p w14:paraId="745BE9A0" w14:textId="2169B9A7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.063</w:t>
            </w:r>
          </w:p>
        </w:tc>
        <w:tc>
          <w:tcPr>
            <w:tcW w:w="1116" w:type="dxa"/>
          </w:tcPr>
          <w:p w14:paraId="21A9BFD7" w14:textId="27991F2B" w:rsidR="002E63EE" w:rsidRDefault="008E1527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9731.73</w:t>
            </w:r>
          </w:p>
        </w:tc>
        <w:tc>
          <w:tcPr>
            <w:tcW w:w="1116" w:type="dxa"/>
          </w:tcPr>
          <w:p w14:paraId="08315CE5" w14:textId="0F5031F8" w:rsidR="002E63EE" w:rsidRDefault="008E1527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9665.04</w:t>
            </w:r>
          </w:p>
        </w:tc>
        <w:tc>
          <w:tcPr>
            <w:tcW w:w="1116" w:type="dxa"/>
          </w:tcPr>
          <w:p w14:paraId="68C58319" w14:textId="096987B0" w:rsidR="002E63EE" w:rsidRDefault="008E1527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9634.68</w:t>
            </w:r>
          </w:p>
        </w:tc>
        <w:tc>
          <w:tcPr>
            <w:tcW w:w="990" w:type="dxa"/>
          </w:tcPr>
          <w:p w14:paraId="7C4341FA" w14:textId="31A99942" w:rsidR="002E63EE" w:rsidRDefault="008E1527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</w:t>
            </w:r>
            <w:r w:rsidR="002735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.001</w:t>
            </w:r>
          </w:p>
        </w:tc>
      </w:tr>
      <w:tr w:rsidR="002E63EE" w14:paraId="402F166F" w14:textId="3B47033D" w:rsidTr="002E63EE">
        <w:trPr>
          <w:trHeight w:val="91"/>
        </w:trPr>
        <w:tc>
          <w:tcPr>
            <w:tcW w:w="895" w:type="dxa"/>
          </w:tcPr>
          <w:p w14:paraId="0877F721" w14:textId="77777777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116" w:type="dxa"/>
          </w:tcPr>
          <w:p w14:paraId="7D506F39" w14:textId="45169ED3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9228.75</w:t>
            </w:r>
          </w:p>
        </w:tc>
        <w:tc>
          <w:tcPr>
            <w:tcW w:w="1117" w:type="dxa"/>
          </w:tcPr>
          <w:p w14:paraId="11C7CD6E" w14:textId="66372A64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9127.14</w:t>
            </w:r>
          </w:p>
        </w:tc>
        <w:tc>
          <w:tcPr>
            <w:tcW w:w="1125" w:type="dxa"/>
          </w:tcPr>
          <w:p w14:paraId="3920A1D8" w14:textId="53A24552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9080.91</w:t>
            </w:r>
          </w:p>
        </w:tc>
        <w:tc>
          <w:tcPr>
            <w:tcW w:w="950" w:type="dxa"/>
          </w:tcPr>
          <w:p w14:paraId="03E71EDA" w14:textId="4D711F77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.001</w:t>
            </w:r>
          </w:p>
        </w:tc>
        <w:tc>
          <w:tcPr>
            <w:tcW w:w="1116" w:type="dxa"/>
          </w:tcPr>
          <w:p w14:paraId="2E5418E6" w14:textId="3F0C8591" w:rsidR="002E63EE" w:rsidRDefault="008E1527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9391.88</w:t>
            </w:r>
          </w:p>
        </w:tc>
        <w:tc>
          <w:tcPr>
            <w:tcW w:w="1116" w:type="dxa"/>
          </w:tcPr>
          <w:p w14:paraId="6B4BEBF2" w14:textId="6457B542" w:rsidR="002E63EE" w:rsidRDefault="008E1527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9290.27</w:t>
            </w:r>
          </w:p>
        </w:tc>
        <w:tc>
          <w:tcPr>
            <w:tcW w:w="1116" w:type="dxa"/>
          </w:tcPr>
          <w:p w14:paraId="5AA78C30" w14:textId="7B13486B" w:rsidR="002E63EE" w:rsidRDefault="008E1527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9243.10</w:t>
            </w:r>
          </w:p>
        </w:tc>
        <w:tc>
          <w:tcPr>
            <w:tcW w:w="990" w:type="dxa"/>
          </w:tcPr>
          <w:p w14:paraId="68B9EF37" w14:textId="1100EABB" w:rsidR="002E63EE" w:rsidRDefault="008E1527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.038</w:t>
            </w:r>
          </w:p>
        </w:tc>
      </w:tr>
      <w:tr w:rsidR="002E63EE" w14:paraId="2454C99B" w14:textId="401B12C2" w:rsidTr="002E63EE">
        <w:trPr>
          <w:trHeight w:val="91"/>
        </w:trPr>
        <w:tc>
          <w:tcPr>
            <w:tcW w:w="895" w:type="dxa"/>
          </w:tcPr>
          <w:p w14:paraId="6678D9A9" w14:textId="77777777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116" w:type="dxa"/>
          </w:tcPr>
          <w:p w14:paraId="454324ED" w14:textId="02C346C5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9173.38</w:t>
            </w:r>
          </w:p>
        </w:tc>
        <w:tc>
          <w:tcPr>
            <w:tcW w:w="1117" w:type="dxa"/>
          </w:tcPr>
          <w:p w14:paraId="3BEC6D97" w14:textId="4F2D6891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9036.83</w:t>
            </w:r>
          </w:p>
        </w:tc>
        <w:tc>
          <w:tcPr>
            <w:tcW w:w="1125" w:type="dxa"/>
          </w:tcPr>
          <w:p w14:paraId="78351D5B" w14:textId="134A2B91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8974.71</w:t>
            </w:r>
          </w:p>
        </w:tc>
        <w:tc>
          <w:tcPr>
            <w:tcW w:w="950" w:type="dxa"/>
          </w:tcPr>
          <w:p w14:paraId="49607599" w14:textId="3C48E8D4" w:rsidR="002E63EE" w:rsidRDefault="002E63EE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.787</w:t>
            </w:r>
          </w:p>
        </w:tc>
        <w:tc>
          <w:tcPr>
            <w:tcW w:w="1116" w:type="dxa"/>
          </w:tcPr>
          <w:p w14:paraId="69AB6707" w14:textId="5F9223E7" w:rsidR="002E63EE" w:rsidRDefault="008E1527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9265.27</w:t>
            </w:r>
          </w:p>
        </w:tc>
        <w:tc>
          <w:tcPr>
            <w:tcW w:w="1116" w:type="dxa"/>
          </w:tcPr>
          <w:p w14:paraId="6F9C6D7A" w14:textId="329157C7" w:rsidR="002E63EE" w:rsidRDefault="008E1527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9128.72</w:t>
            </w:r>
          </w:p>
        </w:tc>
        <w:tc>
          <w:tcPr>
            <w:tcW w:w="1116" w:type="dxa"/>
          </w:tcPr>
          <w:p w14:paraId="5F20DDC6" w14:textId="4B000B49" w:rsidR="002E63EE" w:rsidRDefault="008E1527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9066.54</w:t>
            </w:r>
          </w:p>
        </w:tc>
        <w:tc>
          <w:tcPr>
            <w:tcW w:w="990" w:type="dxa"/>
          </w:tcPr>
          <w:p w14:paraId="0AE8E9E5" w14:textId="6B027CD5" w:rsidR="002E63EE" w:rsidRDefault="008E1527" w:rsidP="002E63E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.099</w:t>
            </w:r>
          </w:p>
        </w:tc>
      </w:tr>
    </w:tbl>
    <w:p w14:paraId="2D4F10D9" w14:textId="154B0A42" w:rsidR="00C2439E" w:rsidRPr="00160CC2" w:rsidRDefault="008E1527" w:rsidP="00C2439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Note.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2E63E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VLMR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= p-value of the </w:t>
      </w:r>
      <w:proofErr w:type="spellStart"/>
      <w:r w:rsidRPr="008E1527">
        <w:rPr>
          <w:rFonts w:ascii="Times New Roman" w:hAnsi="Times New Roman" w:cs="Times New Roman"/>
          <w:sz w:val="24"/>
          <w:szCs w:val="24"/>
          <w:lang w:val="en-GB"/>
        </w:rPr>
        <w:t>Vuong</w:t>
      </w:r>
      <w:proofErr w:type="spellEnd"/>
      <w:r w:rsidRPr="008E1527">
        <w:rPr>
          <w:rFonts w:ascii="Times New Roman" w:hAnsi="Times New Roman" w:cs="Times New Roman"/>
          <w:sz w:val="24"/>
          <w:szCs w:val="24"/>
          <w:lang w:val="en-GB"/>
        </w:rPr>
        <w:t>–Lo–</w:t>
      </w:r>
      <w:proofErr w:type="spellStart"/>
      <w:r w:rsidRPr="008E1527">
        <w:rPr>
          <w:rFonts w:ascii="Times New Roman" w:hAnsi="Times New Roman" w:cs="Times New Roman"/>
          <w:sz w:val="24"/>
          <w:szCs w:val="24"/>
          <w:lang w:val="en-GB"/>
        </w:rPr>
        <w:t>Mendell</w:t>
      </w:r>
      <w:proofErr w:type="spellEnd"/>
      <w:r w:rsidRPr="008E1527">
        <w:rPr>
          <w:rFonts w:ascii="Times New Roman" w:hAnsi="Times New Roman" w:cs="Times New Roman"/>
          <w:sz w:val="24"/>
          <w:szCs w:val="24"/>
          <w:lang w:val="en-GB"/>
        </w:rPr>
        <w:t>–Rubin likelihood ratio test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2439E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0DC61694" w14:textId="10E19850" w:rsidR="0011347D" w:rsidRDefault="0011347D" w:rsidP="0011347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lastRenderedPageBreak/>
        <w:t xml:space="preserve">Appendix C. </w:t>
      </w:r>
    </w:p>
    <w:p w14:paraId="035CD9A0" w14:textId="77777777" w:rsidR="0011347D" w:rsidRDefault="0011347D" w:rsidP="0011347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Table S3</w:t>
      </w:r>
    </w:p>
    <w:p w14:paraId="1C1588E6" w14:textId="2F4F5CDA" w:rsidR="0011347D" w:rsidRPr="002F127A" w:rsidRDefault="0011347D" w:rsidP="0011347D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11347D">
        <w:rPr>
          <w:rFonts w:ascii="Times New Roman" w:hAnsi="Times New Roman" w:cs="Times New Roman"/>
          <w:i/>
          <w:sz w:val="24"/>
          <w:szCs w:val="24"/>
          <w:lang w:val="en-GB"/>
        </w:rPr>
        <w:t>Transition probabilities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CB7A97">
        <w:rPr>
          <w:rFonts w:ascii="Times New Roman" w:hAnsi="Times New Roman" w:cs="Times New Roman"/>
          <w:i/>
          <w:sz w:val="24"/>
          <w:szCs w:val="24"/>
          <w:lang w:val="en-GB"/>
        </w:rPr>
        <w:t xml:space="preserve">between the profiles at T1 and T2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based on the estimated model</w:t>
      </w:r>
    </w:p>
    <w:tbl>
      <w:tblPr>
        <w:tblW w:w="6947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135"/>
        <w:gridCol w:w="1134"/>
        <w:gridCol w:w="1134"/>
      </w:tblGrid>
      <w:tr w:rsidR="0011347D" w:rsidRPr="0003343C" w14:paraId="40F03F9B" w14:textId="77777777" w:rsidTr="00F9569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194C2" w14:textId="77777777" w:rsidR="0011347D" w:rsidRPr="0003343C" w:rsidRDefault="0011347D" w:rsidP="0011347D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Transition Pattern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4889A" w14:textId="3B4C904C" w:rsidR="0011347D" w:rsidRPr="0003343C" w:rsidRDefault="0011347D" w:rsidP="0011347D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969A5" w14:textId="105A5C1B" w:rsidR="0011347D" w:rsidRPr="0003343C" w:rsidRDefault="0011347D" w:rsidP="0011347D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C012E">
              <w:rPr>
                <w:rFonts w:ascii="Times New Roman" w:hAnsi="Times New Roman" w:cs="Times New Roman"/>
                <w:sz w:val="24"/>
                <w:szCs w:val="24"/>
              </w:rPr>
              <w:t>alanced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69AE2" w14:textId="679DD5DE" w:rsidR="0011347D" w:rsidRPr="0003343C" w:rsidRDefault="0011347D" w:rsidP="0011347D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C012E">
              <w:rPr>
                <w:rFonts w:ascii="Times New Roman" w:hAnsi="Times New Roman" w:cs="Times New Roman"/>
                <w:sz w:val="24"/>
                <w:szCs w:val="24"/>
              </w:rPr>
              <w:t>verage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0B5EE" w14:textId="442DC264" w:rsidR="0011347D" w:rsidRPr="0003343C" w:rsidRDefault="0011347D" w:rsidP="0011347D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</w:p>
        </w:tc>
      </w:tr>
      <w:tr w:rsidR="0011347D" w:rsidRPr="0003343C" w14:paraId="1E7161F4" w14:textId="77777777" w:rsidTr="00F9569B">
        <w:tc>
          <w:tcPr>
            <w:tcW w:w="2268" w:type="dxa"/>
            <w:shd w:val="clear" w:color="auto" w:fill="auto"/>
          </w:tcPr>
          <w:p w14:paraId="17AACC67" w14:textId="76B76EBB" w:rsidR="0011347D" w:rsidRPr="0003343C" w:rsidRDefault="0011347D" w:rsidP="00F956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igh</w:t>
            </w:r>
          </w:p>
        </w:tc>
        <w:tc>
          <w:tcPr>
            <w:tcW w:w="1276" w:type="dxa"/>
            <w:shd w:val="clear" w:color="auto" w:fill="auto"/>
          </w:tcPr>
          <w:p w14:paraId="0E705108" w14:textId="77EA35D2" w:rsidR="0011347D" w:rsidRPr="0003343C" w:rsidRDefault="0011347D" w:rsidP="00F956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.77</w:t>
            </w:r>
          </w:p>
        </w:tc>
        <w:tc>
          <w:tcPr>
            <w:tcW w:w="1135" w:type="dxa"/>
            <w:shd w:val="clear" w:color="auto" w:fill="auto"/>
          </w:tcPr>
          <w:p w14:paraId="05E14992" w14:textId="4039C0D6" w:rsidR="0011347D" w:rsidRPr="0003343C" w:rsidRDefault="0011347D" w:rsidP="00F956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.23</w:t>
            </w:r>
          </w:p>
        </w:tc>
        <w:tc>
          <w:tcPr>
            <w:tcW w:w="1134" w:type="dxa"/>
            <w:shd w:val="clear" w:color="auto" w:fill="auto"/>
          </w:tcPr>
          <w:p w14:paraId="2ED01937" w14:textId="0EDC40A5" w:rsidR="0011347D" w:rsidRPr="0003343C" w:rsidRDefault="0011347D" w:rsidP="00F956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14:paraId="00642F25" w14:textId="261A9C77" w:rsidR="0011347D" w:rsidRPr="0003343C" w:rsidRDefault="0011347D" w:rsidP="00F956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11347D" w:rsidRPr="0003343C" w14:paraId="69D0704C" w14:textId="77777777" w:rsidTr="00F9569B">
        <w:tc>
          <w:tcPr>
            <w:tcW w:w="2268" w:type="dxa"/>
            <w:shd w:val="clear" w:color="auto" w:fill="auto"/>
          </w:tcPr>
          <w:p w14:paraId="7EC79A5D" w14:textId="117025B6" w:rsidR="0011347D" w:rsidRPr="0003343C" w:rsidRDefault="0011347D" w:rsidP="00F956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C012E">
              <w:rPr>
                <w:rFonts w:ascii="Times New Roman" w:hAnsi="Times New Roman" w:cs="Times New Roman"/>
                <w:sz w:val="24"/>
                <w:szCs w:val="24"/>
              </w:rPr>
              <w:t>alanced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A79F060" w14:textId="21444440" w:rsidR="0011347D" w:rsidRPr="0003343C" w:rsidRDefault="0011347D" w:rsidP="00F956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</w:t>
            </w:r>
          </w:p>
        </w:tc>
        <w:tc>
          <w:tcPr>
            <w:tcW w:w="1135" w:type="dxa"/>
            <w:shd w:val="clear" w:color="auto" w:fill="auto"/>
          </w:tcPr>
          <w:p w14:paraId="43075FD4" w14:textId="7C597AD6" w:rsidR="0011347D" w:rsidRPr="0003343C" w:rsidRDefault="0011347D" w:rsidP="00F956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.86</w:t>
            </w:r>
          </w:p>
        </w:tc>
        <w:tc>
          <w:tcPr>
            <w:tcW w:w="1134" w:type="dxa"/>
            <w:shd w:val="clear" w:color="auto" w:fill="auto"/>
          </w:tcPr>
          <w:p w14:paraId="0CF41066" w14:textId="6F69BEEB" w:rsidR="0011347D" w:rsidRPr="0003343C" w:rsidRDefault="0011347D" w:rsidP="00F956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</w:t>
            </w:r>
          </w:p>
        </w:tc>
        <w:tc>
          <w:tcPr>
            <w:tcW w:w="1134" w:type="dxa"/>
            <w:shd w:val="clear" w:color="auto" w:fill="auto"/>
          </w:tcPr>
          <w:p w14:paraId="0A25DE5E" w14:textId="090050D9" w:rsidR="0011347D" w:rsidRPr="0003343C" w:rsidRDefault="0011347D" w:rsidP="00F956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11347D" w:rsidRPr="0003343C" w14:paraId="345350AB" w14:textId="77777777" w:rsidTr="00F9569B">
        <w:tc>
          <w:tcPr>
            <w:tcW w:w="2268" w:type="dxa"/>
            <w:shd w:val="clear" w:color="auto" w:fill="auto"/>
          </w:tcPr>
          <w:p w14:paraId="7C70FDA1" w14:textId="7FA6B342" w:rsidR="0011347D" w:rsidRPr="0003343C" w:rsidRDefault="0011347D" w:rsidP="00F956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C012E">
              <w:rPr>
                <w:rFonts w:ascii="Times New Roman" w:hAnsi="Times New Roman" w:cs="Times New Roman"/>
                <w:sz w:val="24"/>
                <w:szCs w:val="24"/>
              </w:rPr>
              <w:t>verage</w:t>
            </w:r>
          </w:p>
        </w:tc>
        <w:tc>
          <w:tcPr>
            <w:tcW w:w="1276" w:type="dxa"/>
            <w:shd w:val="clear" w:color="auto" w:fill="auto"/>
          </w:tcPr>
          <w:p w14:paraId="15BF0A85" w14:textId="4557C398" w:rsidR="0011347D" w:rsidRPr="0003343C" w:rsidRDefault="0011347D" w:rsidP="00F956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135" w:type="dxa"/>
            <w:shd w:val="clear" w:color="auto" w:fill="auto"/>
          </w:tcPr>
          <w:p w14:paraId="5D033BB3" w14:textId="072B3878" w:rsidR="0011347D" w:rsidRPr="0003343C" w:rsidRDefault="0011347D" w:rsidP="00F956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.19</w:t>
            </w:r>
          </w:p>
        </w:tc>
        <w:tc>
          <w:tcPr>
            <w:tcW w:w="1134" w:type="dxa"/>
            <w:shd w:val="clear" w:color="auto" w:fill="auto"/>
          </w:tcPr>
          <w:p w14:paraId="60162262" w14:textId="37F50726" w:rsidR="0011347D" w:rsidRPr="0003343C" w:rsidRDefault="0011347D" w:rsidP="00F956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.70</w:t>
            </w:r>
          </w:p>
        </w:tc>
        <w:tc>
          <w:tcPr>
            <w:tcW w:w="1134" w:type="dxa"/>
            <w:shd w:val="clear" w:color="auto" w:fill="auto"/>
          </w:tcPr>
          <w:p w14:paraId="4C31FA12" w14:textId="41E93EB4" w:rsidR="0011347D" w:rsidRPr="0003343C" w:rsidRDefault="0011347D" w:rsidP="00F956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11347D" w:rsidRPr="0003343C" w14:paraId="52179D9E" w14:textId="77777777" w:rsidTr="00F9569B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B4A7893" w14:textId="4D731F90" w:rsidR="0011347D" w:rsidRPr="0003343C" w:rsidRDefault="0011347D" w:rsidP="00F956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300920A" w14:textId="473C79BE" w:rsidR="0011347D" w:rsidRPr="0003343C" w:rsidRDefault="0011347D" w:rsidP="00F956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77EF8689" w14:textId="44D8BC2A" w:rsidR="0011347D" w:rsidRPr="0003343C" w:rsidRDefault="0011347D" w:rsidP="00F956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B092E2E" w14:textId="7DEAF88F" w:rsidR="0011347D" w:rsidRPr="0003343C" w:rsidRDefault="0011347D" w:rsidP="00F956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A3D70A7" w14:textId="0F98BCB5" w:rsidR="0011347D" w:rsidRPr="0003343C" w:rsidRDefault="0011347D" w:rsidP="00F956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.74</w:t>
            </w:r>
          </w:p>
        </w:tc>
      </w:tr>
    </w:tbl>
    <w:p w14:paraId="7DB20D99" w14:textId="77777777" w:rsidR="0011347D" w:rsidRDefault="0011347D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br w:type="page"/>
      </w:r>
    </w:p>
    <w:p w14:paraId="362CB821" w14:textId="4D45BC98" w:rsidR="001B2D80" w:rsidRDefault="00967E23" w:rsidP="00A727C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lastRenderedPageBreak/>
        <w:t xml:space="preserve">Appendix </w:t>
      </w:r>
      <w:r w:rsidR="00DD7DFF">
        <w:rPr>
          <w:rFonts w:ascii="Times New Roman" w:hAnsi="Times New Roman" w:cs="Times New Roman"/>
          <w:i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. </w:t>
      </w:r>
      <w:r w:rsidR="00CB7A97">
        <w:rPr>
          <w:rFonts w:ascii="Times New Roman" w:hAnsi="Times New Roman" w:cs="Times New Roman"/>
          <w:sz w:val="24"/>
          <w:szCs w:val="24"/>
          <w:lang w:val="en-GB"/>
        </w:rPr>
        <w:t xml:space="preserve">Longitudinal profile paths </w:t>
      </w:r>
      <w:r w:rsidR="001B2D80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833784">
        <w:rPr>
          <w:rFonts w:ascii="Times New Roman" w:hAnsi="Times New Roman" w:cs="Times New Roman"/>
          <w:sz w:val="24"/>
          <w:szCs w:val="24"/>
          <w:lang w:val="en-GB"/>
        </w:rPr>
        <w:t xml:space="preserve">redicting </w:t>
      </w:r>
      <w:r w:rsidR="001B2D80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833784">
        <w:rPr>
          <w:rFonts w:ascii="Times New Roman" w:hAnsi="Times New Roman" w:cs="Times New Roman"/>
          <w:sz w:val="24"/>
          <w:szCs w:val="24"/>
          <w:lang w:val="en-GB"/>
        </w:rPr>
        <w:t xml:space="preserve">athematics </w:t>
      </w:r>
      <w:r w:rsidR="001B2D80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833784">
        <w:rPr>
          <w:rFonts w:ascii="Times New Roman" w:hAnsi="Times New Roman" w:cs="Times New Roman"/>
          <w:sz w:val="24"/>
          <w:szCs w:val="24"/>
          <w:lang w:val="en-GB"/>
        </w:rPr>
        <w:t xml:space="preserve">areer </w:t>
      </w:r>
      <w:r w:rsidR="001B2D80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833784">
        <w:rPr>
          <w:rFonts w:ascii="Times New Roman" w:hAnsi="Times New Roman" w:cs="Times New Roman"/>
          <w:sz w:val="24"/>
          <w:szCs w:val="24"/>
          <w:lang w:val="en-GB"/>
        </w:rPr>
        <w:t xml:space="preserve">lans </w:t>
      </w:r>
    </w:p>
    <w:p w14:paraId="12F1CD55" w14:textId="71DEE2C9" w:rsidR="001B2D80" w:rsidRDefault="002F127A" w:rsidP="00A727C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Table </w:t>
      </w:r>
      <w:r w:rsidR="00884B5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DD7DFF">
        <w:rPr>
          <w:rFonts w:ascii="Times New Roman" w:hAnsi="Times New Roman" w:cs="Times New Roman"/>
          <w:sz w:val="24"/>
          <w:szCs w:val="24"/>
          <w:lang w:val="en-GB"/>
        </w:rPr>
        <w:t>4</w:t>
      </w:r>
    </w:p>
    <w:p w14:paraId="08DAF2B6" w14:textId="3CA9C3C7" w:rsidR="00A8483C" w:rsidRPr="002F127A" w:rsidRDefault="00A8483C" w:rsidP="00A727C2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1E67B3">
        <w:rPr>
          <w:rFonts w:ascii="Times New Roman" w:hAnsi="Times New Roman" w:cs="Times New Roman"/>
          <w:i/>
          <w:sz w:val="24"/>
          <w:szCs w:val="24"/>
          <w:lang w:val="en-GB"/>
        </w:rPr>
        <w:t>Descriptive statistics: M (SD) of career plans by</w:t>
      </w:r>
      <w:r w:rsidR="004D351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profile path</w:t>
      </w:r>
    </w:p>
    <w:tbl>
      <w:tblPr>
        <w:tblW w:w="6947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135"/>
        <w:gridCol w:w="1134"/>
        <w:gridCol w:w="1134"/>
      </w:tblGrid>
      <w:tr w:rsidR="001E67B3" w:rsidRPr="0003343C" w14:paraId="3C8A1EDC" w14:textId="77777777" w:rsidTr="001E67B3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FA201" w14:textId="7A732054" w:rsidR="001E67B3" w:rsidRPr="0003343C" w:rsidRDefault="001E67B3" w:rsidP="001E67B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Transition Pattern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6FC84" w14:textId="1F654F5E" w:rsidR="001E67B3" w:rsidRPr="0003343C" w:rsidRDefault="001E67B3" w:rsidP="001E67B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4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25354" w14:textId="14276471" w:rsidR="001E67B3" w:rsidRPr="0003343C" w:rsidRDefault="001E67B3" w:rsidP="001E67B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4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3B59F" w14:textId="51A33BB3" w:rsidR="001E67B3" w:rsidRPr="0003343C" w:rsidRDefault="001E67B3" w:rsidP="001E67B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4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B9B7C" w14:textId="7E362095" w:rsidR="001E67B3" w:rsidRPr="0003343C" w:rsidRDefault="001E67B3" w:rsidP="001E67B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4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SD</w:t>
            </w:r>
          </w:p>
        </w:tc>
      </w:tr>
      <w:tr w:rsidR="001E67B3" w:rsidRPr="0003343C" w14:paraId="0B47DA7E" w14:textId="77777777" w:rsidTr="00B84CE4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2E3F197" w14:textId="77777777" w:rsidR="001E67B3" w:rsidRDefault="001E67B3" w:rsidP="000334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50DAB8" w14:textId="5FFFAADB" w:rsidR="001E67B3" w:rsidRPr="0003343C" w:rsidRDefault="001E67B3" w:rsidP="0003343C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Career Plans T1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2DD924" w14:textId="4A1B2B5E" w:rsidR="001E67B3" w:rsidRPr="0003343C" w:rsidRDefault="001E67B3" w:rsidP="0003343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Career Plans T2</w:t>
            </w:r>
          </w:p>
        </w:tc>
      </w:tr>
      <w:tr w:rsidR="00B84CE4" w:rsidRPr="0003343C" w14:paraId="5C708916" w14:textId="77777777" w:rsidTr="00B84CE4">
        <w:tc>
          <w:tcPr>
            <w:tcW w:w="2268" w:type="dxa"/>
            <w:shd w:val="clear" w:color="auto" w:fill="auto"/>
          </w:tcPr>
          <w:p w14:paraId="3413B6B0" w14:textId="77777777" w:rsidR="00B84CE4" w:rsidRPr="0003343C" w:rsidRDefault="00B84CE4" w:rsidP="007324D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Stable high</w:t>
            </w:r>
          </w:p>
        </w:tc>
        <w:tc>
          <w:tcPr>
            <w:tcW w:w="1276" w:type="dxa"/>
            <w:shd w:val="clear" w:color="auto" w:fill="auto"/>
          </w:tcPr>
          <w:p w14:paraId="73543CA6" w14:textId="3EB10A4E" w:rsidR="00B84CE4" w:rsidRPr="0003343C" w:rsidRDefault="00B84CE4" w:rsidP="007324D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86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86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135" w:type="dxa"/>
            <w:shd w:val="clear" w:color="auto" w:fill="auto"/>
          </w:tcPr>
          <w:p w14:paraId="01A7ADC9" w14:textId="6846B39D" w:rsidR="00B84CE4" w:rsidRPr="0003343C" w:rsidRDefault="00B84CE4" w:rsidP="007324D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10.5</w:t>
            </w:r>
            <w:r w:rsidR="00086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8C2A6B4" w14:textId="63BA1485" w:rsidR="00B84CE4" w:rsidRPr="0003343C" w:rsidRDefault="00B84CE4" w:rsidP="007324D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E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E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14:paraId="7E820115" w14:textId="63B9D38D" w:rsidR="00B84CE4" w:rsidRPr="0003343C" w:rsidRDefault="00B84CE4" w:rsidP="007324D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  <w:r w:rsidR="006E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</w:tr>
      <w:tr w:rsidR="00B84CE4" w:rsidRPr="0003343C" w14:paraId="5E411760" w14:textId="77777777" w:rsidTr="00B84CE4">
        <w:tc>
          <w:tcPr>
            <w:tcW w:w="2268" w:type="dxa"/>
            <w:shd w:val="clear" w:color="auto" w:fill="auto"/>
          </w:tcPr>
          <w:p w14:paraId="2346AB31" w14:textId="77777777" w:rsidR="00B84CE4" w:rsidRPr="0003343C" w:rsidRDefault="00B84CE4" w:rsidP="007324D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12E">
              <w:rPr>
                <w:rFonts w:ascii="Times New Roman" w:hAnsi="Times New Roman" w:cs="Times New Roman"/>
                <w:sz w:val="24"/>
                <w:szCs w:val="24"/>
              </w:rPr>
              <w:t xml:space="preserve">Stable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C012E">
              <w:rPr>
                <w:rFonts w:ascii="Times New Roman" w:hAnsi="Times New Roman" w:cs="Times New Roman"/>
                <w:sz w:val="24"/>
                <w:szCs w:val="24"/>
              </w:rPr>
              <w:t>alanced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9223BE2" w14:textId="7DD85EB0" w:rsidR="00B84CE4" w:rsidRPr="0003343C" w:rsidRDefault="00B84CE4" w:rsidP="007324D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</w:t>
            </w:r>
            <w:r w:rsidR="00086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135" w:type="dxa"/>
            <w:shd w:val="clear" w:color="auto" w:fill="auto"/>
          </w:tcPr>
          <w:p w14:paraId="61603912" w14:textId="64DCE4B8" w:rsidR="00B84CE4" w:rsidRPr="0003343C" w:rsidRDefault="00086A8B" w:rsidP="007324D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8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437A5DED" w14:textId="710D1960" w:rsidR="00B84CE4" w:rsidRPr="0003343C" w:rsidRDefault="00B84CE4" w:rsidP="007324D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</w:t>
            </w:r>
            <w:r w:rsidR="006E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14:paraId="487226A3" w14:textId="4B470C9D" w:rsidR="00B84CE4" w:rsidRPr="0003343C" w:rsidRDefault="006E3792" w:rsidP="007324D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8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</w:tr>
      <w:tr w:rsidR="001E67B3" w:rsidRPr="0003343C" w14:paraId="4116325E" w14:textId="77777777" w:rsidTr="00B84CE4">
        <w:tc>
          <w:tcPr>
            <w:tcW w:w="2268" w:type="dxa"/>
            <w:shd w:val="clear" w:color="auto" w:fill="auto"/>
          </w:tcPr>
          <w:p w14:paraId="19CEAD46" w14:textId="58690FCE" w:rsidR="001E67B3" w:rsidRPr="0003343C" w:rsidRDefault="001E67B3" w:rsidP="007C012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12E">
              <w:rPr>
                <w:rFonts w:ascii="Times New Roman" w:hAnsi="Times New Roman" w:cs="Times New Roman"/>
                <w:sz w:val="24"/>
                <w:szCs w:val="24"/>
              </w:rPr>
              <w:t xml:space="preserve">Stable </w:t>
            </w:r>
            <w:proofErr w:type="spellStart"/>
            <w:r w:rsidR="00B84C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C012E">
              <w:rPr>
                <w:rFonts w:ascii="Times New Roman" w:hAnsi="Times New Roman" w:cs="Times New Roman"/>
                <w:sz w:val="24"/>
                <w:szCs w:val="24"/>
              </w:rPr>
              <w:t>verage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8DA179E" w14:textId="7BD72834" w:rsidR="001E67B3" w:rsidRPr="0003343C" w:rsidRDefault="004A546F" w:rsidP="007C012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="00086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A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86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14:paraId="51C8E349" w14:textId="6334D69D" w:rsidR="001E67B3" w:rsidRPr="0003343C" w:rsidRDefault="001E67B3" w:rsidP="007C012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 w:rsidR="00086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14:paraId="22C44E06" w14:textId="5003DBDA" w:rsidR="001E67B3" w:rsidRPr="0003343C" w:rsidRDefault="00D936E2" w:rsidP="007C012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</w:t>
            </w:r>
            <w:r w:rsidR="0026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5FF2023C" w14:textId="38879B0C" w:rsidR="001E67B3" w:rsidRPr="0003343C" w:rsidRDefault="00D936E2" w:rsidP="007C012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 w:rsidR="0026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1E67B3" w:rsidRPr="0003343C" w14:paraId="59E82C02" w14:textId="77777777" w:rsidTr="00B84CE4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3D167D2" w14:textId="7336CD85" w:rsidR="001E67B3" w:rsidRPr="0003343C" w:rsidRDefault="001E67B3" w:rsidP="007C012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Stable </w:t>
            </w:r>
            <w:r w:rsidR="00B84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889FD6" w14:textId="30366351" w:rsidR="001E67B3" w:rsidRPr="0003343C" w:rsidRDefault="001E67B3" w:rsidP="007C012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</w:t>
            </w:r>
            <w:r w:rsidR="00086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7B687F39" w14:textId="4CD63AF7" w:rsidR="001E67B3" w:rsidRPr="0003343C" w:rsidRDefault="001E67B3" w:rsidP="007C012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="00086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2E5AD88" w14:textId="2D7CD1F9" w:rsidR="001E67B3" w:rsidRPr="0003343C" w:rsidRDefault="00D936E2" w:rsidP="007C012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6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6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03F361C" w14:textId="75B7CF11" w:rsidR="001E67B3" w:rsidRPr="0003343C" w:rsidRDefault="00265741" w:rsidP="007C012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936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</w:tbl>
    <w:p w14:paraId="6C3A5452" w14:textId="3A9058D2" w:rsidR="0003343C" w:rsidRPr="0003343C" w:rsidRDefault="004D3519" w:rsidP="00F15DF6">
      <w:pPr>
        <w:spacing w:after="0" w:line="240" w:lineRule="auto"/>
        <w:ind w:right="2126"/>
        <w:rPr>
          <w:rFonts w:ascii="Times New Roman" w:hAnsi="Times New Roman" w:cs="Times New Roman"/>
          <w:sz w:val="24"/>
          <w:szCs w:val="24"/>
          <w:lang w:val="en-US"/>
        </w:rPr>
        <w:sectPr w:rsidR="0003343C" w:rsidRPr="0003343C" w:rsidSect="00727CEA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4D3519">
        <w:rPr>
          <w:rFonts w:ascii="Times New Roman" w:hAnsi="Times New Roman" w:cs="Times New Roman"/>
          <w:i/>
          <w:sz w:val="24"/>
          <w:szCs w:val="24"/>
          <w:lang w:val="en-US"/>
        </w:rPr>
        <w:t>Note</w:t>
      </w:r>
      <w:r>
        <w:rPr>
          <w:rFonts w:ascii="Times New Roman" w:hAnsi="Times New Roman" w:cs="Times New Roman"/>
          <w:sz w:val="24"/>
          <w:szCs w:val="24"/>
          <w:lang w:val="en-US"/>
        </w:rPr>
        <w:t>. Due to the small sample sizes in the profile change paths our analysis focused only on the stable profile paths.</w:t>
      </w:r>
      <w:bookmarkStart w:id="0" w:name="_GoBack"/>
      <w:bookmarkEnd w:id="0"/>
      <w:r w:rsidR="0003343C" w:rsidRPr="0003343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76966A4" w14:textId="326FC392" w:rsidR="002F127A" w:rsidRDefault="002F127A" w:rsidP="00A727C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Table </w:t>
      </w:r>
      <w:r w:rsidR="00884B5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DD7DFF">
        <w:rPr>
          <w:rFonts w:ascii="Times New Roman" w:hAnsi="Times New Roman" w:cs="Times New Roman"/>
          <w:sz w:val="24"/>
          <w:szCs w:val="24"/>
          <w:lang w:val="en-GB"/>
        </w:rPr>
        <w:t>5</w:t>
      </w:r>
    </w:p>
    <w:p w14:paraId="4051CD4A" w14:textId="2E035732" w:rsidR="001B2D80" w:rsidRPr="002F127A" w:rsidRDefault="002F7FAB" w:rsidP="001B2D80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2F127A">
        <w:rPr>
          <w:rFonts w:ascii="Times New Roman" w:hAnsi="Times New Roman" w:cs="Times New Roman"/>
          <w:i/>
          <w:sz w:val="24"/>
          <w:szCs w:val="24"/>
          <w:lang w:val="en-GB"/>
        </w:rPr>
        <w:t xml:space="preserve">Results of </w:t>
      </w:r>
      <w:r w:rsidR="00833784" w:rsidRPr="002F127A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</w:t>
      </w:r>
      <w:r w:rsidRPr="002F127A">
        <w:rPr>
          <w:rFonts w:ascii="Times New Roman" w:hAnsi="Times New Roman" w:cs="Times New Roman"/>
          <w:i/>
          <w:sz w:val="24"/>
          <w:szCs w:val="24"/>
          <w:lang w:val="en-GB"/>
        </w:rPr>
        <w:t xml:space="preserve">Tukey </w:t>
      </w:r>
      <w:r w:rsidR="00A32ECD" w:rsidRPr="002F127A">
        <w:rPr>
          <w:rFonts w:ascii="Times New Roman" w:hAnsi="Times New Roman" w:cs="Times New Roman"/>
          <w:i/>
          <w:sz w:val="24"/>
          <w:szCs w:val="24"/>
          <w:lang w:val="en-GB"/>
        </w:rPr>
        <w:t xml:space="preserve">HSD </w:t>
      </w:r>
      <w:r w:rsidR="005645DD" w:rsidRPr="002F127A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2F127A">
        <w:rPr>
          <w:rFonts w:ascii="Times New Roman" w:hAnsi="Times New Roman" w:cs="Times New Roman"/>
          <w:i/>
          <w:sz w:val="24"/>
          <w:szCs w:val="24"/>
          <w:lang w:val="en-GB"/>
        </w:rPr>
        <w:t xml:space="preserve">ost-hoc </w:t>
      </w:r>
      <w:r w:rsidR="005645DD" w:rsidRPr="002F127A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Pr="002F127A">
        <w:rPr>
          <w:rFonts w:ascii="Times New Roman" w:hAnsi="Times New Roman" w:cs="Times New Roman"/>
          <w:i/>
          <w:sz w:val="24"/>
          <w:szCs w:val="24"/>
          <w:lang w:val="en-GB"/>
        </w:rPr>
        <w:t>est</w:t>
      </w:r>
      <w:r w:rsidR="001B2D80" w:rsidRPr="002F127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</w:p>
    <w:tbl>
      <w:tblPr>
        <w:tblStyle w:val="Tabellenraster"/>
        <w:tblW w:w="921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  <w:gridCol w:w="1944"/>
        <w:gridCol w:w="1242"/>
        <w:gridCol w:w="959"/>
        <w:gridCol w:w="960"/>
        <w:gridCol w:w="966"/>
        <w:gridCol w:w="1265"/>
      </w:tblGrid>
      <w:tr w:rsidR="009726B6" w:rsidRPr="00BF165F" w14:paraId="62C9D55B" w14:textId="13CD62AE" w:rsidTr="009726B6">
        <w:trPr>
          <w:trHeight w:val="290"/>
        </w:trPr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8DF053F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D93ABF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EAF8AB3" w14:textId="40FF5E23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Difference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means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F68E2A6" w14:textId="658F5A31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ower limit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5CBCA40" w14:textId="679580D8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pper limit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1AF22F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7FA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</w:t>
            </w: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adj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494F627C" w14:textId="7A98C3EB" w:rsidR="009726B6" w:rsidRPr="002F7FAB" w:rsidRDefault="00BA39F5" w:rsidP="00A727C2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BA39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Hedges'</w:t>
            </w:r>
            <w:r w:rsidRPr="00BA39F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g</w:t>
            </w:r>
          </w:p>
        </w:tc>
      </w:tr>
      <w:tr w:rsidR="009726B6" w:rsidRPr="0011347D" w14:paraId="21AF2DC2" w14:textId="05820E82" w:rsidTr="009726B6">
        <w:trPr>
          <w:trHeight w:val="290"/>
        </w:trPr>
        <w:tc>
          <w:tcPr>
            <w:tcW w:w="7949" w:type="dxa"/>
            <w:gridSpan w:val="6"/>
            <w:tcBorders>
              <w:top w:val="single" w:sz="4" w:space="0" w:color="auto"/>
            </w:tcBorders>
            <w:noWrap/>
          </w:tcPr>
          <w:p w14:paraId="0C2C7C74" w14:textId="569B4018" w:rsidR="009726B6" w:rsidRPr="00A727C2" w:rsidRDefault="009726B6" w:rsidP="00A727C2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Model 1: First half</w:t>
            </w:r>
            <w:r w:rsidRPr="00A727C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of the School Year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6973546F" w14:textId="77777777" w:rsidR="009726B6" w:rsidRDefault="009726B6" w:rsidP="00A727C2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9726B6" w:rsidRPr="00BF165F" w14:paraId="68402B3A" w14:textId="087B23E8" w:rsidTr="009726B6">
        <w:trPr>
          <w:trHeight w:val="290"/>
        </w:trPr>
        <w:tc>
          <w:tcPr>
            <w:tcW w:w="1878" w:type="dxa"/>
            <w:tcBorders>
              <w:top w:val="single" w:sz="4" w:space="0" w:color="auto"/>
            </w:tcBorders>
            <w:noWrap/>
            <w:hideMark/>
          </w:tcPr>
          <w:p w14:paraId="740AED8E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high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noWrap/>
            <w:hideMark/>
          </w:tcPr>
          <w:p w14:paraId="62485732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balanced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noWrap/>
            <w:hideMark/>
          </w:tcPr>
          <w:p w14:paraId="0C4607B0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4.61</w:t>
            </w:r>
          </w:p>
        </w:tc>
        <w:tc>
          <w:tcPr>
            <w:tcW w:w="959" w:type="dxa"/>
            <w:tcBorders>
              <w:top w:val="single" w:sz="4" w:space="0" w:color="auto"/>
            </w:tcBorders>
            <w:noWrap/>
            <w:hideMark/>
          </w:tcPr>
          <w:p w14:paraId="75A19B57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1.30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53D13F7B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7.91</w:t>
            </w:r>
          </w:p>
        </w:tc>
        <w:tc>
          <w:tcPr>
            <w:tcW w:w="966" w:type="dxa"/>
            <w:tcBorders>
              <w:top w:val="single" w:sz="4" w:space="0" w:color="auto"/>
            </w:tcBorders>
            <w:noWrap/>
            <w:hideMark/>
          </w:tcPr>
          <w:p w14:paraId="1D7D3AA9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0.002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771D3F3D" w14:textId="1DED8BCD" w:rsidR="009726B6" w:rsidRPr="00BF165F" w:rsidRDefault="002D22D8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22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0.45</w:t>
            </w:r>
          </w:p>
        </w:tc>
      </w:tr>
      <w:tr w:rsidR="009726B6" w:rsidRPr="00BF165F" w14:paraId="2A94164A" w14:textId="380FFDB3" w:rsidTr="009726B6">
        <w:trPr>
          <w:trHeight w:val="290"/>
        </w:trPr>
        <w:tc>
          <w:tcPr>
            <w:tcW w:w="1878" w:type="dxa"/>
            <w:noWrap/>
            <w:hideMark/>
          </w:tcPr>
          <w:p w14:paraId="00C73501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high</w:t>
            </w:r>
          </w:p>
        </w:tc>
        <w:tc>
          <w:tcPr>
            <w:tcW w:w="1944" w:type="dxa"/>
            <w:noWrap/>
            <w:hideMark/>
          </w:tcPr>
          <w:p w14:paraId="75490E2C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average</w:t>
            </w:r>
          </w:p>
        </w:tc>
        <w:tc>
          <w:tcPr>
            <w:tcW w:w="1242" w:type="dxa"/>
            <w:noWrap/>
            <w:hideMark/>
          </w:tcPr>
          <w:p w14:paraId="0EB1B1A3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7.45</w:t>
            </w:r>
          </w:p>
        </w:tc>
        <w:tc>
          <w:tcPr>
            <w:tcW w:w="959" w:type="dxa"/>
            <w:noWrap/>
            <w:hideMark/>
          </w:tcPr>
          <w:p w14:paraId="51F87EC6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4.02</w:t>
            </w:r>
          </w:p>
        </w:tc>
        <w:tc>
          <w:tcPr>
            <w:tcW w:w="960" w:type="dxa"/>
            <w:noWrap/>
            <w:hideMark/>
          </w:tcPr>
          <w:p w14:paraId="4524537D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10.89</w:t>
            </w:r>
          </w:p>
        </w:tc>
        <w:tc>
          <w:tcPr>
            <w:tcW w:w="966" w:type="dxa"/>
            <w:noWrap/>
            <w:hideMark/>
          </w:tcPr>
          <w:p w14:paraId="1DA3A8EC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0.000</w:t>
            </w:r>
          </w:p>
        </w:tc>
        <w:tc>
          <w:tcPr>
            <w:tcW w:w="1265" w:type="dxa"/>
          </w:tcPr>
          <w:p w14:paraId="58847D4A" w14:textId="57718F13" w:rsidR="009726B6" w:rsidRPr="00BF165F" w:rsidRDefault="002D22D8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22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9726B6" w:rsidRPr="00BF165F" w14:paraId="5D7A90D5" w14:textId="6DC761BD" w:rsidTr="009726B6">
        <w:trPr>
          <w:trHeight w:val="290"/>
        </w:trPr>
        <w:tc>
          <w:tcPr>
            <w:tcW w:w="1878" w:type="dxa"/>
            <w:noWrap/>
            <w:hideMark/>
          </w:tcPr>
          <w:p w14:paraId="0E27E356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high</w:t>
            </w:r>
          </w:p>
        </w:tc>
        <w:tc>
          <w:tcPr>
            <w:tcW w:w="1944" w:type="dxa"/>
            <w:noWrap/>
            <w:hideMark/>
          </w:tcPr>
          <w:p w14:paraId="2B49148A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low</w:t>
            </w:r>
          </w:p>
        </w:tc>
        <w:tc>
          <w:tcPr>
            <w:tcW w:w="1242" w:type="dxa"/>
            <w:noWrap/>
            <w:hideMark/>
          </w:tcPr>
          <w:p w14:paraId="2DA5B1C0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7.53</w:t>
            </w:r>
          </w:p>
        </w:tc>
        <w:tc>
          <w:tcPr>
            <w:tcW w:w="959" w:type="dxa"/>
            <w:noWrap/>
            <w:hideMark/>
          </w:tcPr>
          <w:p w14:paraId="48A0CE65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2.03</w:t>
            </w:r>
          </w:p>
        </w:tc>
        <w:tc>
          <w:tcPr>
            <w:tcW w:w="960" w:type="dxa"/>
            <w:noWrap/>
            <w:hideMark/>
          </w:tcPr>
          <w:p w14:paraId="5C1AC2A5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13.04</w:t>
            </w:r>
          </w:p>
        </w:tc>
        <w:tc>
          <w:tcPr>
            <w:tcW w:w="966" w:type="dxa"/>
            <w:noWrap/>
            <w:hideMark/>
          </w:tcPr>
          <w:p w14:paraId="09AA1880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0.003</w:t>
            </w:r>
          </w:p>
        </w:tc>
        <w:tc>
          <w:tcPr>
            <w:tcW w:w="1265" w:type="dxa"/>
          </w:tcPr>
          <w:p w14:paraId="14FD720B" w14:textId="490FF4CE" w:rsidR="009726B6" w:rsidRPr="00BF165F" w:rsidRDefault="002E6CC7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6C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0.76</w:t>
            </w:r>
          </w:p>
        </w:tc>
      </w:tr>
      <w:tr w:rsidR="009726B6" w:rsidRPr="00BF165F" w14:paraId="245AF8EA" w14:textId="5A0CD681" w:rsidTr="009726B6">
        <w:trPr>
          <w:trHeight w:val="290"/>
        </w:trPr>
        <w:tc>
          <w:tcPr>
            <w:tcW w:w="1878" w:type="dxa"/>
            <w:noWrap/>
            <w:hideMark/>
          </w:tcPr>
          <w:p w14:paraId="42132D45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balanced</w:t>
            </w:r>
          </w:p>
        </w:tc>
        <w:tc>
          <w:tcPr>
            <w:tcW w:w="1944" w:type="dxa"/>
            <w:noWrap/>
            <w:hideMark/>
          </w:tcPr>
          <w:p w14:paraId="74BC8D80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average</w:t>
            </w:r>
          </w:p>
        </w:tc>
        <w:tc>
          <w:tcPr>
            <w:tcW w:w="1242" w:type="dxa"/>
            <w:noWrap/>
            <w:hideMark/>
          </w:tcPr>
          <w:p w14:paraId="008D54C0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2.85</w:t>
            </w:r>
          </w:p>
        </w:tc>
        <w:tc>
          <w:tcPr>
            <w:tcW w:w="959" w:type="dxa"/>
            <w:noWrap/>
            <w:hideMark/>
          </w:tcPr>
          <w:p w14:paraId="48F8F6EE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0.19</w:t>
            </w:r>
          </w:p>
        </w:tc>
        <w:tc>
          <w:tcPr>
            <w:tcW w:w="960" w:type="dxa"/>
            <w:noWrap/>
            <w:hideMark/>
          </w:tcPr>
          <w:p w14:paraId="1225F69C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5.50</w:t>
            </w:r>
          </w:p>
        </w:tc>
        <w:tc>
          <w:tcPr>
            <w:tcW w:w="966" w:type="dxa"/>
            <w:noWrap/>
            <w:hideMark/>
          </w:tcPr>
          <w:p w14:paraId="55727E0F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0.030</w:t>
            </w:r>
          </w:p>
        </w:tc>
        <w:tc>
          <w:tcPr>
            <w:tcW w:w="1265" w:type="dxa"/>
          </w:tcPr>
          <w:p w14:paraId="398DE9C8" w14:textId="085A4F77" w:rsidR="009726B6" w:rsidRPr="00BF165F" w:rsidRDefault="00384AFB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4A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9726B6" w:rsidRPr="00BF165F" w14:paraId="1483C212" w14:textId="144E6C1C" w:rsidTr="009726B6">
        <w:trPr>
          <w:trHeight w:val="290"/>
        </w:trPr>
        <w:tc>
          <w:tcPr>
            <w:tcW w:w="1878" w:type="dxa"/>
            <w:tcBorders>
              <w:bottom w:val="nil"/>
            </w:tcBorders>
            <w:noWrap/>
            <w:hideMark/>
          </w:tcPr>
          <w:p w14:paraId="510BFF53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low</w:t>
            </w:r>
          </w:p>
        </w:tc>
        <w:tc>
          <w:tcPr>
            <w:tcW w:w="1944" w:type="dxa"/>
            <w:tcBorders>
              <w:bottom w:val="nil"/>
            </w:tcBorders>
            <w:noWrap/>
            <w:hideMark/>
          </w:tcPr>
          <w:p w14:paraId="544EF695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balanced</w:t>
            </w:r>
          </w:p>
        </w:tc>
        <w:tc>
          <w:tcPr>
            <w:tcW w:w="1242" w:type="dxa"/>
            <w:tcBorders>
              <w:bottom w:val="nil"/>
            </w:tcBorders>
            <w:noWrap/>
            <w:hideMark/>
          </w:tcPr>
          <w:p w14:paraId="74568D64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-2.93</w:t>
            </w:r>
          </w:p>
        </w:tc>
        <w:tc>
          <w:tcPr>
            <w:tcW w:w="959" w:type="dxa"/>
            <w:tcBorders>
              <w:bottom w:val="nil"/>
            </w:tcBorders>
            <w:noWrap/>
            <w:hideMark/>
          </w:tcPr>
          <w:p w14:paraId="377B184F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-7.99</w:t>
            </w:r>
          </w:p>
        </w:tc>
        <w:tc>
          <w:tcPr>
            <w:tcW w:w="960" w:type="dxa"/>
            <w:tcBorders>
              <w:bottom w:val="nil"/>
            </w:tcBorders>
            <w:noWrap/>
            <w:hideMark/>
          </w:tcPr>
          <w:p w14:paraId="08606698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2.13</w:t>
            </w:r>
          </w:p>
        </w:tc>
        <w:tc>
          <w:tcPr>
            <w:tcW w:w="966" w:type="dxa"/>
            <w:tcBorders>
              <w:bottom w:val="nil"/>
            </w:tcBorders>
            <w:noWrap/>
            <w:hideMark/>
          </w:tcPr>
          <w:p w14:paraId="754C8B2A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0.443</w:t>
            </w:r>
          </w:p>
        </w:tc>
        <w:tc>
          <w:tcPr>
            <w:tcW w:w="1265" w:type="dxa"/>
            <w:tcBorders>
              <w:bottom w:val="nil"/>
            </w:tcBorders>
          </w:tcPr>
          <w:p w14:paraId="1F962878" w14:textId="0BA73CE9" w:rsidR="009726B6" w:rsidRPr="00BF165F" w:rsidRDefault="00384AFB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="00AD1911" w:rsidRPr="00AD19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0.33</w:t>
            </w:r>
          </w:p>
        </w:tc>
      </w:tr>
      <w:tr w:rsidR="009726B6" w:rsidRPr="00BF165F" w14:paraId="79734BD9" w14:textId="5E9B4335" w:rsidTr="009726B6">
        <w:trPr>
          <w:trHeight w:val="290"/>
        </w:trPr>
        <w:tc>
          <w:tcPr>
            <w:tcW w:w="187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DB8F11A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average</w:t>
            </w:r>
          </w:p>
        </w:tc>
        <w:tc>
          <w:tcPr>
            <w:tcW w:w="194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B062DA3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low</w:t>
            </w:r>
          </w:p>
        </w:tc>
        <w:tc>
          <w:tcPr>
            <w:tcW w:w="124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711B317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-0.08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D1029E9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-5.23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0249E19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5.06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7D1DF60" w14:textId="77777777" w:rsidR="009726B6" w:rsidRPr="00BF165F" w:rsidRDefault="009726B6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1.000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14:paraId="056E2A44" w14:textId="3AD24CE4" w:rsidR="009726B6" w:rsidRPr="00BF165F" w:rsidRDefault="00AD1911" w:rsidP="00A727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AD19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9726B6" w:rsidRPr="0011347D" w14:paraId="147D6252" w14:textId="6E58164B" w:rsidTr="009726B6">
        <w:trPr>
          <w:trHeight w:val="290"/>
        </w:trPr>
        <w:tc>
          <w:tcPr>
            <w:tcW w:w="7949" w:type="dxa"/>
            <w:gridSpan w:val="6"/>
            <w:tcBorders>
              <w:top w:val="single" w:sz="4" w:space="0" w:color="auto"/>
            </w:tcBorders>
            <w:noWrap/>
          </w:tcPr>
          <w:p w14:paraId="0CC24929" w14:textId="75B1FBFA" w:rsidR="009726B6" w:rsidRPr="00A727C2" w:rsidRDefault="009726B6" w:rsidP="00113DF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Model 2: Second half</w:t>
            </w:r>
            <w:r w:rsidRPr="00A727C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of the School Year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445C1FCD" w14:textId="77777777" w:rsidR="009726B6" w:rsidRDefault="009726B6" w:rsidP="00113DF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9726B6" w:rsidRPr="00BF165F" w14:paraId="68F32612" w14:textId="1D3CCC53" w:rsidTr="009726B6">
        <w:trPr>
          <w:trHeight w:val="290"/>
        </w:trPr>
        <w:tc>
          <w:tcPr>
            <w:tcW w:w="1878" w:type="dxa"/>
            <w:tcBorders>
              <w:top w:val="single" w:sz="4" w:space="0" w:color="auto"/>
            </w:tcBorders>
            <w:noWrap/>
            <w:hideMark/>
          </w:tcPr>
          <w:p w14:paraId="654DFF89" w14:textId="77777777" w:rsidR="009726B6" w:rsidRPr="00BF165F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high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noWrap/>
            <w:hideMark/>
          </w:tcPr>
          <w:p w14:paraId="7C510BF3" w14:textId="77777777" w:rsidR="009726B6" w:rsidRPr="00BF165F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balanced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noWrap/>
            <w:hideMark/>
          </w:tcPr>
          <w:p w14:paraId="4C4459AB" w14:textId="77777777" w:rsidR="009726B6" w:rsidRPr="00BF165F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5.83</w:t>
            </w:r>
          </w:p>
        </w:tc>
        <w:tc>
          <w:tcPr>
            <w:tcW w:w="959" w:type="dxa"/>
            <w:tcBorders>
              <w:top w:val="single" w:sz="4" w:space="0" w:color="auto"/>
            </w:tcBorders>
            <w:noWrap/>
            <w:hideMark/>
          </w:tcPr>
          <w:p w14:paraId="7530E0A4" w14:textId="77777777" w:rsidR="009726B6" w:rsidRPr="00BF165F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2.28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6F26E684" w14:textId="77777777" w:rsidR="009726B6" w:rsidRPr="00BF165F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9.37</w:t>
            </w:r>
          </w:p>
        </w:tc>
        <w:tc>
          <w:tcPr>
            <w:tcW w:w="966" w:type="dxa"/>
            <w:tcBorders>
              <w:top w:val="single" w:sz="4" w:space="0" w:color="auto"/>
            </w:tcBorders>
            <w:noWrap/>
            <w:hideMark/>
          </w:tcPr>
          <w:p w14:paraId="4266485E" w14:textId="77777777" w:rsidR="009726B6" w:rsidRPr="00BF165F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0.000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40773F41" w14:textId="395E9C2C" w:rsidR="009726B6" w:rsidRPr="00BF165F" w:rsidRDefault="000D6CC3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0.60</w:t>
            </w:r>
          </w:p>
        </w:tc>
      </w:tr>
      <w:tr w:rsidR="009726B6" w:rsidRPr="00BF165F" w14:paraId="1D4B35B5" w14:textId="39C275CF" w:rsidTr="009726B6">
        <w:trPr>
          <w:trHeight w:val="290"/>
        </w:trPr>
        <w:tc>
          <w:tcPr>
            <w:tcW w:w="1878" w:type="dxa"/>
            <w:noWrap/>
            <w:hideMark/>
          </w:tcPr>
          <w:p w14:paraId="53087E45" w14:textId="77777777" w:rsidR="009726B6" w:rsidRPr="00BF165F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high</w:t>
            </w:r>
          </w:p>
        </w:tc>
        <w:tc>
          <w:tcPr>
            <w:tcW w:w="1944" w:type="dxa"/>
            <w:noWrap/>
            <w:hideMark/>
          </w:tcPr>
          <w:p w14:paraId="07E0EEF7" w14:textId="77777777" w:rsidR="009726B6" w:rsidRPr="00BF165F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average</w:t>
            </w:r>
          </w:p>
        </w:tc>
        <w:tc>
          <w:tcPr>
            <w:tcW w:w="1242" w:type="dxa"/>
            <w:noWrap/>
            <w:hideMark/>
          </w:tcPr>
          <w:p w14:paraId="5B3C41A9" w14:textId="77777777" w:rsidR="009726B6" w:rsidRPr="00BF165F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9.28</w:t>
            </w:r>
          </w:p>
        </w:tc>
        <w:tc>
          <w:tcPr>
            <w:tcW w:w="959" w:type="dxa"/>
            <w:noWrap/>
            <w:hideMark/>
          </w:tcPr>
          <w:p w14:paraId="31AFD89F" w14:textId="77777777" w:rsidR="009726B6" w:rsidRPr="00BF165F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5.55</w:t>
            </w:r>
          </w:p>
        </w:tc>
        <w:tc>
          <w:tcPr>
            <w:tcW w:w="960" w:type="dxa"/>
            <w:noWrap/>
            <w:hideMark/>
          </w:tcPr>
          <w:p w14:paraId="421618A3" w14:textId="77777777" w:rsidR="009726B6" w:rsidRPr="00BF165F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13.01</w:t>
            </w:r>
          </w:p>
        </w:tc>
        <w:tc>
          <w:tcPr>
            <w:tcW w:w="966" w:type="dxa"/>
            <w:noWrap/>
            <w:hideMark/>
          </w:tcPr>
          <w:p w14:paraId="64BC0CFD" w14:textId="77777777" w:rsidR="009726B6" w:rsidRPr="00BF165F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0.000</w:t>
            </w:r>
          </w:p>
        </w:tc>
        <w:tc>
          <w:tcPr>
            <w:tcW w:w="1265" w:type="dxa"/>
          </w:tcPr>
          <w:p w14:paraId="742E4DD4" w14:textId="0222431F" w:rsidR="009726B6" w:rsidRPr="00BF165F" w:rsidRDefault="000D6CC3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6C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0.96</w:t>
            </w:r>
          </w:p>
        </w:tc>
      </w:tr>
      <w:tr w:rsidR="009726B6" w:rsidRPr="00994985" w14:paraId="7C2342D3" w14:textId="2F6CB0BB" w:rsidTr="009726B6">
        <w:trPr>
          <w:trHeight w:val="290"/>
        </w:trPr>
        <w:tc>
          <w:tcPr>
            <w:tcW w:w="1878" w:type="dxa"/>
            <w:noWrap/>
            <w:hideMark/>
          </w:tcPr>
          <w:p w14:paraId="69581487" w14:textId="77777777" w:rsidR="009726B6" w:rsidRPr="00994985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high</w:t>
            </w:r>
          </w:p>
        </w:tc>
        <w:tc>
          <w:tcPr>
            <w:tcW w:w="1944" w:type="dxa"/>
            <w:noWrap/>
            <w:hideMark/>
          </w:tcPr>
          <w:p w14:paraId="73186C96" w14:textId="77777777" w:rsidR="009726B6" w:rsidRPr="00994985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low</w:t>
            </w:r>
          </w:p>
        </w:tc>
        <w:tc>
          <w:tcPr>
            <w:tcW w:w="1242" w:type="dxa"/>
            <w:noWrap/>
            <w:hideMark/>
          </w:tcPr>
          <w:p w14:paraId="0B0AA5C4" w14:textId="77777777" w:rsidR="009726B6" w:rsidRPr="00994985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8.06</w:t>
            </w:r>
          </w:p>
        </w:tc>
        <w:tc>
          <w:tcPr>
            <w:tcW w:w="959" w:type="dxa"/>
            <w:noWrap/>
            <w:hideMark/>
          </w:tcPr>
          <w:p w14:paraId="3285F9A4" w14:textId="77777777" w:rsidR="009726B6" w:rsidRPr="00994985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2.73</w:t>
            </w:r>
          </w:p>
        </w:tc>
        <w:tc>
          <w:tcPr>
            <w:tcW w:w="960" w:type="dxa"/>
            <w:noWrap/>
            <w:hideMark/>
          </w:tcPr>
          <w:p w14:paraId="58C6CD36" w14:textId="77777777" w:rsidR="009726B6" w:rsidRPr="00994985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13.39</w:t>
            </w:r>
          </w:p>
        </w:tc>
        <w:tc>
          <w:tcPr>
            <w:tcW w:w="966" w:type="dxa"/>
            <w:noWrap/>
            <w:hideMark/>
          </w:tcPr>
          <w:p w14:paraId="5DBB7924" w14:textId="77777777" w:rsidR="009726B6" w:rsidRPr="00994985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0.001</w:t>
            </w:r>
          </w:p>
        </w:tc>
        <w:tc>
          <w:tcPr>
            <w:tcW w:w="1265" w:type="dxa"/>
          </w:tcPr>
          <w:p w14:paraId="77C4D35E" w14:textId="19D80F9F" w:rsidR="009726B6" w:rsidRPr="00994985" w:rsidRDefault="000D6CC3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6C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</w:tr>
      <w:tr w:rsidR="009726B6" w:rsidRPr="00994985" w14:paraId="268F7AA8" w14:textId="54EDAA65" w:rsidTr="009726B6">
        <w:trPr>
          <w:trHeight w:val="290"/>
        </w:trPr>
        <w:tc>
          <w:tcPr>
            <w:tcW w:w="1878" w:type="dxa"/>
            <w:noWrap/>
            <w:hideMark/>
          </w:tcPr>
          <w:p w14:paraId="6FC7964E" w14:textId="77777777" w:rsidR="009726B6" w:rsidRPr="00994985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balanced</w:t>
            </w:r>
          </w:p>
        </w:tc>
        <w:tc>
          <w:tcPr>
            <w:tcW w:w="1944" w:type="dxa"/>
            <w:noWrap/>
            <w:hideMark/>
          </w:tcPr>
          <w:p w14:paraId="56DE1FB4" w14:textId="77777777" w:rsidR="009726B6" w:rsidRPr="00994985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average</w:t>
            </w:r>
          </w:p>
        </w:tc>
        <w:tc>
          <w:tcPr>
            <w:tcW w:w="1242" w:type="dxa"/>
            <w:noWrap/>
            <w:hideMark/>
          </w:tcPr>
          <w:p w14:paraId="22730F7D" w14:textId="77777777" w:rsidR="009726B6" w:rsidRPr="00994985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3.46</w:t>
            </w:r>
          </w:p>
        </w:tc>
        <w:tc>
          <w:tcPr>
            <w:tcW w:w="959" w:type="dxa"/>
            <w:noWrap/>
            <w:hideMark/>
          </w:tcPr>
          <w:p w14:paraId="3325F2BF" w14:textId="77777777" w:rsidR="009726B6" w:rsidRPr="00994985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0.67</w:t>
            </w:r>
          </w:p>
        </w:tc>
        <w:tc>
          <w:tcPr>
            <w:tcW w:w="960" w:type="dxa"/>
            <w:noWrap/>
            <w:hideMark/>
          </w:tcPr>
          <w:p w14:paraId="51DE560A" w14:textId="77777777" w:rsidR="009726B6" w:rsidRPr="00994985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6.25</w:t>
            </w:r>
          </w:p>
        </w:tc>
        <w:tc>
          <w:tcPr>
            <w:tcW w:w="966" w:type="dxa"/>
            <w:noWrap/>
            <w:hideMark/>
          </w:tcPr>
          <w:p w14:paraId="59979081" w14:textId="77777777" w:rsidR="009726B6" w:rsidRPr="00994985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0.008</w:t>
            </w:r>
          </w:p>
        </w:tc>
        <w:tc>
          <w:tcPr>
            <w:tcW w:w="1265" w:type="dxa"/>
          </w:tcPr>
          <w:p w14:paraId="3CAEB83D" w14:textId="69D621E9" w:rsidR="009726B6" w:rsidRPr="00994985" w:rsidRDefault="00FD6074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D60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0.39</w:t>
            </w:r>
          </w:p>
        </w:tc>
      </w:tr>
      <w:tr w:rsidR="009726B6" w:rsidRPr="00994985" w14:paraId="2480BB54" w14:textId="15DEC3F2" w:rsidTr="009726B6">
        <w:trPr>
          <w:trHeight w:val="290"/>
        </w:trPr>
        <w:tc>
          <w:tcPr>
            <w:tcW w:w="1878" w:type="dxa"/>
            <w:tcBorders>
              <w:bottom w:val="nil"/>
            </w:tcBorders>
            <w:noWrap/>
            <w:hideMark/>
          </w:tcPr>
          <w:p w14:paraId="6961580B" w14:textId="77777777" w:rsidR="009726B6" w:rsidRPr="00994985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balanced</w:t>
            </w:r>
          </w:p>
        </w:tc>
        <w:tc>
          <w:tcPr>
            <w:tcW w:w="1944" w:type="dxa"/>
            <w:tcBorders>
              <w:bottom w:val="nil"/>
            </w:tcBorders>
            <w:noWrap/>
            <w:hideMark/>
          </w:tcPr>
          <w:p w14:paraId="567B961B" w14:textId="77777777" w:rsidR="009726B6" w:rsidRPr="00994985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low</w:t>
            </w:r>
          </w:p>
        </w:tc>
        <w:tc>
          <w:tcPr>
            <w:tcW w:w="1242" w:type="dxa"/>
            <w:tcBorders>
              <w:bottom w:val="nil"/>
            </w:tcBorders>
            <w:noWrap/>
            <w:hideMark/>
          </w:tcPr>
          <w:p w14:paraId="5E3A6A2A" w14:textId="77777777" w:rsidR="009726B6" w:rsidRPr="00994985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-2.24</w:t>
            </w:r>
          </w:p>
        </w:tc>
        <w:tc>
          <w:tcPr>
            <w:tcW w:w="959" w:type="dxa"/>
            <w:tcBorders>
              <w:bottom w:val="nil"/>
            </w:tcBorders>
            <w:noWrap/>
            <w:hideMark/>
          </w:tcPr>
          <w:p w14:paraId="0207BDBB" w14:textId="77777777" w:rsidR="009726B6" w:rsidRPr="00994985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-6.95</w:t>
            </w:r>
          </w:p>
        </w:tc>
        <w:tc>
          <w:tcPr>
            <w:tcW w:w="960" w:type="dxa"/>
            <w:tcBorders>
              <w:bottom w:val="nil"/>
            </w:tcBorders>
            <w:noWrap/>
            <w:hideMark/>
          </w:tcPr>
          <w:p w14:paraId="7E0654B2" w14:textId="77777777" w:rsidR="009726B6" w:rsidRPr="00994985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2.48</w:t>
            </w:r>
          </w:p>
        </w:tc>
        <w:tc>
          <w:tcPr>
            <w:tcW w:w="966" w:type="dxa"/>
            <w:tcBorders>
              <w:bottom w:val="nil"/>
            </w:tcBorders>
            <w:noWrap/>
            <w:hideMark/>
          </w:tcPr>
          <w:p w14:paraId="53EC1F7C" w14:textId="77777777" w:rsidR="009726B6" w:rsidRPr="00994985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0.612</w:t>
            </w:r>
          </w:p>
        </w:tc>
        <w:tc>
          <w:tcPr>
            <w:tcW w:w="1265" w:type="dxa"/>
            <w:tcBorders>
              <w:bottom w:val="nil"/>
            </w:tcBorders>
          </w:tcPr>
          <w:p w14:paraId="1E0FCED7" w14:textId="70DBD630" w:rsidR="009726B6" w:rsidRPr="00994985" w:rsidRDefault="005F6053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5F60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0.25</w:t>
            </w:r>
          </w:p>
        </w:tc>
      </w:tr>
      <w:tr w:rsidR="009726B6" w:rsidRPr="00994985" w14:paraId="45D15FAC" w14:textId="5F7EE339" w:rsidTr="009726B6">
        <w:trPr>
          <w:trHeight w:val="290"/>
        </w:trPr>
        <w:tc>
          <w:tcPr>
            <w:tcW w:w="187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99F52D7" w14:textId="77777777" w:rsidR="009726B6" w:rsidRPr="00994985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average</w:t>
            </w:r>
          </w:p>
        </w:tc>
        <w:tc>
          <w:tcPr>
            <w:tcW w:w="194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039ED53" w14:textId="77777777" w:rsidR="009726B6" w:rsidRPr="00994985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Stable low</w:t>
            </w:r>
          </w:p>
        </w:tc>
        <w:tc>
          <w:tcPr>
            <w:tcW w:w="124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95286A7" w14:textId="62C89804" w:rsidR="009726B6" w:rsidRPr="00994985" w:rsidRDefault="00984ABA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="009726B6"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1.22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E04BE75" w14:textId="77777777" w:rsidR="009726B6" w:rsidRPr="00994985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-3.64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70B9034" w14:textId="77777777" w:rsidR="009726B6" w:rsidRPr="00994985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6.08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1A804EB" w14:textId="77777777" w:rsidR="009726B6" w:rsidRPr="00994985" w:rsidRDefault="009726B6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0.916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14:paraId="21DFE8BC" w14:textId="41973995" w:rsidR="009726B6" w:rsidRPr="00994985" w:rsidRDefault="005F6053" w:rsidP="00113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5F60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0.14</w:t>
            </w:r>
          </w:p>
        </w:tc>
      </w:tr>
      <w:tr w:rsidR="00CA6948" w:rsidRPr="0011347D" w14:paraId="1CF69420" w14:textId="25F044C6" w:rsidTr="007324DC">
        <w:trPr>
          <w:trHeight w:val="290"/>
        </w:trPr>
        <w:tc>
          <w:tcPr>
            <w:tcW w:w="9214" w:type="dxa"/>
            <w:gridSpan w:val="7"/>
            <w:noWrap/>
            <w:hideMark/>
          </w:tcPr>
          <w:p w14:paraId="6E31CBBF" w14:textId="77777777" w:rsidR="00CA6948" w:rsidRDefault="00CA6948" w:rsidP="00A75E8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7FA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Note.</w:t>
            </w: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Model 1: </w:t>
            </w: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347 observations deleted due to missingness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(due to students in profile change patterns and missing data on mathematics career plans)</w:t>
            </w:r>
            <w:r w:rsidRPr="00BF16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Ns for this analysis: Stable High (n = 69), Stable Balanced (n = 175), Stable Average (n = 136), Stable Low (n = 24).</w:t>
            </w:r>
          </w:p>
          <w:p w14:paraId="0D8B168E" w14:textId="07623F33" w:rsidR="00CA6948" w:rsidRPr="002F7FAB" w:rsidRDefault="00CA6948" w:rsidP="00A75E8D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Model 2: </w:t>
            </w:r>
            <w:r w:rsidRPr="00994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358 observations deleted due to missingness. Ns for this analysis: Stable High (n = 61), Stable Balanced (n = 177), Stable Average (n = 125), Stable Low (n = 30).</w:t>
            </w:r>
          </w:p>
        </w:tc>
      </w:tr>
    </w:tbl>
    <w:p w14:paraId="202078BE" w14:textId="697D03BF" w:rsidR="00C2439E" w:rsidRPr="00160CC2" w:rsidRDefault="00C2439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2439E" w:rsidRPr="00160C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E7411" w14:textId="77777777" w:rsidR="009003E4" w:rsidRDefault="009003E4" w:rsidP="003506F5">
      <w:pPr>
        <w:spacing w:after="0" w:line="240" w:lineRule="auto"/>
      </w:pPr>
      <w:r>
        <w:separator/>
      </w:r>
    </w:p>
  </w:endnote>
  <w:endnote w:type="continuationSeparator" w:id="0">
    <w:p w14:paraId="2BBC592C" w14:textId="77777777" w:rsidR="009003E4" w:rsidRDefault="009003E4" w:rsidP="0035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44A30" w14:textId="77777777" w:rsidR="009003E4" w:rsidRDefault="009003E4" w:rsidP="003506F5">
      <w:pPr>
        <w:spacing w:after="0" w:line="240" w:lineRule="auto"/>
      </w:pPr>
      <w:r>
        <w:separator/>
      </w:r>
    </w:p>
  </w:footnote>
  <w:footnote w:type="continuationSeparator" w:id="0">
    <w:p w14:paraId="29A72D2D" w14:textId="77777777" w:rsidR="009003E4" w:rsidRDefault="009003E4" w:rsidP="0035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9480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F8AA54" w14:textId="0477A15B" w:rsidR="007324DC" w:rsidRPr="00C660B0" w:rsidRDefault="007324DC" w:rsidP="00C660B0">
        <w:pPr>
          <w:pStyle w:val="Kopfzeile"/>
          <w:rPr>
            <w:rFonts w:ascii="Times New Roman" w:hAnsi="Times New Roman" w:cs="Times New Roman"/>
            <w:sz w:val="24"/>
            <w:szCs w:val="24"/>
            <w:lang w:val="en-GB"/>
          </w:rPr>
        </w:pPr>
        <w:r w:rsidRPr="00C04E12">
          <w:rPr>
            <w:rFonts w:ascii="Times New Roman" w:hAnsi="Times New Roman" w:cs="Times New Roman"/>
            <w:lang w:val="en-GB"/>
          </w:rPr>
          <w:t xml:space="preserve">GENDERED </w:t>
        </w:r>
        <w:r>
          <w:rPr>
            <w:rFonts w:ascii="Times New Roman" w:hAnsi="Times New Roman" w:cs="Times New Roman"/>
            <w:lang w:val="en-GB"/>
          </w:rPr>
          <w:t>PATTERNS</w:t>
        </w:r>
        <w:r w:rsidRPr="00C04E12">
          <w:rPr>
            <w:rFonts w:ascii="Times New Roman" w:hAnsi="Times New Roman" w:cs="Times New Roman"/>
            <w:lang w:val="en-GB"/>
          </w:rPr>
          <w:t xml:space="preserve"> OF MOTIVATIONAL B</w:t>
        </w:r>
        <w:r>
          <w:rPr>
            <w:rFonts w:ascii="Times New Roman" w:hAnsi="Times New Roman" w:cs="Times New Roman"/>
            <w:lang w:val="en-GB"/>
          </w:rPr>
          <w:t>ELIEFS</w:t>
        </w:r>
        <w:r>
          <w:rPr>
            <w:rFonts w:ascii="Times New Roman" w:hAnsi="Times New Roman" w:cs="Times New Roman"/>
            <w:lang w:val="en-GB"/>
          </w:rPr>
          <w:tab/>
        </w:r>
        <w:r w:rsidRPr="00C660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7FAB">
          <w:rPr>
            <w:rFonts w:ascii="Times New Roman" w:hAnsi="Times New Roman" w:cs="Times New Roman"/>
            <w:sz w:val="24"/>
            <w:szCs w:val="24"/>
            <w:lang w:val="en-GB"/>
          </w:rPr>
          <w:instrText>PAGE   \* MERGEFORMAT</w:instrText>
        </w:r>
        <w:r w:rsidRPr="00C660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  <w:lang w:val="en-GB"/>
          </w:rPr>
          <w:t>11</w:t>
        </w:r>
        <w:r w:rsidRPr="00C660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06731FA" w14:textId="77777777" w:rsidR="007324DC" w:rsidRPr="00C04E12" w:rsidRDefault="007324DC">
    <w:pPr>
      <w:pStyle w:val="Kopfzeile"/>
      <w:rPr>
        <w:rFonts w:ascii="Times New Roman" w:hAnsi="Times New Roman" w:cs="Times New Roman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619FE"/>
    <w:multiLevelType w:val="hybridMultilevel"/>
    <w:tmpl w:val="DCBA8E22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4D014A1"/>
    <w:multiLevelType w:val="hybridMultilevel"/>
    <w:tmpl w:val="F7040B2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r2st9a9rdpsv9e5xxpxea9r0zrw2a99psze&quot;&gt;Noack_Handbuchrl&lt;record-ids&gt;&lt;item&gt;3&lt;/item&gt;&lt;item&gt;9&lt;/item&gt;&lt;item&gt;11&lt;/item&gt;&lt;item&gt;21&lt;/item&gt;&lt;item&gt;38&lt;/item&gt;&lt;item&gt;43&lt;/item&gt;&lt;item&gt;490&lt;/item&gt;&lt;item&gt;533&lt;/item&gt;&lt;item&gt;534&lt;/item&gt;&lt;item&gt;566&lt;/item&gt;&lt;item&gt;633&lt;/item&gt;&lt;item&gt;821&lt;/item&gt;&lt;item&gt;832&lt;/item&gt;&lt;item&gt;909&lt;/item&gt;&lt;item&gt;1240&lt;/item&gt;&lt;item&gt;1268&lt;/item&gt;&lt;item&gt;1327&lt;/item&gt;&lt;item&gt;1531&lt;/item&gt;&lt;item&gt;1716&lt;/item&gt;&lt;item&gt;1950&lt;/item&gt;&lt;item&gt;2083&lt;/item&gt;&lt;item&gt;2101&lt;/item&gt;&lt;item&gt;2103&lt;/item&gt;&lt;item&gt;2130&lt;/item&gt;&lt;/record-ids&gt;&lt;/item&gt;&lt;/Libraries&gt;"/>
  </w:docVars>
  <w:rsids>
    <w:rsidRoot w:val="008D378E"/>
    <w:rsid w:val="0003343C"/>
    <w:rsid w:val="000362E5"/>
    <w:rsid w:val="0004162A"/>
    <w:rsid w:val="00042780"/>
    <w:rsid w:val="000534F6"/>
    <w:rsid w:val="00054A9D"/>
    <w:rsid w:val="000553E1"/>
    <w:rsid w:val="00062A9C"/>
    <w:rsid w:val="00064D0D"/>
    <w:rsid w:val="00066932"/>
    <w:rsid w:val="00074CE6"/>
    <w:rsid w:val="00086A8B"/>
    <w:rsid w:val="00096EE3"/>
    <w:rsid w:val="000A0022"/>
    <w:rsid w:val="000C2550"/>
    <w:rsid w:val="000D267E"/>
    <w:rsid w:val="000D4BA9"/>
    <w:rsid w:val="000D6CC3"/>
    <w:rsid w:val="000E1A92"/>
    <w:rsid w:val="000E687C"/>
    <w:rsid w:val="000F1745"/>
    <w:rsid w:val="000F68EE"/>
    <w:rsid w:val="00110B85"/>
    <w:rsid w:val="0011347D"/>
    <w:rsid w:val="00113DF7"/>
    <w:rsid w:val="00117556"/>
    <w:rsid w:val="00120545"/>
    <w:rsid w:val="00120C91"/>
    <w:rsid w:val="00146B10"/>
    <w:rsid w:val="001513E9"/>
    <w:rsid w:val="001609BD"/>
    <w:rsid w:val="00160CC2"/>
    <w:rsid w:val="001613FA"/>
    <w:rsid w:val="00164CDB"/>
    <w:rsid w:val="00172054"/>
    <w:rsid w:val="00182102"/>
    <w:rsid w:val="001919F4"/>
    <w:rsid w:val="00195496"/>
    <w:rsid w:val="00196595"/>
    <w:rsid w:val="001971FB"/>
    <w:rsid w:val="001A18D9"/>
    <w:rsid w:val="001A6112"/>
    <w:rsid w:val="001A77A2"/>
    <w:rsid w:val="001B0581"/>
    <w:rsid w:val="001B1442"/>
    <w:rsid w:val="001B2D80"/>
    <w:rsid w:val="001C1F4E"/>
    <w:rsid w:val="001D1F6F"/>
    <w:rsid w:val="001D233A"/>
    <w:rsid w:val="001D2AF7"/>
    <w:rsid w:val="001D7010"/>
    <w:rsid w:val="001E4B8F"/>
    <w:rsid w:val="001E67B3"/>
    <w:rsid w:val="001E7FC4"/>
    <w:rsid w:val="001F43E1"/>
    <w:rsid w:val="001F4463"/>
    <w:rsid w:val="0020001F"/>
    <w:rsid w:val="00201B5A"/>
    <w:rsid w:val="00222A7D"/>
    <w:rsid w:val="00226066"/>
    <w:rsid w:val="002330E7"/>
    <w:rsid w:val="002420CF"/>
    <w:rsid w:val="00246DA6"/>
    <w:rsid w:val="00265741"/>
    <w:rsid w:val="00265C0C"/>
    <w:rsid w:val="00273555"/>
    <w:rsid w:val="002735FC"/>
    <w:rsid w:val="00274758"/>
    <w:rsid w:val="0028179D"/>
    <w:rsid w:val="00286D0E"/>
    <w:rsid w:val="002911D9"/>
    <w:rsid w:val="00295BFD"/>
    <w:rsid w:val="002A4DD1"/>
    <w:rsid w:val="002A7ACF"/>
    <w:rsid w:val="002B1B6C"/>
    <w:rsid w:val="002B582D"/>
    <w:rsid w:val="002C0E30"/>
    <w:rsid w:val="002C42BF"/>
    <w:rsid w:val="002C5F77"/>
    <w:rsid w:val="002D22D8"/>
    <w:rsid w:val="002D2D8D"/>
    <w:rsid w:val="002D7183"/>
    <w:rsid w:val="002E2B96"/>
    <w:rsid w:val="002E63EE"/>
    <w:rsid w:val="002E6CC7"/>
    <w:rsid w:val="002F0318"/>
    <w:rsid w:val="002F127A"/>
    <w:rsid w:val="002F7FAB"/>
    <w:rsid w:val="00303A2E"/>
    <w:rsid w:val="00314ADC"/>
    <w:rsid w:val="003204C7"/>
    <w:rsid w:val="003233FC"/>
    <w:rsid w:val="003265D8"/>
    <w:rsid w:val="0032781E"/>
    <w:rsid w:val="00331670"/>
    <w:rsid w:val="00337EC5"/>
    <w:rsid w:val="00337EE7"/>
    <w:rsid w:val="003506F5"/>
    <w:rsid w:val="003566B4"/>
    <w:rsid w:val="00367067"/>
    <w:rsid w:val="00382535"/>
    <w:rsid w:val="00384AFB"/>
    <w:rsid w:val="00386609"/>
    <w:rsid w:val="00386869"/>
    <w:rsid w:val="003A61E7"/>
    <w:rsid w:val="003C0180"/>
    <w:rsid w:val="003C0390"/>
    <w:rsid w:val="003C52E2"/>
    <w:rsid w:val="003D10DD"/>
    <w:rsid w:val="003D3891"/>
    <w:rsid w:val="003D5D1D"/>
    <w:rsid w:val="003E512C"/>
    <w:rsid w:val="003E584C"/>
    <w:rsid w:val="003F19B6"/>
    <w:rsid w:val="003F4580"/>
    <w:rsid w:val="003F7897"/>
    <w:rsid w:val="0040402C"/>
    <w:rsid w:val="00406BC7"/>
    <w:rsid w:val="004073D8"/>
    <w:rsid w:val="00410619"/>
    <w:rsid w:val="004135C0"/>
    <w:rsid w:val="00426CD0"/>
    <w:rsid w:val="00430270"/>
    <w:rsid w:val="004524AA"/>
    <w:rsid w:val="00457A11"/>
    <w:rsid w:val="004716B7"/>
    <w:rsid w:val="00483E62"/>
    <w:rsid w:val="00496B42"/>
    <w:rsid w:val="004A546F"/>
    <w:rsid w:val="004B4CC9"/>
    <w:rsid w:val="004B7664"/>
    <w:rsid w:val="004D2077"/>
    <w:rsid w:val="004D2904"/>
    <w:rsid w:val="004D3519"/>
    <w:rsid w:val="004D58F9"/>
    <w:rsid w:val="004E4C43"/>
    <w:rsid w:val="004E73A9"/>
    <w:rsid w:val="004E74C6"/>
    <w:rsid w:val="004F303B"/>
    <w:rsid w:val="00500DBD"/>
    <w:rsid w:val="00501F75"/>
    <w:rsid w:val="0052507E"/>
    <w:rsid w:val="00526B1B"/>
    <w:rsid w:val="00537BD1"/>
    <w:rsid w:val="00547EAE"/>
    <w:rsid w:val="00553F2D"/>
    <w:rsid w:val="00556720"/>
    <w:rsid w:val="005645DD"/>
    <w:rsid w:val="005700E4"/>
    <w:rsid w:val="005815A5"/>
    <w:rsid w:val="00585C67"/>
    <w:rsid w:val="005920FB"/>
    <w:rsid w:val="005965A1"/>
    <w:rsid w:val="00597BC9"/>
    <w:rsid w:val="005A1C13"/>
    <w:rsid w:val="005A5943"/>
    <w:rsid w:val="005B0D5B"/>
    <w:rsid w:val="005B7AC5"/>
    <w:rsid w:val="005C2551"/>
    <w:rsid w:val="005D214B"/>
    <w:rsid w:val="005E2695"/>
    <w:rsid w:val="005E3EBC"/>
    <w:rsid w:val="005F5E6F"/>
    <w:rsid w:val="005F6053"/>
    <w:rsid w:val="005F718C"/>
    <w:rsid w:val="00606581"/>
    <w:rsid w:val="00606784"/>
    <w:rsid w:val="00620F80"/>
    <w:rsid w:val="00623A40"/>
    <w:rsid w:val="00627F3A"/>
    <w:rsid w:val="006369F9"/>
    <w:rsid w:val="00645081"/>
    <w:rsid w:val="00652040"/>
    <w:rsid w:val="006A565A"/>
    <w:rsid w:val="006B0289"/>
    <w:rsid w:val="006B5969"/>
    <w:rsid w:val="006C0D66"/>
    <w:rsid w:val="006C5479"/>
    <w:rsid w:val="006E03D1"/>
    <w:rsid w:val="006E3792"/>
    <w:rsid w:val="006F5A06"/>
    <w:rsid w:val="007122F7"/>
    <w:rsid w:val="00723592"/>
    <w:rsid w:val="00724D74"/>
    <w:rsid w:val="00725B74"/>
    <w:rsid w:val="00726A5B"/>
    <w:rsid w:val="00727CEA"/>
    <w:rsid w:val="007324DC"/>
    <w:rsid w:val="00735E8E"/>
    <w:rsid w:val="00737390"/>
    <w:rsid w:val="00741885"/>
    <w:rsid w:val="007420EB"/>
    <w:rsid w:val="007430C3"/>
    <w:rsid w:val="00745F21"/>
    <w:rsid w:val="00763F73"/>
    <w:rsid w:val="007643D4"/>
    <w:rsid w:val="00766A65"/>
    <w:rsid w:val="00766F26"/>
    <w:rsid w:val="007672F5"/>
    <w:rsid w:val="007855B7"/>
    <w:rsid w:val="0079016C"/>
    <w:rsid w:val="007B15CD"/>
    <w:rsid w:val="007B6767"/>
    <w:rsid w:val="007B6B55"/>
    <w:rsid w:val="007C012E"/>
    <w:rsid w:val="007C02C5"/>
    <w:rsid w:val="007C48D8"/>
    <w:rsid w:val="007D6625"/>
    <w:rsid w:val="007D6D9B"/>
    <w:rsid w:val="007F0BEE"/>
    <w:rsid w:val="007F6990"/>
    <w:rsid w:val="007F77DE"/>
    <w:rsid w:val="0080698A"/>
    <w:rsid w:val="00813A9C"/>
    <w:rsid w:val="00816C47"/>
    <w:rsid w:val="00824407"/>
    <w:rsid w:val="00830B5D"/>
    <w:rsid w:val="00833784"/>
    <w:rsid w:val="008477CC"/>
    <w:rsid w:val="00851F54"/>
    <w:rsid w:val="00873759"/>
    <w:rsid w:val="00884B5D"/>
    <w:rsid w:val="00885C54"/>
    <w:rsid w:val="008A0CD9"/>
    <w:rsid w:val="008B2897"/>
    <w:rsid w:val="008B4A6C"/>
    <w:rsid w:val="008B51F4"/>
    <w:rsid w:val="008C4160"/>
    <w:rsid w:val="008D378E"/>
    <w:rsid w:val="008D58DA"/>
    <w:rsid w:val="008E1527"/>
    <w:rsid w:val="008F0D09"/>
    <w:rsid w:val="008F1BE0"/>
    <w:rsid w:val="009003E4"/>
    <w:rsid w:val="009022B4"/>
    <w:rsid w:val="00906B7A"/>
    <w:rsid w:val="0093455D"/>
    <w:rsid w:val="00935EC6"/>
    <w:rsid w:val="00936231"/>
    <w:rsid w:val="009410ED"/>
    <w:rsid w:val="009547A7"/>
    <w:rsid w:val="009605F7"/>
    <w:rsid w:val="00961E0C"/>
    <w:rsid w:val="00963DAC"/>
    <w:rsid w:val="00965E9E"/>
    <w:rsid w:val="00967B8B"/>
    <w:rsid w:val="00967E23"/>
    <w:rsid w:val="009726B6"/>
    <w:rsid w:val="00984ABA"/>
    <w:rsid w:val="00994985"/>
    <w:rsid w:val="009964C3"/>
    <w:rsid w:val="00996900"/>
    <w:rsid w:val="00997FE6"/>
    <w:rsid w:val="009A35C6"/>
    <w:rsid w:val="009A43B8"/>
    <w:rsid w:val="009A5C7C"/>
    <w:rsid w:val="009A70E5"/>
    <w:rsid w:val="009C4947"/>
    <w:rsid w:val="009C6B00"/>
    <w:rsid w:val="009C70B5"/>
    <w:rsid w:val="009C7BF7"/>
    <w:rsid w:val="009C7CE4"/>
    <w:rsid w:val="009D0D2C"/>
    <w:rsid w:val="009D3AC7"/>
    <w:rsid w:val="009E1AA3"/>
    <w:rsid w:val="009E4140"/>
    <w:rsid w:val="009F2BB8"/>
    <w:rsid w:val="00A07A2A"/>
    <w:rsid w:val="00A179C4"/>
    <w:rsid w:val="00A20AE4"/>
    <w:rsid w:val="00A233A0"/>
    <w:rsid w:val="00A23E43"/>
    <w:rsid w:val="00A30E2D"/>
    <w:rsid w:val="00A3224F"/>
    <w:rsid w:val="00A32ECD"/>
    <w:rsid w:val="00A456D1"/>
    <w:rsid w:val="00A54E37"/>
    <w:rsid w:val="00A6571F"/>
    <w:rsid w:val="00A727C2"/>
    <w:rsid w:val="00A75E8D"/>
    <w:rsid w:val="00A8483C"/>
    <w:rsid w:val="00AA18A9"/>
    <w:rsid w:val="00AB31D3"/>
    <w:rsid w:val="00AC05A9"/>
    <w:rsid w:val="00AC08A7"/>
    <w:rsid w:val="00AC3E4A"/>
    <w:rsid w:val="00AD171B"/>
    <w:rsid w:val="00AD1911"/>
    <w:rsid w:val="00AD6FCD"/>
    <w:rsid w:val="00AE7D75"/>
    <w:rsid w:val="00AF0CFF"/>
    <w:rsid w:val="00B10C39"/>
    <w:rsid w:val="00B14132"/>
    <w:rsid w:val="00B17563"/>
    <w:rsid w:val="00B263D8"/>
    <w:rsid w:val="00B46FF1"/>
    <w:rsid w:val="00B57A3C"/>
    <w:rsid w:val="00B73C95"/>
    <w:rsid w:val="00B8158F"/>
    <w:rsid w:val="00B84A30"/>
    <w:rsid w:val="00B84CE4"/>
    <w:rsid w:val="00B87293"/>
    <w:rsid w:val="00B945C5"/>
    <w:rsid w:val="00BA39F5"/>
    <w:rsid w:val="00BA6530"/>
    <w:rsid w:val="00BA7100"/>
    <w:rsid w:val="00BB0417"/>
    <w:rsid w:val="00BB3B99"/>
    <w:rsid w:val="00BB63E5"/>
    <w:rsid w:val="00BB712E"/>
    <w:rsid w:val="00BC014D"/>
    <w:rsid w:val="00BC1026"/>
    <w:rsid w:val="00BE70B1"/>
    <w:rsid w:val="00BF165F"/>
    <w:rsid w:val="00BF53A3"/>
    <w:rsid w:val="00BF6D32"/>
    <w:rsid w:val="00C04E12"/>
    <w:rsid w:val="00C065B5"/>
    <w:rsid w:val="00C1136D"/>
    <w:rsid w:val="00C11D29"/>
    <w:rsid w:val="00C142C6"/>
    <w:rsid w:val="00C16C01"/>
    <w:rsid w:val="00C2085B"/>
    <w:rsid w:val="00C2324D"/>
    <w:rsid w:val="00C2439E"/>
    <w:rsid w:val="00C34BC7"/>
    <w:rsid w:val="00C41A74"/>
    <w:rsid w:val="00C5308A"/>
    <w:rsid w:val="00C562DE"/>
    <w:rsid w:val="00C632BA"/>
    <w:rsid w:val="00C660B0"/>
    <w:rsid w:val="00C773C2"/>
    <w:rsid w:val="00C82E87"/>
    <w:rsid w:val="00C846D8"/>
    <w:rsid w:val="00C869AF"/>
    <w:rsid w:val="00C966B0"/>
    <w:rsid w:val="00CA1060"/>
    <w:rsid w:val="00CA5AAA"/>
    <w:rsid w:val="00CA6948"/>
    <w:rsid w:val="00CB5A85"/>
    <w:rsid w:val="00CB6A90"/>
    <w:rsid w:val="00CB737E"/>
    <w:rsid w:val="00CB7A97"/>
    <w:rsid w:val="00CC4BB8"/>
    <w:rsid w:val="00CC4BFC"/>
    <w:rsid w:val="00CD1778"/>
    <w:rsid w:val="00CD7DD0"/>
    <w:rsid w:val="00CE4878"/>
    <w:rsid w:val="00CF1BBF"/>
    <w:rsid w:val="00CF5F66"/>
    <w:rsid w:val="00D25BD9"/>
    <w:rsid w:val="00D413AE"/>
    <w:rsid w:val="00D50D1B"/>
    <w:rsid w:val="00D6108E"/>
    <w:rsid w:val="00D62EB8"/>
    <w:rsid w:val="00D67237"/>
    <w:rsid w:val="00D716A3"/>
    <w:rsid w:val="00D733C0"/>
    <w:rsid w:val="00D75399"/>
    <w:rsid w:val="00D827AD"/>
    <w:rsid w:val="00D83C1F"/>
    <w:rsid w:val="00D843FD"/>
    <w:rsid w:val="00D936E2"/>
    <w:rsid w:val="00D9673C"/>
    <w:rsid w:val="00D97C83"/>
    <w:rsid w:val="00DA0F52"/>
    <w:rsid w:val="00DA1439"/>
    <w:rsid w:val="00DA3DD6"/>
    <w:rsid w:val="00DC4CC8"/>
    <w:rsid w:val="00DD5E67"/>
    <w:rsid w:val="00DD6796"/>
    <w:rsid w:val="00DD7DFF"/>
    <w:rsid w:val="00DE763E"/>
    <w:rsid w:val="00DF1BB1"/>
    <w:rsid w:val="00DF26BA"/>
    <w:rsid w:val="00E05EAA"/>
    <w:rsid w:val="00E06269"/>
    <w:rsid w:val="00E22A62"/>
    <w:rsid w:val="00E239B2"/>
    <w:rsid w:val="00E2508F"/>
    <w:rsid w:val="00E27B91"/>
    <w:rsid w:val="00E27D8C"/>
    <w:rsid w:val="00E32A3C"/>
    <w:rsid w:val="00E50451"/>
    <w:rsid w:val="00E52EDF"/>
    <w:rsid w:val="00E7001C"/>
    <w:rsid w:val="00E768FD"/>
    <w:rsid w:val="00E81A98"/>
    <w:rsid w:val="00E86868"/>
    <w:rsid w:val="00E87B1E"/>
    <w:rsid w:val="00E9532C"/>
    <w:rsid w:val="00E95E5D"/>
    <w:rsid w:val="00E97E61"/>
    <w:rsid w:val="00EA6062"/>
    <w:rsid w:val="00EA667B"/>
    <w:rsid w:val="00EA774A"/>
    <w:rsid w:val="00EA7AD5"/>
    <w:rsid w:val="00EB1B03"/>
    <w:rsid w:val="00EB1C6A"/>
    <w:rsid w:val="00EB32A8"/>
    <w:rsid w:val="00EB7133"/>
    <w:rsid w:val="00EC3A43"/>
    <w:rsid w:val="00EC489E"/>
    <w:rsid w:val="00EC4ACD"/>
    <w:rsid w:val="00ED0B61"/>
    <w:rsid w:val="00ED18D6"/>
    <w:rsid w:val="00ED35EB"/>
    <w:rsid w:val="00EE6B1F"/>
    <w:rsid w:val="00EF330C"/>
    <w:rsid w:val="00EF4031"/>
    <w:rsid w:val="00F05F2A"/>
    <w:rsid w:val="00F130CE"/>
    <w:rsid w:val="00F1373D"/>
    <w:rsid w:val="00F15DF6"/>
    <w:rsid w:val="00F16211"/>
    <w:rsid w:val="00F254AC"/>
    <w:rsid w:val="00F30621"/>
    <w:rsid w:val="00F46652"/>
    <w:rsid w:val="00F5591D"/>
    <w:rsid w:val="00F55E74"/>
    <w:rsid w:val="00F5795C"/>
    <w:rsid w:val="00F674AD"/>
    <w:rsid w:val="00F712E1"/>
    <w:rsid w:val="00F80F8F"/>
    <w:rsid w:val="00F95693"/>
    <w:rsid w:val="00F9604A"/>
    <w:rsid w:val="00FA44EC"/>
    <w:rsid w:val="00FC13B9"/>
    <w:rsid w:val="00FD6074"/>
    <w:rsid w:val="00FE334B"/>
    <w:rsid w:val="00FE4121"/>
    <w:rsid w:val="00FE6CF0"/>
    <w:rsid w:val="00FF3D10"/>
    <w:rsid w:val="00FF4D71"/>
    <w:rsid w:val="00FF6159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BEA487"/>
  <w15:chartTrackingRefBased/>
  <w15:docId w15:val="{DC51870E-8CB8-4632-90A0-E9FF7163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0402C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60B0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40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68F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F68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F68E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F68E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68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68E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68E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50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06F5"/>
  </w:style>
  <w:style w:type="paragraph" w:styleId="Fuzeile">
    <w:name w:val="footer"/>
    <w:basedOn w:val="Standard"/>
    <w:link w:val="FuzeileZchn"/>
    <w:uiPriority w:val="99"/>
    <w:unhideWhenUsed/>
    <w:rsid w:val="00350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06F5"/>
  </w:style>
  <w:style w:type="paragraph" w:styleId="HTMLVorformatiert">
    <w:name w:val="HTML Preformatted"/>
    <w:basedOn w:val="Standard"/>
    <w:link w:val="HTMLVorformatiertZchn"/>
    <w:uiPriority w:val="99"/>
    <w:unhideWhenUsed/>
    <w:rsid w:val="00BC0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C014D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gnkrckgcgsb">
    <w:name w:val="gnkrckgcgsb"/>
    <w:basedOn w:val="Absatz-Standardschriftart"/>
    <w:rsid w:val="00BC014D"/>
  </w:style>
  <w:style w:type="paragraph" w:customStyle="1" w:styleId="EndNoteBibliographyTitle">
    <w:name w:val="EndNote Bibliography Title"/>
    <w:basedOn w:val="Standard"/>
    <w:link w:val="EndNoteBibliographyTitleZchn"/>
    <w:rsid w:val="005B0D5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5B0D5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5B0D5B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5B0D5B"/>
    <w:rPr>
      <w:rFonts w:ascii="Calibri" w:hAnsi="Calibri" w:cs="Calibri"/>
      <w:noProof/>
      <w:lang w:val="en-US"/>
    </w:rPr>
  </w:style>
  <w:style w:type="character" w:styleId="Hyperlink">
    <w:name w:val="Hyperlink"/>
    <w:basedOn w:val="Absatz-Standardschriftart"/>
    <w:uiPriority w:val="99"/>
    <w:unhideWhenUsed/>
    <w:rsid w:val="00E05EA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05EAA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60B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402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40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lenraster">
    <w:name w:val="Table Grid"/>
    <w:basedOn w:val="NormaleTabelle"/>
    <w:uiPriority w:val="39"/>
    <w:rsid w:val="0027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D6723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6723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67237"/>
    <w:rPr>
      <w:vertAlign w:val="superscript"/>
    </w:rPr>
  </w:style>
  <w:style w:type="paragraph" w:styleId="berarbeitung">
    <w:name w:val="Revision"/>
    <w:hidden/>
    <w:uiPriority w:val="99"/>
    <w:semiHidden/>
    <w:rsid w:val="007D6D9B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B7664"/>
    <w:rPr>
      <w:color w:val="605E5C"/>
      <w:shd w:val="clear" w:color="auto" w:fill="E1DFDD"/>
    </w:rPr>
  </w:style>
  <w:style w:type="character" w:styleId="Zeilennummer">
    <w:name w:val="line number"/>
    <w:basedOn w:val="Absatz-Standardschriftart"/>
    <w:uiPriority w:val="99"/>
    <w:semiHidden/>
    <w:unhideWhenUsed/>
    <w:rsid w:val="0073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lia%20Dietrich\Dropbox\Rebecca_Julia\Ergebnis-&#220;bersicht-Herbst-20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 b="0" i="0" u="none" strike="noStrike" baseline="0">
                <a:effectLst/>
              </a:rPr>
              <a:t>Elbow Plot</a:t>
            </a:r>
            <a:endParaRPr lang="en-US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LTA!$B$51</c:f>
              <c:strCache>
                <c:ptCount val="1"/>
                <c:pt idx="0">
                  <c:v>BIC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LTA!$C$51:$H$51</c:f>
              <c:numCache>
                <c:formatCode>General</c:formatCode>
                <c:ptCount val="6"/>
                <c:pt idx="0">
                  <c:v>21363.35</c:v>
                </c:pt>
                <c:pt idx="1">
                  <c:v>18864.39</c:v>
                </c:pt>
                <c:pt idx="2">
                  <c:v>17962.53</c:v>
                </c:pt>
                <c:pt idx="3">
                  <c:v>17647.78</c:v>
                </c:pt>
                <c:pt idx="4">
                  <c:v>17565.491000000002</c:v>
                </c:pt>
                <c:pt idx="5">
                  <c:v>17475.010999999999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5E-4DF7-BC94-D382AA5E2E75}"/>
            </c:ext>
          </c:extLst>
        </c:ser>
        <c:ser>
          <c:idx val="1"/>
          <c:order val="1"/>
          <c:tx>
            <c:strRef>
              <c:f>LTA!$B$50</c:f>
              <c:strCache>
                <c:ptCount val="1"/>
                <c:pt idx="0">
                  <c:v>aBIC</c:v>
                </c:pt>
              </c:strCache>
            </c:strRef>
          </c:tx>
          <c:spPr>
            <a:ln w="28575" cap="rnd">
              <a:solidFill>
                <a:schemeClr val="bg1">
                  <a:lumMod val="75000"/>
                </a:schemeClr>
              </a:solidFill>
              <a:prstDash val="sysDot"/>
              <a:round/>
            </a:ln>
            <a:effectLst/>
          </c:spPr>
          <c:marker>
            <c:symbol val="none"/>
          </c:marker>
          <c:val>
            <c:numRef>
              <c:f>LTA!$C$50:$H$50</c:f>
              <c:numCache>
                <c:formatCode>General</c:formatCode>
                <c:ptCount val="6"/>
                <c:pt idx="0">
                  <c:v>21299.85</c:v>
                </c:pt>
                <c:pt idx="1">
                  <c:v>18791.349999999999</c:v>
                </c:pt>
                <c:pt idx="2">
                  <c:v>17841.87</c:v>
                </c:pt>
                <c:pt idx="3">
                  <c:v>17473.14</c:v>
                </c:pt>
                <c:pt idx="4">
                  <c:v>17330.509999999998</c:v>
                </c:pt>
                <c:pt idx="5">
                  <c:v>17173.349999999999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B5E-4DF7-BC94-D382AA5E2E75}"/>
            </c:ext>
          </c:extLst>
        </c:ser>
        <c:ser>
          <c:idx val="2"/>
          <c:order val="2"/>
          <c:tx>
            <c:strRef>
              <c:f>LTA!$B$49</c:f>
              <c:strCache>
                <c:ptCount val="1"/>
                <c:pt idx="0">
                  <c:v>AIC</c:v>
                </c:pt>
              </c:strCache>
            </c:strRef>
          </c:tx>
          <c:spPr>
            <a:ln w="28575" cap="rnd">
              <a:solidFill>
                <a:schemeClr val="accent3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LTA!$C$49:$H$49</c:f>
              <c:numCache>
                <c:formatCode>General</c:formatCode>
                <c:ptCount val="6"/>
                <c:pt idx="0">
                  <c:v>21270.93</c:v>
                </c:pt>
                <c:pt idx="1">
                  <c:v>18758.099999999999</c:v>
                </c:pt>
                <c:pt idx="2">
                  <c:v>17786.919999999998</c:v>
                </c:pt>
                <c:pt idx="3">
                  <c:v>17393.61</c:v>
                </c:pt>
                <c:pt idx="4">
                  <c:v>17223.509999999998</c:v>
                </c:pt>
                <c:pt idx="5">
                  <c:v>17035.98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B5E-4DF7-BC94-D382AA5E2E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02554416"/>
        <c:axId val="1109324736"/>
      </c:lineChart>
      <c:catAx>
        <c:axId val="11025544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109324736"/>
        <c:crosses val="autoZero"/>
        <c:auto val="1"/>
        <c:lblAlgn val="ctr"/>
        <c:lblOffset val="100"/>
        <c:noMultiLvlLbl val="0"/>
      </c:catAx>
      <c:valAx>
        <c:axId val="1109324736"/>
        <c:scaling>
          <c:orientation val="minMax"/>
          <c:min val="17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102554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787F6-9BF4-430F-A851-344333ED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Nutzer</dc:creator>
  <cp:keywords/>
  <dc:description/>
  <cp:lastModifiedBy>Julia Dietrich</cp:lastModifiedBy>
  <cp:revision>13</cp:revision>
  <dcterms:created xsi:type="dcterms:W3CDTF">2019-01-12T12:55:00Z</dcterms:created>
  <dcterms:modified xsi:type="dcterms:W3CDTF">2019-05-09T08:40:00Z</dcterms:modified>
</cp:coreProperties>
</file>