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AFD1" w14:textId="77777777" w:rsidR="00700E29" w:rsidRDefault="00700E29" w:rsidP="00700E29">
      <w:pPr>
        <w:ind w:left="720" w:hanging="630"/>
      </w:pPr>
      <w:bookmarkStart w:id="0" w:name="_GoBack"/>
      <w:bookmarkEnd w:id="0"/>
      <w:r>
        <w:t>Supplemental Figures</w:t>
      </w:r>
    </w:p>
    <w:p w14:paraId="35EFB5C6" w14:textId="77777777" w:rsidR="00700E29" w:rsidRDefault="00700E29" w:rsidP="00700E29">
      <w:pPr>
        <w:ind w:left="720" w:hanging="630"/>
      </w:pPr>
    </w:p>
    <w:p w14:paraId="481D4665" w14:textId="77777777" w:rsidR="00700E29" w:rsidRDefault="00700E29" w:rsidP="00700E29">
      <w:pPr>
        <w:ind w:left="720" w:hanging="630"/>
      </w:pPr>
      <w:r>
        <w:rPr>
          <w:noProof/>
        </w:rPr>
        <w:drawing>
          <wp:inline distT="0" distB="0" distL="0" distR="0" wp14:anchorId="455F65F3" wp14:editId="77D70154">
            <wp:extent cx="5943600" cy="52946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1-17 at 1.46.28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265E3" w14:textId="77777777" w:rsidR="00700E29" w:rsidRDefault="00700E29" w:rsidP="00700E29">
      <w:pPr>
        <w:ind w:left="720" w:hanging="630"/>
      </w:pPr>
    </w:p>
    <w:p w14:paraId="10AB7D19" w14:textId="77777777" w:rsidR="00700E29" w:rsidRDefault="00700E29" w:rsidP="00700E29">
      <w:pPr>
        <w:ind w:left="720" w:hanging="630"/>
      </w:pPr>
      <w:r>
        <w:t xml:space="preserve">Figure S1.  Percent cover of macroalgae at all monitored sites (see Figure 1).  </w:t>
      </w:r>
      <w:r w:rsidRPr="00962452">
        <w:t>Vertical lines denoting the hurricane</w:t>
      </w:r>
      <w:r>
        <w:t xml:space="preserve"> (H)</w:t>
      </w:r>
      <w:r w:rsidRPr="00962452">
        <w:t xml:space="preserve"> and bleaching events</w:t>
      </w:r>
      <w:r>
        <w:t xml:space="preserve"> (B) and SE variance </w:t>
      </w:r>
      <w:r w:rsidRPr="00962452">
        <w:t xml:space="preserve">are as in </w:t>
      </w:r>
      <w:r>
        <w:t>Figure</w:t>
      </w:r>
      <w:r w:rsidRPr="00962452">
        <w:t xml:space="preserve"> 2.</w:t>
      </w:r>
      <w:r>
        <w:t xml:space="preserve">  The average for the Caribbean is 20% or higher (Jackson et al 2014).  </w:t>
      </w:r>
    </w:p>
    <w:p w14:paraId="1DEAF470" w14:textId="77777777" w:rsidR="00700E29" w:rsidRPr="00962452" w:rsidRDefault="00700E29" w:rsidP="00700E29">
      <w:pPr>
        <w:ind w:left="720" w:hanging="630"/>
      </w:pPr>
      <w:r>
        <w:rPr>
          <w:noProof/>
        </w:rPr>
        <w:lastRenderedPageBreak/>
        <w:drawing>
          <wp:inline distT="0" distB="0" distL="0" distR="0" wp14:anchorId="0E5ADC7E" wp14:editId="4EC993AE">
            <wp:extent cx="5943600" cy="5313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9-01-17 at 1.46.46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023AF" w14:textId="77777777" w:rsidR="00700E29" w:rsidRDefault="00700E29" w:rsidP="00700E29">
      <w:pPr>
        <w:ind w:left="720" w:hanging="630"/>
      </w:pPr>
      <w:r>
        <w:t xml:space="preserve">Figure S2.  Canopy heights of macroalgae at all monitored sites (see Figure 1); SE variance </w:t>
      </w:r>
      <w:r w:rsidRPr="00962452">
        <w:t xml:space="preserve">are as in </w:t>
      </w:r>
      <w:r>
        <w:t>Figure</w:t>
      </w:r>
      <w:r w:rsidRPr="00962452">
        <w:t xml:space="preserve"> 2.</w:t>
      </w:r>
      <w:r>
        <w:t xml:space="preserve">  </w:t>
      </w:r>
    </w:p>
    <w:p w14:paraId="5555D6DA" w14:textId="77777777" w:rsidR="00700E29" w:rsidRDefault="00700E29" w:rsidP="00700E29">
      <w:pPr>
        <w:ind w:left="720" w:hanging="630"/>
      </w:pPr>
    </w:p>
    <w:p w14:paraId="592040B6" w14:textId="77777777" w:rsidR="00700E29" w:rsidRPr="00962452" w:rsidRDefault="00700E29" w:rsidP="00700E29"/>
    <w:p w14:paraId="5BB99CF5" w14:textId="77777777" w:rsidR="009213FA" w:rsidRDefault="00D37645"/>
    <w:sectPr w:rsidR="009213FA" w:rsidSect="002E523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AEFDE" w14:textId="77777777" w:rsidR="00D37645" w:rsidRDefault="00D37645">
      <w:r>
        <w:separator/>
      </w:r>
    </w:p>
  </w:endnote>
  <w:endnote w:type="continuationSeparator" w:id="0">
    <w:p w14:paraId="26D14FE2" w14:textId="77777777" w:rsidR="00D37645" w:rsidRDefault="00D3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89235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33661C" w14:textId="77777777" w:rsidR="00512AE6" w:rsidRDefault="00700E29" w:rsidP="004C2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1093B" w14:textId="77777777" w:rsidR="00512AE6" w:rsidRDefault="00D37645" w:rsidP="008D42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442164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6688B9" w14:textId="77777777" w:rsidR="00512AE6" w:rsidRDefault="00700E29" w:rsidP="004C2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97E83D" w14:textId="77777777" w:rsidR="00512AE6" w:rsidRDefault="00D37645" w:rsidP="008D42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751A" w14:textId="77777777" w:rsidR="00D37645" w:rsidRDefault="00D37645">
      <w:r>
        <w:separator/>
      </w:r>
    </w:p>
  </w:footnote>
  <w:footnote w:type="continuationSeparator" w:id="0">
    <w:p w14:paraId="0B63B883" w14:textId="77777777" w:rsidR="00D37645" w:rsidRDefault="00D3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29"/>
    <w:rsid w:val="000E3C1D"/>
    <w:rsid w:val="000F1030"/>
    <w:rsid w:val="00133B49"/>
    <w:rsid w:val="001B2824"/>
    <w:rsid w:val="00206F97"/>
    <w:rsid w:val="00245CFB"/>
    <w:rsid w:val="002A4701"/>
    <w:rsid w:val="002E2776"/>
    <w:rsid w:val="002E5232"/>
    <w:rsid w:val="00331D34"/>
    <w:rsid w:val="00371746"/>
    <w:rsid w:val="003B21B3"/>
    <w:rsid w:val="00426750"/>
    <w:rsid w:val="00443DA9"/>
    <w:rsid w:val="00446B0A"/>
    <w:rsid w:val="00450A5B"/>
    <w:rsid w:val="004C0138"/>
    <w:rsid w:val="00503781"/>
    <w:rsid w:val="00512D37"/>
    <w:rsid w:val="0056782E"/>
    <w:rsid w:val="00585F46"/>
    <w:rsid w:val="005B37E1"/>
    <w:rsid w:val="005C0BB1"/>
    <w:rsid w:val="005C5221"/>
    <w:rsid w:val="00623BC8"/>
    <w:rsid w:val="0063638E"/>
    <w:rsid w:val="00652837"/>
    <w:rsid w:val="00672225"/>
    <w:rsid w:val="006C2399"/>
    <w:rsid w:val="006E7A2D"/>
    <w:rsid w:val="006F3FF1"/>
    <w:rsid w:val="00700E29"/>
    <w:rsid w:val="00704323"/>
    <w:rsid w:val="00795658"/>
    <w:rsid w:val="007A1766"/>
    <w:rsid w:val="0089415F"/>
    <w:rsid w:val="008E38A1"/>
    <w:rsid w:val="00910844"/>
    <w:rsid w:val="009C319E"/>
    <w:rsid w:val="009E4728"/>
    <w:rsid w:val="00A03490"/>
    <w:rsid w:val="00A227D2"/>
    <w:rsid w:val="00A50D24"/>
    <w:rsid w:val="00A57C27"/>
    <w:rsid w:val="00A60DB7"/>
    <w:rsid w:val="00B441F8"/>
    <w:rsid w:val="00B93DDE"/>
    <w:rsid w:val="00BD0223"/>
    <w:rsid w:val="00BD5680"/>
    <w:rsid w:val="00BD7EDC"/>
    <w:rsid w:val="00C134E7"/>
    <w:rsid w:val="00C26F94"/>
    <w:rsid w:val="00C403AC"/>
    <w:rsid w:val="00C64F2B"/>
    <w:rsid w:val="00C77617"/>
    <w:rsid w:val="00C92C05"/>
    <w:rsid w:val="00CB011B"/>
    <w:rsid w:val="00CB04D0"/>
    <w:rsid w:val="00CD6C2E"/>
    <w:rsid w:val="00D37645"/>
    <w:rsid w:val="00E21268"/>
    <w:rsid w:val="00EC0A2B"/>
    <w:rsid w:val="00F147EA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FD3B"/>
  <w14:defaultImageDpi w14:val="32767"/>
  <w15:chartTrackingRefBased/>
  <w15:docId w15:val="{AE593737-9411-0147-94F9-CA769D8B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0E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0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E2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00E29"/>
  </w:style>
  <w:style w:type="character" w:styleId="LineNumber">
    <w:name w:val="line number"/>
    <w:basedOn w:val="DefaultParagraphFont"/>
    <w:uiPriority w:val="99"/>
    <w:semiHidden/>
    <w:unhideWhenUsed/>
    <w:rsid w:val="0070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Steneck</dc:creator>
  <cp:keywords/>
  <dc:description/>
  <cp:lastModifiedBy>Frontiers</cp:lastModifiedBy>
  <cp:revision>2</cp:revision>
  <dcterms:created xsi:type="dcterms:W3CDTF">2019-06-04T10:17:00Z</dcterms:created>
  <dcterms:modified xsi:type="dcterms:W3CDTF">2019-06-04T10:17:00Z</dcterms:modified>
</cp:coreProperties>
</file>