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F49B8" w14:textId="77777777" w:rsidR="00654E8F" w:rsidRDefault="00654E8F" w:rsidP="0001436A">
      <w:pPr>
        <w:pStyle w:val="SupplementaryMaterial"/>
        <w:rPr>
          <w:lang w:eastAsia="zh-CN"/>
        </w:rPr>
      </w:pPr>
      <w:r w:rsidRPr="001549D3">
        <w:t>Supplementary Material</w:t>
      </w:r>
    </w:p>
    <w:p w14:paraId="1A1BDDC1" w14:textId="77777777" w:rsidR="00422D76" w:rsidRDefault="00422D76" w:rsidP="00422D76">
      <w:pPr>
        <w:pStyle w:val="Title"/>
        <w:rPr>
          <w:lang w:eastAsia="zh-CN"/>
        </w:rPr>
      </w:pPr>
      <w:bookmarkStart w:id="0" w:name="OLE_LINK16"/>
      <w:bookmarkStart w:id="1" w:name="OLE_LINK80"/>
      <w:bookmarkStart w:id="2" w:name="OLE_LINK81"/>
      <w:r w:rsidRPr="00F20E74">
        <w:t xml:space="preserve">Identification of </w:t>
      </w:r>
      <w:bookmarkStart w:id="3" w:name="OLE_LINK31"/>
      <w:r>
        <w:rPr>
          <w:rFonts w:hint="eastAsia"/>
          <w:lang w:eastAsia="zh-CN"/>
        </w:rPr>
        <w:t>c</w:t>
      </w:r>
      <w:r w:rsidRPr="00F20E74">
        <w:t xml:space="preserve">ancer </w:t>
      </w:r>
      <w:bookmarkStart w:id="4" w:name="OLE_LINK32"/>
      <w:r>
        <w:rPr>
          <w:rFonts w:hint="eastAsia"/>
          <w:lang w:eastAsia="zh-CN"/>
        </w:rPr>
        <w:t>d</w:t>
      </w:r>
      <w:r w:rsidRPr="00F20E74">
        <w:t xml:space="preserve">ysfunctional </w:t>
      </w:r>
      <w:proofErr w:type="spellStart"/>
      <w:r>
        <w:rPr>
          <w:rFonts w:hint="eastAsia"/>
          <w:lang w:eastAsia="zh-CN"/>
        </w:rPr>
        <w:t>s</w:t>
      </w:r>
      <w:r w:rsidRPr="00F20E74">
        <w:t>ubpathway</w:t>
      </w:r>
      <w:bookmarkEnd w:id="0"/>
      <w:bookmarkEnd w:id="3"/>
      <w:bookmarkEnd w:id="4"/>
      <w:proofErr w:type="spellEnd"/>
      <w:r w:rsidRPr="00F20E74">
        <w:t xml:space="preserve"> by integrating DNA methylation, copy number variation, and gene-expression data</w:t>
      </w:r>
      <w:bookmarkEnd w:id="1"/>
      <w:bookmarkEnd w:id="2"/>
    </w:p>
    <w:p w14:paraId="3A16FAA6" w14:textId="77777777" w:rsidR="00422D76" w:rsidRDefault="00422D76" w:rsidP="00422D76">
      <w:pPr>
        <w:rPr>
          <w:szCs w:val="21"/>
          <w:lang w:eastAsia="zh-CN"/>
        </w:rPr>
      </w:pPr>
      <w:proofErr w:type="spellStart"/>
      <w:r w:rsidRPr="002E24A8">
        <w:rPr>
          <w:rFonts w:hint="eastAsia"/>
          <w:szCs w:val="21"/>
        </w:rPr>
        <w:t>Siyao</w:t>
      </w:r>
      <w:proofErr w:type="spellEnd"/>
      <w:r w:rsidRPr="002E24A8">
        <w:rPr>
          <w:rFonts w:hint="eastAsia"/>
          <w:szCs w:val="21"/>
        </w:rPr>
        <w:t xml:space="preserve"> Liu</w:t>
      </w:r>
      <w:r>
        <w:rPr>
          <w:szCs w:val="21"/>
          <w:vertAlign w:val="superscript"/>
        </w:rPr>
        <w:t>1,</w:t>
      </w:r>
      <w:r w:rsidRPr="002E24A8">
        <w:rPr>
          <w:szCs w:val="21"/>
          <w:vertAlign w:val="superscript"/>
        </w:rPr>
        <w:t>†</w:t>
      </w:r>
      <w:r w:rsidRPr="002E24A8">
        <w:rPr>
          <w:szCs w:val="21"/>
        </w:rPr>
        <w:t xml:space="preserve">, </w:t>
      </w:r>
      <w:proofErr w:type="spellStart"/>
      <w:r>
        <w:rPr>
          <w:rFonts w:hint="eastAsia"/>
          <w:szCs w:val="21"/>
        </w:rPr>
        <w:t>Baotong</w:t>
      </w:r>
      <w:proofErr w:type="spellEnd"/>
      <w:r>
        <w:rPr>
          <w:rFonts w:hint="eastAsia"/>
          <w:szCs w:val="21"/>
        </w:rPr>
        <w:t xml:space="preserve"> Zheng</w:t>
      </w:r>
      <w:r>
        <w:rPr>
          <w:szCs w:val="21"/>
          <w:vertAlign w:val="superscript"/>
        </w:rPr>
        <w:t>1,</w:t>
      </w:r>
      <w:r w:rsidRPr="002E24A8">
        <w:rPr>
          <w:szCs w:val="21"/>
          <w:vertAlign w:val="superscript"/>
        </w:rPr>
        <w:t>†</w:t>
      </w:r>
      <w:r w:rsidRPr="002E24A8">
        <w:rPr>
          <w:szCs w:val="21"/>
        </w:rPr>
        <w:t>,</w:t>
      </w:r>
      <w:r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Yuqi</w:t>
      </w:r>
      <w:proofErr w:type="spellEnd"/>
      <w:r>
        <w:rPr>
          <w:rFonts w:hint="eastAsia"/>
          <w:szCs w:val="21"/>
        </w:rPr>
        <w:t xml:space="preserve"> Sheng</w:t>
      </w:r>
      <w:r>
        <w:rPr>
          <w:szCs w:val="21"/>
          <w:vertAlign w:val="superscript"/>
        </w:rPr>
        <w:t>1,</w:t>
      </w:r>
      <w:r w:rsidRPr="002E24A8">
        <w:rPr>
          <w:szCs w:val="21"/>
          <w:vertAlign w:val="superscript"/>
        </w:rPr>
        <w:t>†</w:t>
      </w:r>
      <w:r>
        <w:rPr>
          <w:rFonts w:hint="eastAsia"/>
          <w:szCs w:val="21"/>
        </w:rPr>
        <w:t xml:space="preserve">, </w:t>
      </w:r>
      <w:proofErr w:type="spellStart"/>
      <w:r>
        <w:rPr>
          <w:rFonts w:hint="eastAsia"/>
          <w:szCs w:val="21"/>
        </w:rPr>
        <w:t>Qingfei</w:t>
      </w:r>
      <w:proofErr w:type="spellEnd"/>
      <w:r>
        <w:rPr>
          <w:rFonts w:hint="eastAsia"/>
          <w:szCs w:val="21"/>
        </w:rPr>
        <w:t xml:space="preserve"> Kong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 xml:space="preserve">, </w:t>
      </w:r>
      <w:r w:rsidRPr="002E24A8">
        <w:rPr>
          <w:szCs w:val="21"/>
        </w:rPr>
        <w:t>Ying Jiang</w:t>
      </w:r>
      <w:r w:rsidRPr="002E24A8">
        <w:rPr>
          <w:szCs w:val="21"/>
          <w:vertAlign w:val="superscript"/>
        </w:rPr>
        <w:t>3</w:t>
      </w:r>
      <w:r w:rsidRPr="002E24A8">
        <w:rPr>
          <w:szCs w:val="21"/>
        </w:rPr>
        <w:t>,</w:t>
      </w:r>
      <w:r>
        <w:rPr>
          <w:rFonts w:hint="eastAsia"/>
          <w:szCs w:val="21"/>
        </w:rPr>
        <w:t xml:space="preserve"> Yang Yang</w:t>
      </w:r>
      <w:r>
        <w:rPr>
          <w:szCs w:val="21"/>
          <w:vertAlign w:val="superscript"/>
        </w:rPr>
        <w:t>1</w:t>
      </w:r>
      <w:r w:rsidRPr="002E24A8">
        <w:rPr>
          <w:szCs w:val="21"/>
        </w:rPr>
        <w:t>,</w:t>
      </w:r>
      <w:r w:rsidRPr="002E24A8">
        <w:rPr>
          <w:rFonts w:hint="eastAsia"/>
          <w:szCs w:val="21"/>
        </w:rPr>
        <w:t xml:space="preserve"> </w:t>
      </w:r>
      <w:proofErr w:type="spellStart"/>
      <w:r>
        <w:rPr>
          <w:rFonts w:hint="eastAsia"/>
          <w:szCs w:val="21"/>
        </w:rPr>
        <w:t>Xudong</w:t>
      </w:r>
      <w:proofErr w:type="spellEnd"/>
      <w:r>
        <w:rPr>
          <w:rFonts w:hint="eastAsia"/>
          <w:szCs w:val="21"/>
        </w:rPr>
        <w:t xml:space="preserve"> Han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>, Liang Cheng</w:t>
      </w:r>
      <w:r w:rsidRPr="002E24A8">
        <w:rPr>
          <w:rFonts w:hint="eastAsia"/>
          <w:szCs w:val="21"/>
          <w:vertAlign w:val="superscript"/>
        </w:rPr>
        <w:t>1</w:t>
      </w:r>
      <w:r w:rsidRPr="002E24A8">
        <w:rPr>
          <w:szCs w:val="21"/>
          <w:vertAlign w:val="superscript"/>
        </w:rPr>
        <w:t>,</w:t>
      </w:r>
      <w:r w:rsidRPr="002E24A8">
        <w:rPr>
          <w:szCs w:val="21"/>
        </w:rPr>
        <w:t>*</w:t>
      </w:r>
      <w:r w:rsidRPr="002E24A8">
        <w:rPr>
          <w:rFonts w:hint="eastAsia"/>
          <w:szCs w:val="21"/>
        </w:rPr>
        <w:t>,</w:t>
      </w:r>
      <w:r>
        <w:rPr>
          <w:rFonts w:hint="eastAsia"/>
          <w:szCs w:val="21"/>
        </w:rPr>
        <w:t xml:space="preserve"> </w:t>
      </w:r>
      <w:proofErr w:type="spellStart"/>
      <w:r w:rsidRPr="002E24A8">
        <w:rPr>
          <w:rFonts w:hint="eastAsia"/>
          <w:szCs w:val="21"/>
        </w:rPr>
        <w:t>Yunpeng</w:t>
      </w:r>
      <w:proofErr w:type="spellEnd"/>
      <w:r w:rsidRPr="002E24A8">
        <w:rPr>
          <w:szCs w:val="21"/>
        </w:rPr>
        <w:t xml:space="preserve"> </w:t>
      </w:r>
      <w:r w:rsidRPr="002E24A8">
        <w:rPr>
          <w:rFonts w:hint="eastAsia"/>
          <w:szCs w:val="21"/>
        </w:rPr>
        <w:t>Zhang</w:t>
      </w:r>
      <w:r w:rsidRPr="002E24A8">
        <w:rPr>
          <w:rFonts w:hint="eastAsia"/>
          <w:szCs w:val="21"/>
          <w:vertAlign w:val="superscript"/>
        </w:rPr>
        <w:t>1</w:t>
      </w:r>
      <w:r w:rsidRPr="002E24A8">
        <w:rPr>
          <w:szCs w:val="21"/>
          <w:vertAlign w:val="superscript"/>
        </w:rPr>
        <w:t>,</w:t>
      </w:r>
      <w:r w:rsidRPr="002E24A8">
        <w:rPr>
          <w:szCs w:val="21"/>
        </w:rPr>
        <w:t>*</w:t>
      </w:r>
      <w:r w:rsidRPr="002E24A8">
        <w:rPr>
          <w:rFonts w:hint="eastAsia"/>
          <w:szCs w:val="21"/>
        </w:rPr>
        <w:t>,</w:t>
      </w:r>
      <w:r w:rsidRPr="002E24A8">
        <w:rPr>
          <w:szCs w:val="21"/>
        </w:rPr>
        <w:t xml:space="preserve"> and </w:t>
      </w:r>
      <w:proofErr w:type="spellStart"/>
      <w:r>
        <w:rPr>
          <w:rFonts w:hint="eastAsia"/>
          <w:szCs w:val="21"/>
        </w:rPr>
        <w:t>Junwei</w:t>
      </w:r>
      <w:proofErr w:type="spellEnd"/>
      <w:r>
        <w:rPr>
          <w:rFonts w:hint="eastAsia"/>
          <w:szCs w:val="21"/>
        </w:rPr>
        <w:t xml:space="preserve"> Han</w:t>
      </w:r>
      <w:r w:rsidRPr="002E24A8">
        <w:rPr>
          <w:szCs w:val="21"/>
          <w:vertAlign w:val="superscript"/>
        </w:rPr>
        <w:t>1,</w:t>
      </w:r>
      <w:r w:rsidRPr="002E24A8">
        <w:rPr>
          <w:szCs w:val="21"/>
        </w:rPr>
        <w:t>*</w:t>
      </w:r>
    </w:p>
    <w:p w14:paraId="1E9A7B5D" w14:textId="77777777" w:rsidR="00422D76" w:rsidRPr="00422D76" w:rsidRDefault="00422D76" w:rsidP="00422D76">
      <w:pPr>
        <w:rPr>
          <w:lang w:eastAsia="zh-CN"/>
        </w:rPr>
      </w:pPr>
    </w:p>
    <w:p w14:paraId="277B5616" w14:textId="77777777" w:rsidR="00422D76" w:rsidRDefault="00422D76" w:rsidP="00422D76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>Inventory of Supplementary Information</w:t>
      </w:r>
    </w:p>
    <w:p w14:paraId="41A23F6B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  <w:r>
        <w:rPr>
          <w:szCs w:val="28"/>
        </w:rPr>
        <w:t>1. Supplementary</w:t>
      </w:r>
      <w:r>
        <w:rPr>
          <w:rFonts w:hint="eastAsia"/>
          <w:szCs w:val="28"/>
        </w:rPr>
        <w:t xml:space="preserve"> Table S1-S6</w:t>
      </w:r>
    </w:p>
    <w:p w14:paraId="0867B2E8" w14:textId="1ECEB0C9" w:rsidR="00422D76" w:rsidRPr="00A756A0" w:rsidRDefault="00422D76" w:rsidP="00422D76">
      <w:pPr>
        <w:spacing w:after="0" w:line="360" w:lineRule="auto"/>
        <w:rPr>
          <w:szCs w:val="28"/>
          <w:lang w:val="en-CH" w:eastAsia="zh-CN"/>
        </w:rPr>
      </w:pPr>
      <w:r>
        <w:rPr>
          <w:rFonts w:hint="eastAsia"/>
          <w:szCs w:val="28"/>
        </w:rPr>
        <w:t>2.</w:t>
      </w:r>
      <w:r>
        <w:rPr>
          <w:szCs w:val="28"/>
        </w:rPr>
        <w:t xml:space="preserve"> Supplementary Figure </w:t>
      </w:r>
      <w:r>
        <w:rPr>
          <w:rFonts w:hint="eastAsia"/>
          <w:szCs w:val="28"/>
        </w:rPr>
        <w:t>S1-S</w:t>
      </w:r>
      <w:r w:rsidR="00A756A0">
        <w:rPr>
          <w:szCs w:val="28"/>
          <w:lang w:val="en-CH"/>
        </w:rPr>
        <w:t>4</w:t>
      </w:r>
      <w:bookmarkStart w:id="5" w:name="_GoBack"/>
      <w:bookmarkEnd w:id="5"/>
    </w:p>
    <w:p w14:paraId="0D472941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7E065436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53D9A542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5FA5C8BD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7612ECD9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4F153A24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7C6453E9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2FF413DF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41AB202A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5CFDB00A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0B576619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32F4873A" w14:textId="77777777" w:rsidR="00422D76" w:rsidRDefault="00422D76" w:rsidP="00422D76">
      <w:pPr>
        <w:spacing w:after="0" w:line="360" w:lineRule="auto"/>
        <w:rPr>
          <w:szCs w:val="28"/>
          <w:lang w:eastAsia="zh-CN"/>
        </w:rPr>
      </w:pPr>
    </w:p>
    <w:p w14:paraId="69F4941C" w14:textId="77777777" w:rsidR="00422D76" w:rsidRPr="00A5266B" w:rsidRDefault="00422D76" w:rsidP="004D0D00">
      <w:pPr>
        <w:autoSpaceDE w:val="0"/>
        <w:autoSpaceDN w:val="0"/>
        <w:adjustRightInd w:val="0"/>
        <w:spacing w:after="0"/>
        <w:outlineLvl w:val="0"/>
        <w:rPr>
          <w:b/>
          <w:szCs w:val="24"/>
        </w:rPr>
      </w:pPr>
      <w:r w:rsidRPr="00A5266B">
        <w:rPr>
          <w:rFonts w:hint="eastAsia"/>
          <w:b/>
          <w:szCs w:val="24"/>
        </w:rPr>
        <w:lastRenderedPageBreak/>
        <w:t>S</w:t>
      </w:r>
      <w:r w:rsidRPr="00A5266B">
        <w:rPr>
          <w:b/>
          <w:szCs w:val="24"/>
        </w:rPr>
        <w:t>upplementary</w:t>
      </w:r>
      <w:r w:rsidR="008A0B4B">
        <w:rPr>
          <w:rFonts w:hint="eastAsia"/>
          <w:b/>
          <w:szCs w:val="24"/>
          <w:lang w:eastAsia="zh-CN"/>
        </w:rPr>
        <w:t xml:space="preserve"> </w:t>
      </w:r>
      <w:r w:rsidRPr="00A5266B">
        <w:rPr>
          <w:rFonts w:hint="eastAsia"/>
          <w:b/>
          <w:szCs w:val="24"/>
        </w:rPr>
        <w:t xml:space="preserve">Table S1. </w:t>
      </w:r>
      <w:r w:rsidRPr="00A5266B">
        <w:rPr>
          <w:b/>
          <w:szCs w:val="24"/>
        </w:rPr>
        <w:t>Summary of</w:t>
      </w:r>
      <w:r w:rsidRPr="00A5266B">
        <w:rPr>
          <w:rFonts w:hint="eastAsia"/>
          <w:b/>
          <w:szCs w:val="24"/>
        </w:rPr>
        <w:t xml:space="preserve"> d</w:t>
      </w:r>
      <w:r w:rsidRPr="00A5266B">
        <w:rPr>
          <w:b/>
          <w:szCs w:val="24"/>
        </w:rPr>
        <w:t>etailed data information.</w:t>
      </w:r>
    </w:p>
    <w:tbl>
      <w:tblPr>
        <w:tblW w:w="47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1843"/>
        <w:gridCol w:w="1843"/>
        <w:gridCol w:w="1981"/>
      </w:tblGrid>
      <w:tr w:rsidR="00422D76" w:rsidRPr="00B6403E" w14:paraId="56A993F5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66E2E06B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Datasets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28C85871" w14:textId="77777777" w:rsidR="00422D76" w:rsidRPr="00B6403E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LIHC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28F5AC49" w14:textId="77777777" w:rsidR="00422D76" w:rsidRPr="00B6403E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HNSC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3DF4010" w14:textId="77777777" w:rsidR="00422D76" w:rsidRPr="00B6403E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CESC</w:t>
            </w:r>
          </w:p>
        </w:tc>
      </w:tr>
      <w:tr w:rsidR="00422D76" w:rsidRPr="00B6403E" w14:paraId="6E0A48FE" w14:textId="77777777" w:rsidTr="00904DD0">
        <w:trPr>
          <w:jc w:val="center"/>
        </w:trPr>
        <w:tc>
          <w:tcPr>
            <w:tcW w:w="1516" w:type="pct"/>
            <w:shd w:val="clear" w:color="auto" w:fill="D9D9D9" w:themeFill="background1" w:themeFillShade="D9"/>
            <w:vAlign w:val="center"/>
          </w:tcPr>
          <w:p w14:paraId="429DF871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Expression profile</w:t>
            </w: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14:paraId="4150EA1B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14:paraId="5831EC97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18" w:type="pct"/>
            <w:shd w:val="clear" w:color="auto" w:fill="D9D9D9" w:themeFill="background1" w:themeFillShade="D9"/>
            <w:vAlign w:val="center"/>
          </w:tcPr>
          <w:p w14:paraId="0E4E5472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2D76" w:rsidRPr="00B6403E" w14:paraId="46279D6E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1B9F1F3A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 xml:space="preserve">No. of </w:t>
            </w:r>
            <w:r w:rsidRPr="00B6403E">
              <w:rPr>
                <w:rFonts w:hint="eastAsia"/>
                <w:b/>
                <w:sz w:val="20"/>
                <w:szCs w:val="20"/>
              </w:rPr>
              <w:t>samples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427DBDBA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6CE45140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0E0DE56F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309</w:t>
            </w:r>
          </w:p>
        </w:tc>
      </w:tr>
      <w:tr w:rsidR="00422D76" w:rsidRPr="00B6403E" w14:paraId="5A31A46D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78CF5116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Tumor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4466A7D0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3140A2EA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17B6C85F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306</w:t>
            </w:r>
          </w:p>
        </w:tc>
      </w:tr>
      <w:tr w:rsidR="00422D76" w:rsidRPr="00B6403E" w14:paraId="4628D8B2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3D7DC11D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Normal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1C66555F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1CE5DD34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3963D681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</w:tr>
      <w:tr w:rsidR="00422D76" w:rsidRPr="00B6403E" w14:paraId="72C37F9F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280E0998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 xml:space="preserve">No. of </w:t>
            </w:r>
            <w:r w:rsidRPr="00B6403E">
              <w:rPr>
                <w:rFonts w:hint="eastAsia"/>
                <w:b/>
                <w:sz w:val="20"/>
                <w:szCs w:val="20"/>
              </w:rPr>
              <w:t>genes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3D92D965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19754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45AAD4FA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19754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5B95A21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19754</w:t>
            </w:r>
          </w:p>
        </w:tc>
      </w:tr>
      <w:tr w:rsidR="00422D76" w:rsidRPr="00B6403E" w14:paraId="5706086E" w14:textId="77777777" w:rsidTr="00904DD0">
        <w:trPr>
          <w:jc w:val="center"/>
        </w:trPr>
        <w:tc>
          <w:tcPr>
            <w:tcW w:w="1516" w:type="pct"/>
            <w:shd w:val="clear" w:color="auto" w:fill="D9D9D9" w:themeFill="background1" w:themeFillShade="D9"/>
            <w:vAlign w:val="center"/>
          </w:tcPr>
          <w:p w14:paraId="5103FC95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DNA Methylation profile</w:t>
            </w: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14:paraId="20FDC9DB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14:paraId="43359559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18" w:type="pct"/>
            <w:shd w:val="clear" w:color="auto" w:fill="D9D9D9" w:themeFill="background1" w:themeFillShade="D9"/>
            <w:vAlign w:val="center"/>
          </w:tcPr>
          <w:p w14:paraId="79AF5969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2D76" w:rsidRPr="00B6403E" w14:paraId="1EAC4689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1D7E4465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 xml:space="preserve">No. of </w:t>
            </w:r>
            <w:r w:rsidRPr="00B6403E">
              <w:rPr>
                <w:rFonts w:hint="eastAsia"/>
                <w:b/>
                <w:sz w:val="20"/>
                <w:szCs w:val="20"/>
              </w:rPr>
              <w:t>samples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1012A7C4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36BAD236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381F2A73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312</w:t>
            </w:r>
          </w:p>
        </w:tc>
      </w:tr>
      <w:tr w:rsidR="00422D76" w:rsidRPr="00B6403E" w14:paraId="0391839D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521AB78E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Tumor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6600AEDB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4340F375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2DC8988F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309</w:t>
            </w:r>
          </w:p>
        </w:tc>
      </w:tr>
      <w:tr w:rsidR="00422D76" w:rsidRPr="00B6403E" w14:paraId="184ABB75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0072D377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Normal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50271CE6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078C84E4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34D2DBE5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</w:tr>
      <w:tr w:rsidR="00422D76" w:rsidRPr="00B6403E" w14:paraId="142F05A3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06063420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 xml:space="preserve">No. of </w:t>
            </w:r>
            <w:r w:rsidRPr="00B6403E">
              <w:rPr>
                <w:rFonts w:hint="eastAsia"/>
                <w:b/>
                <w:sz w:val="20"/>
                <w:szCs w:val="20"/>
              </w:rPr>
              <w:t>genes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370A6114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20105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243B119C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20114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091F633E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20108</w:t>
            </w:r>
          </w:p>
        </w:tc>
      </w:tr>
      <w:tr w:rsidR="00422D76" w:rsidRPr="00B6403E" w14:paraId="45B53520" w14:textId="77777777" w:rsidTr="00904DD0">
        <w:trPr>
          <w:jc w:val="center"/>
        </w:trPr>
        <w:tc>
          <w:tcPr>
            <w:tcW w:w="1516" w:type="pct"/>
            <w:shd w:val="clear" w:color="auto" w:fill="D9D9D9" w:themeFill="background1" w:themeFillShade="D9"/>
            <w:vAlign w:val="center"/>
          </w:tcPr>
          <w:p w14:paraId="6AF7F5F6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Copy Number Variation</w:t>
            </w: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14:paraId="45A3BD9A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14:paraId="35AD91B1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18" w:type="pct"/>
            <w:shd w:val="clear" w:color="auto" w:fill="D9D9D9" w:themeFill="background1" w:themeFillShade="D9"/>
            <w:vAlign w:val="center"/>
          </w:tcPr>
          <w:p w14:paraId="5EBAF77C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2D76" w:rsidRPr="00B6403E" w14:paraId="780BA41F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53C3E7BD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 xml:space="preserve">No. of </w:t>
            </w:r>
            <w:r w:rsidRPr="00B6403E">
              <w:rPr>
                <w:rFonts w:hint="eastAsia"/>
                <w:b/>
                <w:sz w:val="20"/>
                <w:szCs w:val="20"/>
              </w:rPr>
              <w:t>samples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1D9E12B5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54406373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4534075F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295</w:t>
            </w:r>
          </w:p>
        </w:tc>
      </w:tr>
      <w:tr w:rsidR="00422D76" w:rsidRPr="00B6403E" w14:paraId="7824D31A" w14:textId="77777777" w:rsidTr="00904DD0">
        <w:trPr>
          <w:jc w:val="center"/>
        </w:trPr>
        <w:tc>
          <w:tcPr>
            <w:tcW w:w="1516" w:type="pct"/>
            <w:shd w:val="clear" w:color="auto" w:fill="auto"/>
            <w:vAlign w:val="center"/>
          </w:tcPr>
          <w:p w14:paraId="71A42694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 xml:space="preserve">No. of </w:t>
            </w:r>
            <w:r w:rsidRPr="00B6403E">
              <w:rPr>
                <w:rFonts w:hint="eastAsia"/>
                <w:b/>
                <w:sz w:val="20"/>
                <w:szCs w:val="20"/>
              </w:rPr>
              <w:t>genes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4168FC91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24776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73AE29CE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24776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7B86A996" w14:textId="77777777" w:rsidR="00422D76" w:rsidRPr="00B6403E" w:rsidRDefault="00422D76" w:rsidP="00904DD0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color w:val="000000"/>
                <w:sz w:val="20"/>
                <w:szCs w:val="20"/>
              </w:rPr>
              <w:t>24776</w:t>
            </w:r>
          </w:p>
        </w:tc>
      </w:tr>
    </w:tbl>
    <w:p w14:paraId="37C39723" w14:textId="77777777" w:rsidR="00422D76" w:rsidRDefault="00422D76" w:rsidP="00422D76">
      <w:pPr>
        <w:rPr>
          <w:b/>
          <w:sz w:val="21"/>
          <w:szCs w:val="21"/>
          <w:lang w:eastAsia="zh-CN"/>
        </w:rPr>
      </w:pPr>
    </w:p>
    <w:p w14:paraId="6589FBF2" w14:textId="77777777" w:rsidR="00422D76" w:rsidRDefault="00422D76" w:rsidP="00422D76">
      <w:pPr>
        <w:ind w:leftChars="-817" w:left="-415" w:hangingChars="644" w:hanging="1546"/>
      </w:pPr>
    </w:p>
    <w:p w14:paraId="799351C5" w14:textId="77777777" w:rsidR="00422D76" w:rsidRDefault="00422D76" w:rsidP="00422D76">
      <w:pPr>
        <w:ind w:rightChars="-412" w:right="-989"/>
        <w:jc w:val="right"/>
      </w:pPr>
    </w:p>
    <w:p w14:paraId="23B4F11F" w14:textId="77777777" w:rsidR="00422D76" w:rsidRDefault="00422D76" w:rsidP="00422D76">
      <w:pPr>
        <w:ind w:leftChars="-580" w:left="-1392" w:rightChars="-541" w:right="-1298"/>
        <w:outlineLvl w:val="0"/>
        <w:rPr>
          <w:b/>
          <w:sz w:val="21"/>
          <w:szCs w:val="21"/>
        </w:rPr>
        <w:sectPr w:rsidR="00422D76" w:rsidSect="00BA7EFD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F930428" w14:textId="77777777" w:rsidR="00422D76" w:rsidRPr="00A5266B" w:rsidRDefault="00422D76" w:rsidP="004D0D00">
      <w:pPr>
        <w:spacing w:after="0"/>
        <w:ind w:leftChars="-580" w:left="-1392" w:rightChars="-541" w:right="-1298"/>
        <w:outlineLvl w:val="0"/>
        <w:rPr>
          <w:szCs w:val="24"/>
        </w:rPr>
      </w:pPr>
      <w:r>
        <w:rPr>
          <w:rFonts w:hint="eastAsia"/>
          <w:b/>
          <w:sz w:val="21"/>
          <w:szCs w:val="21"/>
        </w:rPr>
        <w:lastRenderedPageBreak/>
        <w:t xml:space="preserve">           </w:t>
      </w:r>
      <w:r w:rsidR="004D0D00">
        <w:rPr>
          <w:rFonts w:hint="eastAsia"/>
          <w:b/>
          <w:sz w:val="21"/>
          <w:szCs w:val="21"/>
          <w:lang w:eastAsia="zh-CN"/>
        </w:rPr>
        <w:t xml:space="preserve">             </w:t>
      </w:r>
      <w:r>
        <w:rPr>
          <w:rFonts w:hint="eastAsia"/>
          <w:b/>
          <w:sz w:val="21"/>
          <w:szCs w:val="21"/>
        </w:rPr>
        <w:t xml:space="preserve"> </w:t>
      </w:r>
      <w:r w:rsidRPr="00A5266B">
        <w:rPr>
          <w:rFonts w:hint="eastAsia"/>
          <w:b/>
          <w:szCs w:val="24"/>
        </w:rPr>
        <w:t>S</w:t>
      </w:r>
      <w:r w:rsidRPr="00A5266B">
        <w:rPr>
          <w:b/>
          <w:szCs w:val="24"/>
        </w:rPr>
        <w:t>upplementary</w:t>
      </w:r>
      <w:r w:rsidR="008A0B4B">
        <w:rPr>
          <w:rFonts w:hint="eastAsia"/>
          <w:b/>
          <w:szCs w:val="24"/>
          <w:lang w:eastAsia="zh-CN"/>
        </w:rPr>
        <w:t xml:space="preserve"> </w:t>
      </w:r>
      <w:r w:rsidRPr="00A5266B">
        <w:rPr>
          <w:rFonts w:hint="eastAsia"/>
          <w:b/>
          <w:szCs w:val="24"/>
        </w:rPr>
        <w:t>Table S2</w:t>
      </w:r>
      <w:r>
        <w:rPr>
          <w:rFonts w:hint="eastAsia"/>
          <w:b/>
          <w:szCs w:val="24"/>
          <w:lang w:eastAsia="zh-CN"/>
        </w:rPr>
        <w:t>.</w:t>
      </w:r>
      <w:r w:rsidRPr="00A5266B">
        <w:rPr>
          <w:rFonts w:hint="eastAsia"/>
          <w:b/>
          <w:szCs w:val="24"/>
        </w:rPr>
        <w:t xml:space="preserve"> D</w:t>
      </w:r>
      <w:r w:rsidRPr="00A5266B">
        <w:rPr>
          <w:b/>
          <w:szCs w:val="24"/>
        </w:rPr>
        <w:t xml:space="preserve">etailed </w:t>
      </w:r>
      <w:proofErr w:type="spellStart"/>
      <w:r w:rsidRPr="00A5266B">
        <w:rPr>
          <w:rFonts w:hint="eastAsia"/>
          <w:b/>
          <w:szCs w:val="24"/>
        </w:rPr>
        <w:t>subpathway</w:t>
      </w:r>
      <w:proofErr w:type="spellEnd"/>
      <w:r>
        <w:rPr>
          <w:rFonts w:hint="eastAsia"/>
          <w:b/>
          <w:szCs w:val="24"/>
        </w:rPr>
        <w:t xml:space="preserve"> </w:t>
      </w:r>
      <w:r w:rsidRPr="00A5266B">
        <w:rPr>
          <w:b/>
          <w:szCs w:val="24"/>
        </w:rPr>
        <w:t>information</w:t>
      </w:r>
      <w:r>
        <w:rPr>
          <w:rFonts w:hint="eastAsia"/>
          <w:b/>
          <w:szCs w:val="24"/>
        </w:rPr>
        <w:t xml:space="preserve"> </w:t>
      </w:r>
      <w:r w:rsidRPr="00A5266B">
        <w:rPr>
          <w:rFonts w:cs="Times New Roman"/>
          <w:b/>
          <w:szCs w:val="24"/>
        </w:rPr>
        <w:t>identified</w:t>
      </w:r>
      <w:r w:rsidRPr="00A5266B">
        <w:rPr>
          <w:rFonts w:cs="Times New Roman" w:hint="eastAsia"/>
          <w:b/>
          <w:szCs w:val="24"/>
        </w:rPr>
        <w:t xml:space="preserve"> i</w:t>
      </w:r>
      <w:r w:rsidRPr="00A5266B">
        <w:rPr>
          <w:rFonts w:cs="Times New Roman"/>
          <w:b/>
          <w:szCs w:val="24"/>
        </w:rPr>
        <w:t xml:space="preserve">n the </w:t>
      </w:r>
      <w:r w:rsidRPr="00A5266B">
        <w:rPr>
          <w:rFonts w:cs="Times New Roman" w:hint="eastAsia"/>
          <w:b/>
          <w:szCs w:val="24"/>
        </w:rPr>
        <w:t>LIHC</w:t>
      </w:r>
      <w:r w:rsidRPr="00A5266B">
        <w:rPr>
          <w:rFonts w:cs="Times New Roman"/>
          <w:b/>
          <w:szCs w:val="24"/>
        </w:rPr>
        <w:t xml:space="preserve"> dataset</w:t>
      </w:r>
    </w:p>
    <w:tbl>
      <w:tblPr>
        <w:tblW w:w="49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2837"/>
        <w:gridCol w:w="9725"/>
      </w:tblGrid>
      <w:tr w:rsidR="00422D76" w:rsidRPr="007935EE" w14:paraId="22E958AF" w14:textId="77777777" w:rsidTr="00904DD0">
        <w:trPr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761360D3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 w:rsidRPr="007935EE">
              <w:rPr>
                <w:rFonts w:hint="eastAsia"/>
                <w:b/>
                <w:sz w:val="20"/>
                <w:szCs w:val="20"/>
              </w:rPr>
              <w:t>SubpathID</w:t>
            </w:r>
            <w:proofErr w:type="spellEnd"/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607666E0" w14:textId="77777777" w:rsidR="00422D76" w:rsidRPr="007935E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7935EE">
              <w:rPr>
                <w:rFonts w:hint="eastAsia"/>
                <w:b/>
                <w:sz w:val="20"/>
                <w:szCs w:val="20"/>
              </w:rPr>
              <w:t>pathway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395592B1" w14:textId="77777777" w:rsidR="00422D76" w:rsidRPr="007935E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7935EE">
              <w:rPr>
                <w:rFonts w:hint="eastAsia"/>
                <w:b/>
                <w:color w:val="000000"/>
                <w:sz w:val="20"/>
                <w:szCs w:val="20"/>
              </w:rPr>
              <w:t>gene</w:t>
            </w:r>
          </w:p>
        </w:tc>
      </w:tr>
      <w:tr w:rsidR="00422D76" w:rsidRPr="007935EE" w14:paraId="38B46D1D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6CFBF6E1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path00230_1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93B169E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Purine metabolism</w:t>
            </w:r>
          </w:p>
        </w:tc>
        <w:tc>
          <w:tcPr>
            <w:tcW w:w="3473" w:type="pct"/>
          </w:tcPr>
          <w:p w14:paraId="0ADF6F10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rFonts w:hint="eastAsia"/>
                <w:b/>
                <w:sz w:val="20"/>
                <w:szCs w:val="20"/>
              </w:rPr>
              <w:t>GMPR2, ENTPD8, RRM2, NTPCR, ADCY2, POLR3F, GUK1, GMPS, POLR1A, ADCY10, ZNRD1, RRM1, POLR3K, POLR3H, POLR3E, POLR3D, POLR3C, POLR3A, POLR2K, POLR2J3, POLR2H, POLR2G, POLR2D, POLR1D, POLR1C, PNPT1, PDE7A, PDE6H, PDE6G, PDE6D, PDE6C, PDE6B, PDE5A, PDE3B, PDE2A, PDE1A, PDE10A, NUDT2, NT5M, NME7, PRIM2, NME6, NME3, IMPDH2, HDDC3, GUCY2C, FHIT, ENTPD6, ENTPD4, ENTPD1, ENPP4, DCK, CANT1, ATIC, APRT, AMPD1, ADSS, ADSL, ADK, ADCY6, ADCY3</w:t>
            </w:r>
          </w:p>
        </w:tc>
      </w:tr>
      <w:tr w:rsidR="00422D76" w:rsidRPr="007935EE" w14:paraId="6A5BBE2B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7CCAC321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path00240_1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09ACC1C7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Pyrimidine metabolism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43929B47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DTYMK, DUT, RRM2, TYMS, ENTPD8, PRIM2, UCKL1, UMPS, CANT1, ZNRD1, POLR3F, UCK2, UCK1, TXNRD2, TK1, RRM1, PRIM1, POLR3K, POLR3H, POLR3E, POLR3D, POLR3C, POLR3A, POLR2K, POLR2J3, POLR2H, POLR2G, POLR2D, POLR1D, POLR1C, POLR1A, POLE3, POLE2, POLD4, POLD3, POLD1, POLA2, POLA1, NUDT2, NT5M, NME7, NME6, NME3, NME1-NME2, NME1, ITPA, ENTPD6, ENTPD4, DCTPP1, CTPS2, CMPK1</w:t>
            </w:r>
          </w:p>
        </w:tc>
      </w:tr>
      <w:tr w:rsidR="00422D76" w:rsidRPr="007935EE" w14:paraId="7A992EBC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5C9B6D7B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path04380_1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1C3FD2C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Osteoclast differentiation</w:t>
            </w:r>
          </w:p>
        </w:tc>
        <w:tc>
          <w:tcPr>
            <w:tcW w:w="3473" w:type="pct"/>
          </w:tcPr>
          <w:p w14:paraId="66D453A1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LILRA4, LILRA2, LILRA1, LILRB5, LILRA3, LILRA5, LILRB3, FCGR1A, LILRB4, LILRB2, LILRB1, LILRA6, FCGR3B</w:t>
            </w:r>
          </w:p>
        </w:tc>
      </w:tr>
      <w:tr w:rsidR="00422D76" w:rsidRPr="007935EE" w14:paraId="18FE5138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61A2EE09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path00830_1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4292C655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Retinol metabolism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13CF7669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UGT2B7, CYP2C8, CYP4A11, CYP26A1, LRAT, ADH4, ADH1A, UGT2B10, UGT2A1, SDR16C5, RPE65, RDH8, CYP2B6, RDH5, RDH16, HSD17B6, CYP2C9, CYP26C1, CYP1A2, ADH6, ADH5, ADH1C, ADH1B</w:t>
            </w:r>
          </w:p>
        </w:tc>
      </w:tr>
      <w:tr w:rsidR="00422D76" w:rsidRPr="007935EE" w14:paraId="02B7E818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6F7E9839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path04062_1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6A2BC77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Chemokine signaling pathway</w:t>
            </w:r>
          </w:p>
        </w:tc>
        <w:tc>
          <w:tcPr>
            <w:tcW w:w="3473" w:type="pct"/>
          </w:tcPr>
          <w:p w14:paraId="0C250184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GRK1, CCR2, CCL23, CXCL12, CCL11, CCL20, CCL7, ADRBK1, XCR1, GRK4, CXCR5, CXCR2, CXCR1, CXCL14, CXCL13, CX3CR1, CCR5, CCR3, CCL8, CCL4, CCL26, CCL18, CCL13, CCL1</w:t>
            </w:r>
          </w:p>
        </w:tc>
      </w:tr>
      <w:tr w:rsidR="00422D76" w:rsidRPr="00A756A0" w14:paraId="52028EEB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644F8A9A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path04510_10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5A852464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Focal adhesion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40D1F721" w14:textId="77777777" w:rsidR="00422D76" w:rsidRPr="00A756A0" w:rsidRDefault="00422D76" w:rsidP="00904DD0">
            <w:pPr>
              <w:spacing w:after="0"/>
              <w:rPr>
                <w:b/>
                <w:sz w:val="20"/>
                <w:szCs w:val="20"/>
                <w:lang w:val="it-IT"/>
              </w:rPr>
            </w:pPr>
            <w:r w:rsidRPr="00A756A0">
              <w:rPr>
                <w:b/>
                <w:sz w:val="20"/>
                <w:szCs w:val="20"/>
                <w:lang w:val="it-IT"/>
              </w:rPr>
              <w:t>PXN, CRK, PTK2, ITGA6, COL6A6, COL5A1, COL6A3, CRKL</w:t>
            </w:r>
          </w:p>
        </w:tc>
      </w:tr>
      <w:tr w:rsidR="00422D76" w:rsidRPr="007935EE" w14:paraId="08FE89A2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4731B6B8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path04152_1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93B9984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AMPK signaling pathway</w:t>
            </w:r>
          </w:p>
        </w:tc>
        <w:tc>
          <w:tcPr>
            <w:tcW w:w="3473" w:type="pct"/>
          </w:tcPr>
          <w:p w14:paraId="5E7D53A3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PRKAB1, ADRA1A, GYS2, PRKAG1, RPTOR, RHEB, CRTC2, ACACA, TSC2, TSC1, STRADA, STK11, RPS6KB2, PRKAG3, PRKAB2, PFKFB2, PCK1, MTOR, MLYCD, ELAVL1, EEF2K, CD36, CAB39, AKT1S</w:t>
            </w:r>
          </w:p>
        </w:tc>
      </w:tr>
      <w:tr w:rsidR="00422D76" w:rsidRPr="007935EE" w14:paraId="764961EA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27F2B12B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path05166_1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248383A2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HTLV-I infection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645D9C7D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ANAPC4, PTTG1, CDC16, MAD2L1, ANAPC2, BUB3, CDC20, ANAPC1, CDC27, CDC26, CDC23, CCNB2, BUB1B, ANAPC7, ANAPC5, ANAPC11</w:t>
            </w:r>
          </w:p>
        </w:tc>
      </w:tr>
      <w:tr w:rsidR="00422D76" w:rsidRPr="007935EE" w14:paraId="19E1D47C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783E4D88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path04062_4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931609B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Chemokine signaling pathway</w:t>
            </w:r>
          </w:p>
        </w:tc>
        <w:tc>
          <w:tcPr>
            <w:tcW w:w="3473" w:type="pct"/>
          </w:tcPr>
          <w:p w14:paraId="4653DA13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GNAI1, ADCY2, CCR2, CCL23, CXCL12, CCL11, CCL20, GRK6, CCL14</w:t>
            </w:r>
          </w:p>
        </w:tc>
      </w:tr>
      <w:tr w:rsidR="00422D76" w:rsidRPr="007935EE" w14:paraId="4D31F0BE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07A15AC3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path00240_3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5423A9C7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Pyrimidine metabolism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7735274F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ENTPD1, PRIM2, UCKL1, RRM2, UMPS, DTYMK, DUT</w:t>
            </w:r>
          </w:p>
        </w:tc>
      </w:tr>
      <w:tr w:rsidR="00422D76" w:rsidRPr="007935EE" w14:paraId="3603C632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0FED8A5C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path04062_7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26E19D07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Chemokine signaling pathway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3851D276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ADCY6, GNAI1, ADCY2, CCR2, CCL23, CXCL12, CCL11, CCL20, ADCY3, CCL7</w:t>
            </w:r>
          </w:p>
        </w:tc>
      </w:tr>
      <w:tr w:rsidR="00422D76" w:rsidRPr="007935EE" w14:paraId="196DA8D9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49D73106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lastRenderedPageBreak/>
              <w:t>path04110_10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F808A3F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Cell cycle</w:t>
            </w:r>
          </w:p>
        </w:tc>
        <w:tc>
          <w:tcPr>
            <w:tcW w:w="3473" w:type="pct"/>
          </w:tcPr>
          <w:p w14:paraId="61446F46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CCNA2, CDK1, CDC16, PTTG1, MAD2L1, ANAPC2, BUB3, ANAPC4</w:t>
            </w:r>
          </w:p>
        </w:tc>
      </w:tr>
      <w:tr w:rsidR="00422D76" w:rsidRPr="007935EE" w14:paraId="678E1817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1EF34D33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path04110_11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76E55220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Cell cycle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568C8318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SFN, CCNB1, CDC16, PTTG1, MAD2L1, ANAPC2, BUB3, GADD45B, ANAPC4</w:t>
            </w:r>
          </w:p>
        </w:tc>
      </w:tr>
      <w:tr w:rsidR="00422D76" w:rsidRPr="007935EE" w14:paraId="3865DB2E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513F2B88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path04630_4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F75DFF0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 w:rsidRPr="007935EE">
              <w:rPr>
                <w:b/>
                <w:sz w:val="20"/>
                <w:szCs w:val="20"/>
              </w:rPr>
              <w:t>Jak</w:t>
            </w:r>
            <w:proofErr w:type="spellEnd"/>
            <w:r w:rsidRPr="007935EE">
              <w:rPr>
                <w:b/>
                <w:sz w:val="20"/>
                <w:szCs w:val="20"/>
              </w:rPr>
              <w:t>-STAT signaling pathway</w:t>
            </w:r>
          </w:p>
        </w:tc>
        <w:tc>
          <w:tcPr>
            <w:tcW w:w="3473" w:type="pct"/>
          </w:tcPr>
          <w:p w14:paraId="681CEABA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IFNA7, LIFR, GHR, TSLP, IFNA8</w:t>
            </w:r>
          </w:p>
        </w:tc>
      </w:tr>
      <w:tr w:rsidR="00422D76" w:rsidRPr="007935EE" w14:paraId="0DCE42E1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369645FC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path00240_2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3E0798F5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Pyrimidine metabolism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4483C2A0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DHODH, UMPS, UCKL1, ENTPD8, PRIM2, RRM2, DTYMK</w:t>
            </w:r>
          </w:p>
        </w:tc>
      </w:tr>
      <w:tr w:rsidR="00422D76" w:rsidRPr="007935EE" w14:paraId="7483D3BC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3CE8618B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path00240_4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9F2E6FD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Pyrimidine metabolism</w:t>
            </w:r>
          </w:p>
        </w:tc>
        <w:tc>
          <w:tcPr>
            <w:tcW w:w="3473" w:type="pct"/>
          </w:tcPr>
          <w:p w14:paraId="36945B6A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DCK, DCTPP1, PRIM2, DUT, RRM2, DTYMK, TYMS, ENTPD8</w:t>
            </w:r>
          </w:p>
        </w:tc>
      </w:tr>
      <w:tr w:rsidR="00422D76" w:rsidRPr="007935EE" w14:paraId="79493CDA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005ED886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path00230_4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51A53EA8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Purine metabolism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4B6192CA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PAICS, ADSL, ENTPD8, RRM2, NTPCR, ADCY2, POLR3F, GUK1, GMPS, POLR1A</w:t>
            </w:r>
          </w:p>
        </w:tc>
      </w:tr>
      <w:tr w:rsidR="00422D76" w:rsidRPr="007935EE" w14:paraId="78E14FE8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auto"/>
            <w:vAlign w:val="center"/>
          </w:tcPr>
          <w:p w14:paraId="09B05F80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path04110_1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E4C5EFB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Cell cycle</w:t>
            </w:r>
          </w:p>
        </w:tc>
        <w:tc>
          <w:tcPr>
            <w:tcW w:w="3473" w:type="pct"/>
          </w:tcPr>
          <w:p w14:paraId="62E4A6D6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ANAPC4, PTTG1, CDC16, MAD2L1, ANAPC2, BUB3, CDC20, ANAPC1, RB1, CDK1, PKMYT1, FZR1, CDK7, CDC27, CDC26, CDC23, CCNB2, GADD45B, CCNB1, BUB1B, BUB1, ANAPC7, ANAPC5, ANAPC13, ANAPC11</w:t>
            </w:r>
          </w:p>
        </w:tc>
      </w:tr>
      <w:tr w:rsidR="00422D76" w:rsidRPr="007935EE" w14:paraId="1ABCD82D" w14:textId="77777777" w:rsidTr="00904DD0">
        <w:trPr>
          <w:trHeight w:val="340"/>
          <w:jc w:val="center"/>
        </w:trPr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76C37442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path04114_1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43500748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Oocyte meiosis</w:t>
            </w:r>
          </w:p>
        </w:tc>
        <w:tc>
          <w:tcPr>
            <w:tcW w:w="3473" w:type="pct"/>
            <w:shd w:val="clear" w:color="auto" w:fill="D9D9D9" w:themeFill="background1" w:themeFillShade="D9"/>
          </w:tcPr>
          <w:p w14:paraId="70342002" w14:textId="77777777" w:rsidR="00422D76" w:rsidRPr="007935E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7935EE">
              <w:rPr>
                <w:b/>
                <w:sz w:val="20"/>
                <w:szCs w:val="20"/>
              </w:rPr>
              <w:t>CDK2, CDC16, PTTG1, MAD2L1, ANAPC2, ANAPC4, CDC20, ANAPC1, PPP3R2, PPP3CB, PPP3CA, ANAPC7, FBXO43, ESPL1, CDC27, CDC26, CDC23, CCNB2, CPEB3, CCNB1, CDK1, CALML5, CALM3, CALM2, BUB1, ANAPC5, ANAPC13, ANAPC11</w:t>
            </w:r>
          </w:p>
        </w:tc>
      </w:tr>
    </w:tbl>
    <w:p w14:paraId="59BDFC1B" w14:textId="77777777" w:rsidR="00422D76" w:rsidRDefault="00422D76" w:rsidP="00422D76"/>
    <w:p w14:paraId="687D75C4" w14:textId="77777777" w:rsidR="00422D76" w:rsidRDefault="00422D76" w:rsidP="00422D76"/>
    <w:p w14:paraId="301BD7DD" w14:textId="77777777" w:rsidR="00422D76" w:rsidRDefault="00422D76" w:rsidP="00422D76">
      <w:pPr>
        <w:tabs>
          <w:tab w:val="left" w:pos="3181"/>
        </w:tabs>
        <w:sectPr w:rsidR="00422D76" w:rsidSect="00A5266B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37351632" w14:textId="77777777" w:rsidR="00422D76" w:rsidRPr="00B6403E" w:rsidRDefault="00422D76" w:rsidP="008A0B4B">
      <w:pPr>
        <w:tabs>
          <w:tab w:val="left" w:pos="9639"/>
        </w:tabs>
        <w:spacing w:after="0"/>
        <w:ind w:leftChars="-645" w:left="-1548" w:rightChars="-605" w:right="-1452" w:firstLine="851"/>
        <w:outlineLvl w:val="0"/>
        <w:rPr>
          <w:szCs w:val="24"/>
        </w:rPr>
      </w:pPr>
      <w:r>
        <w:rPr>
          <w:rFonts w:hint="eastAsia"/>
        </w:rPr>
        <w:lastRenderedPageBreak/>
        <w:t xml:space="preserve">   </w:t>
      </w:r>
      <w:r w:rsidR="00C2099F">
        <w:rPr>
          <w:rFonts w:hint="eastAsia"/>
          <w:lang w:eastAsia="zh-CN"/>
        </w:rPr>
        <w:t xml:space="preserve">     </w:t>
      </w:r>
      <w:r>
        <w:rPr>
          <w:rFonts w:hint="eastAsia"/>
        </w:rPr>
        <w:t xml:space="preserve"> </w:t>
      </w:r>
      <w:r w:rsidRPr="00B6403E">
        <w:rPr>
          <w:rFonts w:hint="eastAsia"/>
          <w:b/>
          <w:szCs w:val="24"/>
        </w:rPr>
        <w:t xml:space="preserve"> S</w:t>
      </w:r>
      <w:r w:rsidRPr="00B6403E">
        <w:rPr>
          <w:b/>
          <w:szCs w:val="24"/>
        </w:rPr>
        <w:t>upplementary</w:t>
      </w:r>
      <w:r w:rsidR="008A0B4B">
        <w:rPr>
          <w:rFonts w:hint="eastAsia"/>
          <w:b/>
          <w:szCs w:val="24"/>
          <w:lang w:eastAsia="zh-CN"/>
        </w:rPr>
        <w:t xml:space="preserve"> </w:t>
      </w:r>
      <w:r w:rsidRPr="00B6403E">
        <w:rPr>
          <w:rFonts w:hint="eastAsia"/>
          <w:b/>
          <w:szCs w:val="24"/>
        </w:rPr>
        <w:t>Table S</w:t>
      </w:r>
      <w:r w:rsidRPr="00B6403E">
        <w:rPr>
          <w:b/>
          <w:szCs w:val="24"/>
        </w:rPr>
        <w:t>3</w:t>
      </w:r>
      <w:r>
        <w:rPr>
          <w:rFonts w:hint="eastAsia"/>
          <w:b/>
          <w:szCs w:val="24"/>
          <w:lang w:eastAsia="zh-CN"/>
        </w:rPr>
        <w:t>.</w:t>
      </w:r>
      <w:r w:rsidRPr="00B6403E">
        <w:rPr>
          <w:rFonts w:hint="eastAsia"/>
          <w:b/>
          <w:szCs w:val="24"/>
        </w:rPr>
        <w:t xml:space="preserve"> D</w:t>
      </w:r>
      <w:r w:rsidRPr="00B6403E">
        <w:rPr>
          <w:b/>
          <w:szCs w:val="24"/>
        </w:rPr>
        <w:t xml:space="preserve">etailed </w:t>
      </w:r>
      <w:proofErr w:type="spellStart"/>
      <w:r w:rsidRPr="00B6403E">
        <w:rPr>
          <w:rFonts w:hint="eastAsia"/>
          <w:b/>
          <w:szCs w:val="24"/>
        </w:rPr>
        <w:t>subpathway</w:t>
      </w:r>
      <w:proofErr w:type="spellEnd"/>
      <w:r>
        <w:rPr>
          <w:rFonts w:hint="eastAsia"/>
          <w:b/>
          <w:szCs w:val="24"/>
        </w:rPr>
        <w:t xml:space="preserve"> </w:t>
      </w:r>
      <w:r w:rsidRPr="00B6403E">
        <w:rPr>
          <w:b/>
          <w:szCs w:val="24"/>
        </w:rPr>
        <w:t>information</w:t>
      </w:r>
      <w:r>
        <w:rPr>
          <w:rFonts w:hint="eastAsia"/>
          <w:b/>
          <w:szCs w:val="24"/>
        </w:rPr>
        <w:t xml:space="preserve"> </w:t>
      </w:r>
      <w:r w:rsidRPr="00B6403E">
        <w:rPr>
          <w:rFonts w:cs="Times New Roman"/>
          <w:b/>
          <w:szCs w:val="24"/>
        </w:rPr>
        <w:t>identified</w:t>
      </w:r>
      <w:r w:rsidRPr="00B6403E">
        <w:rPr>
          <w:rFonts w:cs="Times New Roman" w:hint="eastAsia"/>
          <w:b/>
          <w:szCs w:val="24"/>
        </w:rPr>
        <w:t xml:space="preserve"> i</w:t>
      </w:r>
      <w:r w:rsidRPr="00B6403E">
        <w:rPr>
          <w:rFonts w:cs="Times New Roman"/>
          <w:b/>
          <w:szCs w:val="24"/>
        </w:rPr>
        <w:t xml:space="preserve">n the </w:t>
      </w:r>
      <w:r w:rsidRPr="00B6403E">
        <w:rPr>
          <w:rFonts w:cs="Times New Roman" w:hint="eastAsia"/>
          <w:b/>
          <w:szCs w:val="24"/>
        </w:rPr>
        <w:t>HNSC</w:t>
      </w:r>
      <w:r w:rsidRPr="00B6403E">
        <w:rPr>
          <w:rFonts w:cs="Times New Roman"/>
          <w:b/>
          <w:szCs w:val="24"/>
        </w:rPr>
        <w:t xml:space="preserve"> dataset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3827"/>
        <w:gridCol w:w="8822"/>
      </w:tblGrid>
      <w:tr w:rsidR="00422D76" w:rsidRPr="00B6403E" w14:paraId="111D4A08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0AA15F00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 w:rsidRPr="00B6403E">
              <w:rPr>
                <w:rFonts w:hint="eastAsia"/>
                <w:b/>
                <w:sz w:val="20"/>
                <w:szCs w:val="20"/>
              </w:rPr>
              <w:t>SubpathID</w:t>
            </w:r>
            <w:proofErr w:type="spellEnd"/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6BC62683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pathway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2BC0738A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G</w:t>
            </w: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ene</w:t>
            </w:r>
          </w:p>
        </w:tc>
      </w:tr>
      <w:tr w:rsidR="00422D76" w:rsidRPr="00B6403E" w14:paraId="623070A1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2BADC0AA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path04062_1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43C51698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Chemokine signaling pathway</w:t>
            </w:r>
          </w:p>
        </w:tc>
        <w:tc>
          <w:tcPr>
            <w:tcW w:w="3112" w:type="pct"/>
            <w:shd w:val="clear" w:color="auto" w:fill="auto"/>
          </w:tcPr>
          <w:p w14:paraId="7B00A114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CXCR1, CCL14, CXCR2, CCR8, CCL3, CCL23, CCR2, ADCY2, GNAI1, GNB1, XCR1, JAK2, GRK4, GRK1, GNAI2, GNGT1, CXCL6, CXCL5, CXCL12, CX3CR1, CCR7, CCR6, CCR5, CCR3, CCR1, CCL8, CCL7, CCL5, CCL4, CCL28, CCL26, CCL25, CCL24, CCL2, CCL18, CCL16, CCL15, CCL13, CCL11, CCL1, ADCY8</w:t>
            </w:r>
          </w:p>
        </w:tc>
      </w:tr>
      <w:tr w:rsidR="00422D76" w:rsidRPr="00B6403E" w14:paraId="43059891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775DADC5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path04919_4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5FE0643D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Thyroid hormone signaling pathway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3E7253CC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RCAN2, PIK3R1, THRA, MED1, KAT2B, MYH6, HIF1A</w:t>
            </w:r>
          </w:p>
        </w:tc>
      </w:tr>
      <w:tr w:rsidR="00422D76" w:rsidRPr="00B6403E" w14:paraId="270024C3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48BADC40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path00830_3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43A05A77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Retinol metabolism</w:t>
            </w:r>
          </w:p>
        </w:tc>
        <w:tc>
          <w:tcPr>
            <w:tcW w:w="3112" w:type="pct"/>
            <w:shd w:val="clear" w:color="auto" w:fill="auto"/>
          </w:tcPr>
          <w:p w14:paraId="79BB718D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LRAT, ADH4, ADH1B, RDH5, AOX1, CYP2C9, CYP26C1, CYP2C18, ALDH1A2, CYP3A4, ADH5</w:t>
            </w:r>
          </w:p>
        </w:tc>
      </w:tr>
      <w:tr w:rsidR="00422D76" w:rsidRPr="00B6403E" w14:paraId="75D42A7D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4B8F0E1A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path04062_6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4A1CDD4D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Chemokine signaling pathway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5062B55A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ADCY3, GNAI1, CXCR2, CCL14, GNB1, CCR8, CCL3, CCL23, CCR2, GNGT1</w:t>
            </w:r>
          </w:p>
        </w:tc>
      </w:tr>
      <w:tr w:rsidR="00422D76" w:rsidRPr="00B6403E" w14:paraId="30CEE6CB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676EF3B8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path04919_6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2688D2DB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Thyroid hormone signaling pathway</w:t>
            </w:r>
          </w:p>
        </w:tc>
        <w:tc>
          <w:tcPr>
            <w:tcW w:w="3112" w:type="pct"/>
            <w:shd w:val="clear" w:color="auto" w:fill="auto"/>
          </w:tcPr>
          <w:p w14:paraId="6A0DDC72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MED4, MED1, THRA, KAT2B, MYH6</w:t>
            </w:r>
          </w:p>
        </w:tc>
      </w:tr>
      <w:tr w:rsidR="00422D76" w:rsidRPr="00B6403E" w14:paraId="50CE0497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0C78CA5F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path04062_5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10F86313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Chemokine signaling pathway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23FD8B19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STAT2, JAK2, CXCR2, CCL14, CCR8, CCL3, CCL23, CCR2</w:t>
            </w:r>
          </w:p>
        </w:tc>
      </w:tr>
      <w:tr w:rsidR="00422D76" w:rsidRPr="00B6403E" w14:paraId="699CBD2B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0A92EBC7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path00830_1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416BD961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Retinol metabolism</w:t>
            </w:r>
          </w:p>
        </w:tc>
        <w:tc>
          <w:tcPr>
            <w:tcW w:w="3112" w:type="pct"/>
            <w:shd w:val="clear" w:color="auto" w:fill="auto"/>
          </w:tcPr>
          <w:p w14:paraId="617F3EE5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CYP4A11, CYP2C9, CYP26C1, CYP2C18, CYP3A4, CYP3A5, CYP2B6, AOX1, ADH4, ADH1B, RDH5, ADH1A, UGT2B11, RETSAT, HSD17B6, DHRS9, CYP1A2</w:t>
            </w:r>
          </w:p>
        </w:tc>
      </w:tr>
      <w:tr w:rsidR="00422D76" w:rsidRPr="00B6403E" w14:paraId="7B435827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3D11FCA1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path04151_6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76157671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PI3K-Akt signaling pathway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306DB19B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HSP90AA1, HSP90B1, AKT1, PPP2R1B, PIK3R6, GNB1, TCL1B, CREB3L3, GNGT1, CDC37</w:t>
            </w:r>
          </w:p>
        </w:tc>
      </w:tr>
      <w:tr w:rsidR="00422D76" w:rsidRPr="00B6403E" w14:paraId="6754C839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6199CFFE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path04919_5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64CD3EFA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Thyroid hormone signaling pathway</w:t>
            </w:r>
          </w:p>
        </w:tc>
        <w:tc>
          <w:tcPr>
            <w:tcW w:w="3112" w:type="pct"/>
            <w:shd w:val="clear" w:color="auto" w:fill="auto"/>
          </w:tcPr>
          <w:p w14:paraId="30F5F8C1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SRC, PIK3R1, THRA, MED1, KAT2B, MYH6, PLN, HIF1A, PIK3R2</w:t>
            </w:r>
          </w:p>
        </w:tc>
      </w:tr>
      <w:tr w:rsidR="00422D76" w:rsidRPr="00B6403E" w14:paraId="3836B5E5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3A9210D1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path00830_4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109C012A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Retinol metabolism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4BE55690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CYP26A1, ADH4, ADH1B, CYP2C9, CYP26C1, CYP2C18, CYP3A4</w:t>
            </w:r>
          </w:p>
        </w:tc>
      </w:tr>
      <w:tr w:rsidR="00422D76" w:rsidRPr="00B6403E" w14:paraId="2247E982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25ECD508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path04380_1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09B54849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Osteoclast differentiation</w:t>
            </w:r>
          </w:p>
        </w:tc>
        <w:tc>
          <w:tcPr>
            <w:tcW w:w="3112" w:type="pct"/>
            <w:shd w:val="clear" w:color="auto" w:fill="auto"/>
          </w:tcPr>
          <w:p w14:paraId="0AA2CABA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LILRB1, LILRA2, LILRA1, LILRB4, LILRA3, LILRA4, FCGR1A, TNFRSF11A, FCGR3A, LILRB5, LILRB3, LILRB2, LILRA6, FCGR3B, FCGR2A</w:t>
            </w:r>
          </w:p>
        </w:tc>
      </w:tr>
      <w:tr w:rsidR="00422D76" w:rsidRPr="00B6403E" w14:paraId="5B69A2AB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3BD5F2F3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path04024_6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19D61C23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cAMP signaling pathway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4602259C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GNAI1, SSTR1, HTR1B, GHSR, HTR1A, NPY, ADCY2, ADCY8, GNAI2</w:t>
            </w:r>
          </w:p>
        </w:tc>
      </w:tr>
      <w:tr w:rsidR="00422D76" w:rsidRPr="00B6403E" w14:paraId="315AA3FA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7E926185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path04024_2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50B41EA1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cAMP signaling pathway</w:t>
            </w:r>
          </w:p>
        </w:tc>
        <w:tc>
          <w:tcPr>
            <w:tcW w:w="3112" w:type="pct"/>
            <w:shd w:val="clear" w:color="auto" w:fill="auto"/>
          </w:tcPr>
          <w:p w14:paraId="2907F54F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SSTR1, NPY, HTR1B, GHSR, HTR1A, NPY1R, CHRM1, PTGER3, HTR1F, HTR1D, FFAR2</w:t>
            </w:r>
          </w:p>
        </w:tc>
      </w:tr>
      <w:tr w:rsidR="00422D76" w:rsidRPr="00B6403E" w14:paraId="1F558093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7D518436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path04261_5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3B49F604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Adrenergic signaling in cardiomyocytes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1F6FCE99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CAMK2A, SCN7A, CACNG5, PPP2R1B, CACNG8, CAMK2B</w:t>
            </w:r>
          </w:p>
        </w:tc>
      </w:tr>
      <w:tr w:rsidR="00422D76" w:rsidRPr="00B6403E" w14:paraId="332C62CF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2E325BB3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path04072_6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5CF4A2C4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Phospholipase D signaling pathway</w:t>
            </w:r>
          </w:p>
        </w:tc>
        <w:tc>
          <w:tcPr>
            <w:tcW w:w="3112" w:type="pct"/>
            <w:shd w:val="clear" w:color="auto" w:fill="auto"/>
          </w:tcPr>
          <w:p w14:paraId="301510A5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b/>
                <w:color w:val="000000"/>
                <w:sz w:val="20"/>
                <w:szCs w:val="20"/>
              </w:rPr>
              <w:t>GNA13, CXCR2, PIK3R6, CYTH4, AVPR1A</w:t>
            </w:r>
          </w:p>
        </w:tc>
      </w:tr>
      <w:tr w:rsidR="00422D76" w:rsidRPr="00A756A0" w14:paraId="0A8C4D30" w14:textId="77777777" w:rsidTr="008A0B4B">
        <w:trPr>
          <w:jc w:val="center"/>
        </w:trPr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48D76302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path05206_3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09FE2C55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MicroRNAs in cancer</w:t>
            </w:r>
          </w:p>
        </w:tc>
        <w:tc>
          <w:tcPr>
            <w:tcW w:w="3112" w:type="pct"/>
            <w:shd w:val="clear" w:color="auto" w:fill="D9D9D9" w:themeFill="background1" w:themeFillShade="D9"/>
          </w:tcPr>
          <w:p w14:paraId="76F75BDE" w14:textId="77777777" w:rsidR="00422D76" w:rsidRPr="00A756A0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  <w:lang w:val="de-DE"/>
              </w:rPr>
            </w:pPr>
            <w:r w:rsidRPr="00A756A0">
              <w:rPr>
                <w:b/>
                <w:color w:val="000000"/>
                <w:sz w:val="20"/>
                <w:szCs w:val="20"/>
                <w:lang w:val="de-DE"/>
              </w:rPr>
              <w:t>GRB2, MIR129-2, MIR10B, HOXD10, MIR10A</w:t>
            </w:r>
          </w:p>
        </w:tc>
      </w:tr>
      <w:tr w:rsidR="00422D76" w:rsidRPr="00A756A0" w14:paraId="438F3A3D" w14:textId="77777777" w:rsidTr="008A0B4B">
        <w:trPr>
          <w:jc w:val="center"/>
        </w:trPr>
        <w:tc>
          <w:tcPr>
            <w:tcW w:w="538" w:type="pct"/>
            <w:shd w:val="clear" w:color="auto" w:fill="auto"/>
            <w:vAlign w:val="center"/>
          </w:tcPr>
          <w:p w14:paraId="4379CF87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path05206_6</w:t>
            </w:r>
          </w:p>
        </w:tc>
        <w:tc>
          <w:tcPr>
            <w:tcW w:w="1350" w:type="pct"/>
            <w:shd w:val="clear" w:color="auto" w:fill="auto"/>
            <w:vAlign w:val="center"/>
          </w:tcPr>
          <w:p w14:paraId="331B4483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MicroRNAs in cancer</w:t>
            </w:r>
          </w:p>
        </w:tc>
        <w:tc>
          <w:tcPr>
            <w:tcW w:w="3112" w:type="pct"/>
            <w:shd w:val="clear" w:color="auto" w:fill="auto"/>
          </w:tcPr>
          <w:p w14:paraId="38202098" w14:textId="77777777" w:rsidR="00422D76" w:rsidRPr="00A756A0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  <w:lang w:val="de-DE"/>
              </w:rPr>
            </w:pPr>
            <w:r w:rsidRPr="00A756A0">
              <w:rPr>
                <w:b/>
                <w:color w:val="000000"/>
                <w:sz w:val="20"/>
                <w:szCs w:val="20"/>
                <w:lang w:val="de-DE"/>
              </w:rPr>
              <w:t>PRKCG, MIR129-2, MIR10B, HOXD10, MIR30E</w:t>
            </w:r>
          </w:p>
        </w:tc>
      </w:tr>
    </w:tbl>
    <w:p w14:paraId="68BA19E3" w14:textId="77777777" w:rsidR="00422D76" w:rsidRPr="00A756A0" w:rsidRDefault="00422D76" w:rsidP="00422D76">
      <w:pPr>
        <w:rPr>
          <w:b/>
          <w:sz w:val="21"/>
          <w:szCs w:val="21"/>
          <w:lang w:val="de-DE"/>
        </w:rPr>
        <w:sectPr w:rsidR="00422D76" w:rsidRPr="00A756A0" w:rsidSect="00B6403E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680109A" w14:textId="77777777" w:rsidR="00422D76" w:rsidRPr="00B6403E" w:rsidRDefault="00422D76" w:rsidP="004D0D00">
      <w:pPr>
        <w:spacing w:after="0"/>
        <w:rPr>
          <w:szCs w:val="24"/>
          <w:lang w:eastAsia="zh-CN"/>
        </w:rPr>
      </w:pPr>
      <w:r w:rsidRPr="00B6403E">
        <w:rPr>
          <w:rFonts w:hint="eastAsia"/>
          <w:b/>
          <w:szCs w:val="24"/>
        </w:rPr>
        <w:lastRenderedPageBreak/>
        <w:t>S</w:t>
      </w:r>
      <w:r w:rsidRPr="00B6403E">
        <w:rPr>
          <w:b/>
          <w:szCs w:val="24"/>
        </w:rPr>
        <w:t>upplementary</w:t>
      </w:r>
      <w:r w:rsidR="008A0B4B">
        <w:rPr>
          <w:rFonts w:hint="eastAsia"/>
          <w:b/>
          <w:szCs w:val="24"/>
          <w:lang w:eastAsia="zh-CN"/>
        </w:rPr>
        <w:t xml:space="preserve"> </w:t>
      </w:r>
      <w:r w:rsidRPr="00B6403E">
        <w:rPr>
          <w:rFonts w:hint="eastAsia"/>
          <w:b/>
          <w:szCs w:val="24"/>
        </w:rPr>
        <w:t xml:space="preserve">Table S4. </w:t>
      </w:r>
      <w:proofErr w:type="spellStart"/>
      <w:r w:rsidRPr="00B6403E">
        <w:rPr>
          <w:rFonts w:cs="Times New Roman" w:hint="eastAsia"/>
          <w:b/>
          <w:szCs w:val="24"/>
        </w:rPr>
        <w:t>Sub</w:t>
      </w:r>
      <w:r>
        <w:rPr>
          <w:rFonts w:cs="Times New Roman" w:hint="eastAsia"/>
          <w:b/>
          <w:szCs w:val="24"/>
        </w:rPr>
        <w:t>p</w:t>
      </w:r>
      <w:r w:rsidRPr="00B6403E">
        <w:rPr>
          <w:rFonts w:cs="Times New Roman"/>
          <w:b/>
          <w:szCs w:val="24"/>
        </w:rPr>
        <w:t>athways</w:t>
      </w:r>
      <w:proofErr w:type="spellEnd"/>
      <w:r w:rsidRPr="00B6403E">
        <w:rPr>
          <w:rFonts w:cs="Times New Roman"/>
          <w:b/>
          <w:szCs w:val="24"/>
        </w:rPr>
        <w:t xml:space="preserve"> identified by </w:t>
      </w:r>
      <w:proofErr w:type="spellStart"/>
      <w:r w:rsidRPr="00B6403E">
        <w:rPr>
          <w:rFonts w:cs="Times New Roman" w:hint="eastAsia"/>
          <w:b/>
          <w:szCs w:val="24"/>
        </w:rPr>
        <w:t>ICDSwith</w:t>
      </w:r>
      <w:proofErr w:type="spellEnd"/>
      <w:r w:rsidRPr="00B6403E">
        <w:rPr>
          <w:rFonts w:cs="Times New Roman" w:hint="eastAsia"/>
          <w:b/>
          <w:szCs w:val="24"/>
        </w:rPr>
        <w:t xml:space="preserve"> </w:t>
      </w:r>
      <w:proofErr w:type="spellStart"/>
      <w:r w:rsidRPr="00B6403E">
        <w:rPr>
          <w:rFonts w:cs="Times New Roman" w:hint="eastAsia"/>
          <w:b/>
          <w:szCs w:val="24"/>
        </w:rPr>
        <w:t>fdr</w:t>
      </w:r>
      <w:proofErr w:type="spellEnd"/>
      <w:r w:rsidRPr="00B6403E">
        <w:rPr>
          <w:rFonts w:cs="Times New Roman" w:hint="eastAsia"/>
          <w:b/>
          <w:szCs w:val="24"/>
        </w:rPr>
        <w:t xml:space="preserve">&lt;0.001 </w:t>
      </w:r>
      <w:r w:rsidRPr="00B6403E">
        <w:rPr>
          <w:rFonts w:cs="Times New Roman"/>
          <w:b/>
          <w:szCs w:val="24"/>
        </w:rPr>
        <w:t xml:space="preserve">in the </w:t>
      </w:r>
      <w:r w:rsidRPr="00B6403E">
        <w:rPr>
          <w:rFonts w:cs="Times New Roman" w:hint="eastAsia"/>
          <w:b/>
          <w:szCs w:val="24"/>
        </w:rPr>
        <w:t>CESC</w:t>
      </w:r>
      <w:r w:rsidRPr="00B6403E">
        <w:rPr>
          <w:rFonts w:cs="Times New Roman"/>
          <w:b/>
          <w:szCs w:val="24"/>
        </w:rPr>
        <w:t xml:space="preserve"> dataset</w:t>
      </w:r>
      <w:r w:rsidR="004D0D00">
        <w:rPr>
          <w:rFonts w:cs="Times New Roman" w:hint="eastAsia"/>
          <w:b/>
          <w:szCs w:val="24"/>
          <w:lang w:eastAsia="zh-CN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0"/>
        <w:gridCol w:w="2371"/>
        <w:gridCol w:w="1497"/>
        <w:gridCol w:w="833"/>
        <w:gridCol w:w="999"/>
        <w:gridCol w:w="829"/>
        <w:gridCol w:w="999"/>
        <w:gridCol w:w="885"/>
      </w:tblGrid>
      <w:tr w:rsidR="00422D76" w:rsidRPr="00B6403E" w14:paraId="249DBFA6" w14:textId="77777777" w:rsidTr="00904DD0">
        <w:trPr>
          <w:jc w:val="center"/>
        </w:trPr>
        <w:tc>
          <w:tcPr>
            <w:tcW w:w="790" w:type="pct"/>
            <w:shd w:val="clear" w:color="auto" w:fill="D9D9D9" w:themeFill="background1" w:themeFillShade="D9"/>
          </w:tcPr>
          <w:p w14:paraId="3A09B671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 w:rsidRPr="00B6403E">
              <w:rPr>
                <w:rFonts w:hint="eastAsia"/>
                <w:b/>
                <w:sz w:val="20"/>
                <w:szCs w:val="20"/>
              </w:rPr>
              <w:t>SubpathID</w:t>
            </w:r>
            <w:proofErr w:type="spellEnd"/>
          </w:p>
        </w:tc>
        <w:tc>
          <w:tcPr>
            <w:tcW w:w="1186" w:type="pct"/>
            <w:shd w:val="clear" w:color="auto" w:fill="D9D9D9" w:themeFill="background1" w:themeFillShade="D9"/>
          </w:tcPr>
          <w:p w14:paraId="21A8E65E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pathway</w:t>
            </w:r>
          </w:p>
        </w:tc>
        <w:tc>
          <w:tcPr>
            <w:tcW w:w="749" w:type="pct"/>
            <w:shd w:val="clear" w:color="auto" w:fill="D9D9D9" w:themeFill="background1" w:themeFillShade="D9"/>
          </w:tcPr>
          <w:p w14:paraId="679A6B67" w14:textId="77777777" w:rsidR="00422D76" w:rsidRPr="00B6403E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S</w:t>
            </w:r>
            <w:r w:rsidRPr="00B6403E">
              <w:rPr>
                <w:rFonts w:hint="eastAsia"/>
                <w:b/>
                <w:sz w:val="20"/>
                <w:szCs w:val="20"/>
              </w:rPr>
              <w:t xml:space="preserve">ize of </w:t>
            </w:r>
            <w:proofErr w:type="spellStart"/>
            <w:r w:rsidRPr="00B6403E">
              <w:rPr>
                <w:rFonts w:hint="eastAsia"/>
                <w:b/>
                <w:sz w:val="20"/>
                <w:szCs w:val="20"/>
              </w:rPr>
              <w:t>subpathway</w:t>
            </w:r>
            <w:proofErr w:type="spellEnd"/>
          </w:p>
        </w:tc>
        <w:tc>
          <w:tcPr>
            <w:tcW w:w="417" w:type="pct"/>
            <w:shd w:val="clear" w:color="auto" w:fill="D9D9D9" w:themeFill="background1" w:themeFillShade="D9"/>
          </w:tcPr>
          <w:p w14:paraId="2A1744A8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AS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9B1ACA2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FDR1</w:t>
            </w:r>
          </w:p>
        </w:tc>
        <w:tc>
          <w:tcPr>
            <w:tcW w:w="415" w:type="pct"/>
            <w:shd w:val="clear" w:color="auto" w:fill="D9D9D9" w:themeFill="background1" w:themeFillShade="D9"/>
          </w:tcPr>
          <w:p w14:paraId="1038A742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ICDS-G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87551BC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ICDS-CNV</w:t>
            </w:r>
          </w:p>
        </w:tc>
        <w:tc>
          <w:tcPr>
            <w:tcW w:w="443" w:type="pct"/>
            <w:shd w:val="clear" w:color="auto" w:fill="D9D9D9" w:themeFill="background1" w:themeFillShade="D9"/>
          </w:tcPr>
          <w:p w14:paraId="77CD936D" w14:textId="77777777" w:rsidR="00422D76" w:rsidRPr="00B6403E" w:rsidRDefault="00422D76" w:rsidP="00904DD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B6403E">
              <w:rPr>
                <w:rFonts w:hint="eastAsia"/>
                <w:b/>
                <w:color w:val="000000"/>
                <w:sz w:val="20"/>
                <w:szCs w:val="20"/>
              </w:rPr>
              <w:t>ICDS-M</w:t>
            </w:r>
          </w:p>
        </w:tc>
      </w:tr>
      <w:tr w:rsidR="00422D76" w:rsidRPr="00B6403E" w14:paraId="0B0B2B61" w14:textId="77777777" w:rsidTr="00904DD0">
        <w:trPr>
          <w:trHeight w:val="340"/>
          <w:jc w:val="center"/>
        </w:trPr>
        <w:tc>
          <w:tcPr>
            <w:tcW w:w="790" w:type="pct"/>
            <w:shd w:val="clear" w:color="auto" w:fill="auto"/>
            <w:vAlign w:val="center"/>
          </w:tcPr>
          <w:p w14:paraId="52CE114E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path04020_1</w:t>
            </w:r>
          </w:p>
        </w:tc>
        <w:tc>
          <w:tcPr>
            <w:tcW w:w="1186" w:type="pct"/>
            <w:vAlign w:val="center"/>
          </w:tcPr>
          <w:p w14:paraId="467ABA8C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Calcium signaling pathway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6D536533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11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35E3549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30.29</w:t>
            </w:r>
          </w:p>
        </w:tc>
        <w:tc>
          <w:tcPr>
            <w:tcW w:w="500" w:type="pct"/>
          </w:tcPr>
          <w:p w14:paraId="402F10C1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&lt;E-15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8A290C8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auto"/>
            <w:vAlign w:val="center"/>
          </w:tcPr>
          <w:p w14:paraId="3F992C3C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3" w:type="pct"/>
            <w:shd w:val="clear" w:color="auto" w:fill="auto"/>
          </w:tcPr>
          <w:p w14:paraId="7242E2FE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22D76" w:rsidRPr="00B6403E" w14:paraId="1B9940BC" w14:textId="77777777" w:rsidTr="00904DD0">
        <w:trPr>
          <w:trHeight w:val="340"/>
          <w:jc w:val="center"/>
        </w:trPr>
        <w:tc>
          <w:tcPr>
            <w:tcW w:w="790" w:type="pct"/>
            <w:shd w:val="clear" w:color="auto" w:fill="D9D9D9" w:themeFill="background1" w:themeFillShade="D9"/>
            <w:vAlign w:val="center"/>
          </w:tcPr>
          <w:p w14:paraId="468BDA84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</w:t>
            </w:r>
            <w:r w:rsidRPr="00B6403E">
              <w:rPr>
                <w:rFonts w:hint="eastAsia"/>
                <w:b/>
                <w:sz w:val="20"/>
                <w:szCs w:val="20"/>
              </w:rPr>
              <w:t>4022</w:t>
            </w:r>
            <w:r w:rsidRPr="00B6403E">
              <w:rPr>
                <w:b/>
                <w:sz w:val="20"/>
                <w:szCs w:val="20"/>
              </w:rPr>
              <w:t>_1</w:t>
            </w:r>
          </w:p>
        </w:tc>
        <w:tc>
          <w:tcPr>
            <w:tcW w:w="1186" w:type="pct"/>
            <w:shd w:val="clear" w:color="auto" w:fill="D9D9D9" w:themeFill="background1" w:themeFillShade="D9"/>
            <w:vAlign w:val="center"/>
          </w:tcPr>
          <w:p w14:paraId="7E4ACF38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cGMP-PKG signaling pathway</w:t>
            </w:r>
          </w:p>
        </w:tc>
        <w:tc>
          <w:tcPr>
            <w:tcW w:w="749" w:type="pct"/>
            <w:shd w:val="clear" w:color="auto" w:fill="D9D9D9" w:themeFill="background1" w:themeFillShade="D9"/>
            <w:vAlign w:val="center"/>
          </w:tcPr>
          <w:p w14:paraId="16FC8C4F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15</w:t>
            </w: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719F7B01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48.33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E3EBA12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&lt;E-15</w:t>
            </w:r>
          </w:p>
        </w:tc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1774FCD0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√</m:t>
                </m:r>
              </m:oMath>
            </m:oMathPara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E137AD8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3" w:type="pct"/>
            <w:shd w:val="clear" w:color="auto" w:fill="D9D9D9" w:themeFill="background1" w:themeFillShade="D9"/>
          </w:tcPr>
          <w:p w14:paraId="4C5CB504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22D76" w:rsidRPr="00B6403E" w14:paraId="783F661A" w14:textId="77777777" w:rsidTr="00904DD0">
        <w:trPr>
          <w:trHeight w:val="340"/>
          <w:jc w:val="center"/>
        </w:trPr>
        <w:tc>
          <w:tcPr>
            <w:tcW w:w="790" w:type="pct"/>
            <w:shd w:val="clear" w:color="auto" w:fill="auto"/>
            <w:vAlign w:val="center"/>
          </w:tcPr>
          <w:p w14:paraId="61551D73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path04</w:t>
            </w:r>
            <w:r w:rsidRPr="00B6403E">
              <w:rPr>
                <w:rFonts w:hint="eastAsia"/>
                <w:b/>
                <w:sz w:val="20"/>
                <w:szCs w:val="20"/>
              </w:rPr>
              <w:t>270</w:t>
            </w:r>
            <w:r w:rsidRPr="00B6403E">
              <w:rPr>
                <w:b/>
                <w:sz w:val="20"/>
                <w:szCs w:val="20"/>
              </w:rPr>
              <w:t>_1</w:t>
            </w:r>
          </w:p>
        </w:tc>
        <w:tc>
          <w:tcPr>
            <w:tcW w:w="1186" w:type="pct"/>
            <w:vAlign w:val="center"/>
          </w:tcPr>
          <w:p w14:paraId="1957A49D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Vascular smooth muscle contraction</w:t>
            </w:r>
          </w:p>
        </w:tc>
        <w:tc>
          <w:tcPr>
            <w:tcW w:w="749" w:type="pct"/>
            <w:shd w:val="clear" w:color="auto" w:fill="auto"/>
            <w:vAlign w:val="center"/>
          </w:tcPr>
          <w:p w14:paraId="5252DAB9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12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F9DD42E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39.76</w:t>
            </w:r>
          </w:p>
        </w:tc>
        <w:tc>
          <w:tcPr>
            <w:tcW w:w="500" w:type="pct"/>
          </w:tcPr>
          <w:p w14:paraId="74E1D4E8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&lt;E-15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6B1AD36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√</m:t>
                </m:r>
              </m:oMath>
            </m:oMathPara>
          </w:p>
        </w:tc>
        <w:tc>
          <w:tcPr>
            <w:tcW w:w="500" w:type="pct"/>
            <w:shd w:val="clear" w:color="auto" w:fill="auto"/>
            <w:vAlign w:val="center"/>
          </w:tcPr>
          <w:p w14:paraId="394EBDDE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3" w:type="pct"/>
            <w:shd w:val="clear" w:color="auto" w:fill="auto"/>
          </w:tcPr>
          <w:p w14:paraId="1CD6D1E8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22D76" w:rsidRPr="00B6403E" w14:paraId="263017F6" w14:textId="77777777" w:rsidTr="00904DD0">
        <w:trPr>
          <w:trHeight w:val="340"/>
          <w:jc w:val="center"/>
        </w:trPr>
        <w:tc>
          <w:tcPr>
            <w:tcW w:w="790" w:type="pct"/>
            <w:shd w:val="clear" w:color="auto" w:fill="D9D9D9" w:themeFill="background1" w:themeFillShade="D9"/>
            <w:vAlign w:val="center"/>
          </w:tcPr>
          <w:p w14:paraId="333CF5D2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path0</w:t>
            </w:r>
            <w:r w:rsidRPr="00B6403E">
              <w:rPr>
                <w:rFonts w:hint="eastAsia"/>
                <w:b/>
                <w:sz w:val="20"/>
                <w:szCs w:val="20"/>
              </w:rPr>
              <w:t>4270</w:t>
            </w:r>
            <w:r w:rsidRPr="00B6403E">
              <w:rPr>
                <w:b/>
                <w:sz w:val="20"/>
                <w:szCs w:val="20"/>
              </w:rPr>
              <w:t>_</w:t>
            </w:r>
            <w:r w:rsidRPr="00B6403E">
              <w:rPr>
                <w:rFonts w:hint="eastAsia"/>
                <w:b/>
                <w:sz w:val="20"/>
                <w:szCs w:val="20"/>
              </w:rPr>
              <w:t>2</w:t>
            </w:r>
          </w:p>
        </w:tc>
        <w:tc>
          <w:tcPr>
            <w:tcW w:w="1186" w:type="pct"/>
            <w:shd w:val="clear" w:color="auto" w:fill="D9D9D9" w:themeFill="background1" w:themeFillShade="D9"/>
            <w:vAlign w:val="center"/>
          </w:tcPr>
          <w:p w14:paraId="44AF553A" w14:textId="77777777" w:rsidR="00422D76" w:rsidRPr="00B6403E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b/>
                <w:sz w:val="20"/>
                <w:szCs w:val="20"/>
              </w:rPr>
              <w:t>Vascular smooth muscle contraction</w:t>
            </w:r>
          </w:p>
        </w:tc>
        <w:tc>
          <w:tcPr>
            <w:tcW w:w="749" w:type="pct"/>
            <w:shd w:val="clear" w:color="auto" w:fill="D9D9D9" w:themeFill="background1" w:themeFillShade="D9"/>
            <w:vAlign w:val="center"/>
          </w:tcPr>
          <w:p w14:paraId="1565670B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9</w:t>
            </w: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6E2EC3B8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41.86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31768ED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w:r w:rsidRPr="00B6403E">
              <w:rPr>
                <w:rFonts w:hint="eastAsia"/>
                <w:b/>
                <w:sz w:val="20"/>
                <w:szCs w:val="20"/>
              </w:rPr>
              <w:t>&lt;E-15</w:t>
            </w:r>
          </w:p>
        </w:tc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042101FA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√</m:t>
                </m:r>
              </m:oMath>
            </m:oMathPara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15577F1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3" w:type="pct"/>
            <w:shd w:val="clear" w:color="auto" w:fill="D9D9D9" w:themeFill="background1" w:themeFillShade="D9"/>
          </w:tcPr>
          <w:p w14:paraId="46E6FACB" w14:textId="77777777" w:rsidR="00422D76" w:rsidRPr="00B6403E" w:rsidRDefault="00422D76" w:rsidP="00904DD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E1411FC" w14:textId="77777777" w:rsidR="00422D76" w:rsidRDefault="00422D76" w:rsidP="00422D76"/>
    <w:p w14:paraId="0302AD51" w14:textId="77777777" w:rsidR="00422D76" w:rsidRDefault="00422D76" w:rsidP="00422D76"/>
    <w:p w14:paraId="18BFBBD1" w14:textId="77777777" w:rsidR="00422D76" w:rsidRDefault="00422D76" w:rsidP="00422D76"/>
    <w:p w14:paraId="0E950E08" w14:textId="77777777" w:rsidR="00422D76" w:rsidRDefault="00422D76" w:rsidP="00422D76"/>
    <w:p w14:paraId="07480FDE" w14:textId="77777777" w:rsidR="00422D76" w:rsidRDefault="00422D76" w:rsidP="00422D76"/>
    <w:p w14:paraId="72956BA5" w14:textId="77777777" w:rsidR="00422D76" w:rsidRDefault="00422D76" w:rsidP="00422D76"/>
    <w:p w14:paraId="694F9B64" w14:textId="77777777" w:rsidR="00422D76" w:rsidRDefault="00422D76" w:rsidP="00422D76"/>
    <w:p w14:paraId="2E092E4F" w14:textId="77777777" w:rsidR="00422D76" w:rsidRDefault="00422D76" w:rsidP="00422D76"/>
    <w:p w14:paraId="31426484" w14:textId="77777777" w:rsidR="00422D76" w:rsidRDefault="00422D76" w:rsidP="00422D76"/>
    <w:p w14:paraId="5B16F14C" w14:textId="77777777" w:rsidR="00422D76" w:rsidRDefault="00422D76" w:rsidP="00422D76"/>
    <w:p w14:paraId="1A33C62E" w14:textId="77777777" w:rsidR="00422D76" w:rsidRDefault="00422D76" w:rsidP="00422D76"/>
    <w:p w14:paraId="4F4696D2" w14:textId="77777777" w:rsidR="00422D76" w:rsidRDefault="00422D76" w:rsidP="00422D76"/>
    <w:p w14:paraId="6214D466" w14:textId="77777777" w:rsidR="00422D76" w:rsidRDefault="00422D76" w:rsidP="00422D76"/>
    <w:p w14:paraId="54252C4A" w14:textId="77777777" w:rsidR="00422D76" w:rsidRDefault="00422D76" w:rsidP="00422D76"/>
    <w:p w14:paraId="3120E78E" w14:textId="77777777" w:rsidR="00422D76" w:rsidRDefault="00422D76" w:rsidP="00422D76"/>
    <w:p w14:paraId="565FEFCD" w14:textId="77777777" w:rsidR="00422D76" w:rsidRDefault="00422D76" w:rsidP="00422D76"/>
    <w:p w14:paraId="397F74AC" w14:textId="77777777" w:rsidR="00422D76" w:rsidRDefault="00422D76" w:rsidP="00422D76"/>
    <w:p w14:paraId="69ABC538" w14:textId="77777777" w:rsidR="00422D76" w:rsidRDefault="00422D76" w:rsidP="00422D76"/>
    <w:p w14:paraId="7DB9F445" w14:textId="77777777" w:rsidR="00422D76" w:rsidRPr="00B6403E" w:rsidRDefault="00422D76" w:rsidP="004D0D00">
      <w:pPr>
        <w:spacing w:after="0"/>
        <w:outlineLvl w:val="0"/>
        <w:rPr>
          <w:szCs w:val="24"/>
        </w:rPr>
      </w:pPr>
      <w:proofErr w:type="spellStart"/>
      <w:r w:rsidRPr="00B6403E">
        <w:rPr>
          <w:rFonts w:hint="eastAsia"/>
          <w:b/>
          <w:szCs w:val="24"/>
        </w:rPr>
        <w:lastRenderedPageBreak/>
        <w:t>S</w:t>
      </w:r>
      <w:r w:rsidRPr="00B6403E">
        <w:rPr>
          <w:b/>
          <w:szCs w:val="24"/>
        </w:rPr>
        <w:t>upplementary</w:t>
      </w:r>
      <w:r w:rsidRPr="00B6403E">
        <w:rPr>
          <w:rFonts w:hint="eastAsia"/>
          <w:b/>
          <w:szCs w:val="24"/>
        </w:rPr>
        <w:t>Table</w:t>
      </w:r>
      <w:proofErr w:type="spellEnd"/>
      <w:r w:rsidRPr="00B6403E">
        <w:rPr>
          <w:rFonts w:hint="eastAsia"/>
          <w:b/>
          <w:szCs w:val="24"/>
        </w:rPr>
        <w:t xml:space="preserve"> S5</w:t>
      </w:r>
      <w:r>
        <w:rPr>
          <w:rFonts w:hint="eastAsia"/>
          <w:b/>
          <w:szCs w:val="24"/>
          <w:lang w:eastAsia="zh-CN"/>
        </w:rPr>
        <w:t>.</w:t>
      </w:r>
      <w:r w:rsidRPr="00B6403E">
        <w:rPr>
          <w:rFonts w:hint="eastAsia"/>
          <w:b/>
          <w:szCs w:val="24"/>
        </w:rPr>
        <w:t xml:space="preserve"> D</w:t>
      </w:r>
      <w:r w:rsidRPr="00B6403E">
        <w:rPr>
          <w:b/>
          <w:szCs w:val="24"/>
        </w:rPr>
        <w:t xml:space="preserve">etailed </w:t>
      </w:r>
      <w:proofErr w:type="spellStart"/>
      <w:r w:rsidRPr="00B6403E">
        <w:rPr>
          <w:rFonts w:hint="eastAsia"/>
          <w:b/>
          <w:szCs w:val="24"/>
        </w:rPr>
        <w:t>subpathway</w:t>
      </w:r>
      <w:proofErr w:type="spellEnd"/>
      <w:r>
        <w:rPr>
          <w:rFonts w:hint="eastAsia"/>
          <w:b/>
          <w:szCs w:val="24"/>
        </w:rPr>
        <w:t xml:space="preserve"> </w:t>
      </w:r>
      <w:r w:rsidRPr="00B6403E">
        <w:rPr>
          <w:b/>
          <w:szCs w:val="24"/>
        </w:rPr>
        <w:t>information</w:t>
      </w:r>
      <w:r>
        <w:rPr>
          <w:rFonts w:hint="eastAsia"/>
          <w:b/>
          <w:szCs w:val="24"/>
        </w:rPr>
        <w:t xml:space="preserve"> </w:t>
      </w:r>
      <w:r w:rsidRPr="00B6403E">
        <w:rPr>
          <w:rFonts w:cs="Times New Roman"/>
          <w:b/>
          <w:szCs w:val="24"/>
        </w:rPr>
        <w:t>identified</w:t>
      </w:r>
      <w:r w:rsidRPr="00B6403E">
        <w:rPr>
          <w:rFonts w:cs="Times New Roman" w:hint="eastAsia"/>
          <w:b/>
          <w:szCs w:val="24"/>
        </w:rPr>
        <w:t xml:space="preserve"> i</w:t>
      </w:r>
      <w:r w:rsidRPr="00B6403E">
        <w:rPr>
          <w:rFonts w:cs="Times New Roman"/>
          <w:b/>
          <w:szCs w:val="24"/>
        </w:rPr>
        <w:t xml:space="preserve">n the </w:t>
      </w:r>
      <w:r w:rsidRPr="00B6403E">
        <w:rPr>
          <w:rFonts w:cs="Times New Roman" w:hint="eastAsia"/>
          <w:b/>
          <w:szCs w:val="24"/>
        </w:rPr>
        <w:t>CESC</w:t>
      </w:r>
      <w:r w:rsidRPr="00B6403E">
        <w:rPr>
          <w:rFonts w:cs="Times New Roman"/>
          <w:b/>
          <w:szCs w:val="24"/>
        </w:rPr>
        <w:t xml:space="preserve"> dataset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6"/>
        <w:gridCol w:w="3536"/>
        <w:gridCol w:w="5151"/>
      </w:tblGrid>
      <w:tr w:rsidR="00422D76" w14:paraId="2C09369D" w14:textId="77777777" w:rsidTr="00904DD0">
        <w:trPr>
          <w:jc w:val="center"/>
        </w:trPr>
        <w:tc>
          <w:tcPr>
            <w:tcW w:w="638" w:type="pct"/>
            <w:shd w:val="clear" w:color="auto" w:fill="D9D9D9" w:themeFill="background1" w:themeFillShade="D9"/>
            <w:vAlign w:val="center"/>
          </w:tcPr>
          <w:p w14:paraId="61DCEFBA" w14:textId="77777777" w:rsidR="00422D76" w:rsidRPr="00BE2B58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>
              <w:rPr>
                <w:rFonts w:hint="eastAsia"/>
                <w:b/>
                <w:sz w:val="20"/>
                <w:szCs w:val="20"/>
              </w:rPr>
              <w:t>SubpathID</w:t>
            </w:r>
            <w:proofErr w:type="spellEnd"/>
          </w:p>
        </w:tc>
        <w:tc>
          <w:tcPr>
            <w:tcW w:w="1777" w:type="pct"/>
            <w:shd w:val="clear" w:color="auto" w:fill="D9D9D9" w:themeFill="background1" w:themeFillShade="D9"/>
            <w:vAlign w:val="center"/>
          </w:tcPr>
          <w:p w14:paraId="73E5ABBA" w14:textId="77777777" w:rsidR="00422D76" w:rsidRPr="00BE2B58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pathway</w:t>
            </w:r>
          </w:p>
        </w:tc>
        <w:tc>
          <w:tcPr>
            <w:tcW w:w="2585" w:type="pct"/>
            <w:shd w:val="clear" w:color="auto" w:fill="D9D9D9" w:themeFill="background1" w:themeFillShade="D9"/>
          </w:tcPr>
          <w:p w14:paraId="4CF9F3C2" w14:textId="77777777" w:rsidR="00422D76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</w:t>
            </w:r>
            <w:r>
              <w:rPr>
                <w:rFonts w:hint="eastAsia"/>
                <w:b/>
                <w:color w:val="000000"/>
                <w:sz w:val="20"/>
                <w:szCs w:val="20"/>
              </w:rPr>
              <w:t>ene</w:t>
            </w:r>
          </w:p>
        </w:tc>
      </w:tr>
      <w:tr w:rsidR="00422D76" w14:paraId="15C4AEF0" w14:textId="77777777" w:rsidTr="00904DD0">
        <w:trPr>
          <w:jc w:val="center"/>
        </w:trPr>
        <w:tc>
          <w:tcPr>
            <w:tcW w:w="638" w:type="pct"/>
            <w:shd w:val="clear" w:color="auto" w:fill="auto"/>
            <w:vAlign w:val="center"/>
          </w:tcPr>
          <w:p w14:paraId="7880F667" w14:textId="77777777" w:rsidR="00422D76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path04020_1</w:t>
            </w:r>
          </w:p>
        </w:tc>
        <w:tc>
          <w:tcPr>
            <w:tcW w:w="1777" w:type="pct"/>
            <w:shd w:val="clear" w:color="auto" w:fill="auto"/>
            <w:vAlign w:val="center"/>
          </w:tcPr>
          <w:p w14:paraId="0679D7AA" w14:textId="77777777" w:rsidR="00422D76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Calcium signaling pathway</w:t>
            </w:r>
          </w:p>
        </w:tc>
        <w:tc>
          <w:tcPr>
            <w:tcW w:w="2585" w:type="pct"/>
            <w:shd w:val="clear" w:color="auto" w:fill="auto"/>
          </w:tcPr>
          <w:p w14:paraId="0B534D2F" w14:textId="77777777" w:rsidR="00422D76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5B17A6">
              <w:rPr>
                <w:b/>
                <w:color w:val="000000"/>
                <w:sz w:val="20"/>
                <w:szCs w:val="20"/>
              </w:rPr>
              <w:t>PTGFR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GNA14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PTGER3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AVPR1A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TACR1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EDNRB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HTR2B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AGTR1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TBXA2R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TACR2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EDNRA</w:t>
            </w:r>
          </w:p>
        </w:tc>
      </w:tr>
      <w:tr w:rsidR="00422D76" w14:paraId="01A72461" w14:textId="77777777" w:rsidTr="00904DD0">
        <w:trPr>
          <w:jc w:val="center"/>
        </w:trPr>
        <w:tc>
          <w:tcPr>
            <w:tcW w:w="638" w:type="pct"/>
            <w:shd w:val="clear" w:color="auto" w:fill="D9D9D9" w:themeFill="background1" w:themeFillShade="D9"/>
            <w:vAlign w:val="center"/>
          </w:tcPr>
          <w:p w14:paraId="3577DCC5" w14:textId="77777777" w:rsidR="00422D76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path04022_1</w:t>
            </w:r>
          </w:p>
        </w:tc>
        <w:tc>
          <w:tcPr>
            <w:tcW w:w="1777" w:type="pct"/>
            <w:shd w:val="clear" w:color="auto" w:fill="D9D9D9" w:themeFill="background1" w:themeFillShade="D9"/>
            <w:vAlign w:val="center"/>
          </w:tcPr>
          <w:p w14:paraId="525D3227" w14:textId="77777777" w:rsidR="00422D76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cGMP-PKG signaling pathway</w:t>
            </w:r>
          </w:p>
        </w:tc>
        <w:tc>
          <w:tcPr>
            <w:tcW w:w="2585" w:type="pct"/>
            <w:shd w:val="clear" w:color="auto" w:fill="D9D9D9" w:themeFill="background1" w:themeFillShade="D9"/>
          </w:tcPr>
          <w:p w14:paraId="5C59F209" w14:textId="77777777" w:rsidR="00422D76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5B17A6">
              <w:rPr>
                <w:b/>
                <w:color w:val="000000"/>
                <w:sz w:val="20"/>
                <w:szCs w:val="20"/>
              </w:rPr>
              <w:t>GUCY1A2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PDE2A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PRKG1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KCNMB1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PLN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KCNMA1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CACNA1C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MRVI1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ATP1B2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SLC8A1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NPR2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NOS3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KCNMB2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ITPR1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ATP2B4</w:t>
            </w:r>
          </w:p>
        </w:tc>
      </w:tr>
      <w:tr w:rsidR="00422D76" w14:paraId="0CA3FF84" w14:textId="77777777" w:rsidTr="00904DD0">
        <w:trPr>
          <w:jc w:val="center"/>
        </w:trPr>
        <w:tc>
          <w:tcPr>
            <w:tcW w:w="638" w:type="pct"/>
            <w:shd w:val="clear" w:color="auto" w:fill="auto"/>
            <w:vAlign w:val="center"/>
          </w:tcPr>
          <w:p w14:paraId="042B604E" w14:textId="77777777" w:rsidR="00422D76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path04270_1</w:t>
            </w:r>
          </w:p>
        </w:tc>
        <w:tc>
          <w:tcPr>
            <w:tcW w:w="1777" w:type="pct"/>
            <w:shd w:val="clear" w:color="auto" w:fill="auto"/>
            <w:vAlign w:val="center"/>
          </w:tcPr>
          <w:p w14:paraId="0F1A3342" w14:textId="77777777" w:rsidR="00422D76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Vascular smooth muscle contraction</w:t>
            </w:r>
          </w:p>
        </w:tc>
        <w:tc>
          <w:tcPr>
            <w:tcW w:w="2585" w:type="pct"/>
            <w:shd w:val="clear" w:color="auto" w:fill="auto"/>
          </w:tcPr>
          <w:p w14:paraId="7B2D1C4F" w14:textId="77777777" w:rsidR="00422D76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5B17A6">
              <w:rPr>
                <w:b/>
                <w:color w:val="000000"/>
                <w:sz w:val="20"/>
                <w:szCs w:val="20"/>
              </w:rPr>
              <w:t>PPP1CB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MYL9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ACTA2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MYH11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ACTG2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PPP1R12B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PPP1R14A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MYLK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ROCK2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PPP1R12C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CALM2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CALM1</w:t>
            </w:r>
          </w:p>
        </w:tc>
      </w:tr>
      <w:tr w:rsidR="00422D76" w14:paraId="1FF6F119" w14:textId="77777777" w:rsidTr="00904DD0">
        <w:trPr>
          <w:jc w:val="center"/>
        </w:trPr>
        <w:tc>
          <w:tcPr>
            <w:tcW w:w="638" w:type="pct"/>
            <w:shd w:val="clear" w:color="auto" w:fill="D9D9D9" w:themeFill="background1" w:themeFillShade="D9"/>
            <w:vAlign w:val="center"/>
          </w:tcPr>
          <w:p w14:paraId="0A8E178A" w14:textId="77777777" w:rsidR="00422D76" w:rsidRDefault="00422D76" w:rsidP="00904DD0">
            <w:pPr>
              <w:spacing w:after="0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path04270_2</w:t>
            </w:r>
          </w:p>
        </w:tc>
        <w:tc>
          <w:tcPr>
            <w:tcW w:w="1777" w:type="pct"/>
            <w:shd w:val="clear" w:color="auto" w:fill="D9D9D9" w:themeFill="background1" w:themeFillShade="D9"/>
            <w:vAlign w:val="center"/>
          </w:tcPr>
          <w:p w14:paraId="0829BF89" w14:textId="77777777" w:rsidR="00422D76" w:rsidRDefault="00422D76" w:rsidP="00904DD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5B17A6">
              <w:rPr>
                <w:b/>
                <w:sz w:val="20"/>
                <w:szCs w:val="20"/>
              </w:rPr>
              <w:t>Vascular smooth muscle contraction</w:t>
            </w:r>
          </w:p>
        </w:tc>
        <w:tc>
          <w:tcPr>
            <w:tcW w:w="2585" w:type="pct"/>
            <w:shd w:val="clear" w:color="auto" w:fill="D9D9D9" w:themeFill="background1" w:themeFillShade="D9"/>
          </w:tcPr>
          <w:p w14:paraId="44A5994D" w14:textId="77777777" w:rsidR="00422D76" w:rsidRDefault="00422D76" w:rsidP="00904DD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5B17A6">
              <w:rPr>
                <w:b/>
                <w:color w:val="000000"/>
                <w:sz w:val="20"/>
                <w:szCs w:val="20"/>
              </w:rPr>
              <w:t>MRVI1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PRKG1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KCNMB1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KCNMA1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PPP1R12B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MYL9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GUCY1A2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KCNMB2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5B17A6">
              <w:rPr>
                <w:b/>
                <w:color w:val="000000"/>
                <w:sz w:val="20"/>
                <w:szCs w:val="20"/>
              </w:rPr>
              <w:t>ITPR1</w:t>
            </w:r>
          </w:p>
        </w:tc>
      </w:tr>
    </w:tbl>
    <w:p w14:paraId="5F8C028E" w14:textId="77777777" w:rsidR="00422D76" w:rsidRDefault="00422D76" w:rsidP="00422D76"/>
    <w:p w14:paraId="194ADD73" w14:textId="77777777" w:rsidR="00422D76" w:rsidRDefault="00422D76" w:rsidP="00422D76"/>
    <w:p w14:paraId="681E52C7" w14:textId="77777777" w:rsidR="00422D76" w:rsidRDefault="00422D76" w:rsidP="00422D76"/>
    <w:p w14:paraId="6E5A7980" w14:textId="77777777" w:rsidR="00422D76" w:rsidRDefault="00422D76" w:rsidP="00422D76"/>
    <w:p w14:paraId="1FF42235" w14:textId="77777777" w:rsidR="00422D76" w:rsidRDefault="00422D76" w:rsidP="00422D76"/>
    <w:p w14:paraId="73D104B9" w14:textId="77777777" w:rsidR="00422D76" w:rsidRDefault="00422D76" w:rsidP="00422D76"/>
    <w:p w14:paraId="34AF1343" w14:textId="77777777" w:rsidR="00422D76" w:rsidRDefault="00422D76" w:rsidP="00422D76"/>
    <w:p w14:paraId="3B82B41A" w14:textId="77777777" w:rsidR="00422D76" w:rsidRDefault="00422D76" w:rsidP="00422D76"/>
    <w:p w14:paraId="20441D38" w14:textId="77777777" w:rsidR="00422D76" w:rsidRDefault="00422D76" w:rsidP="00422D76"/>
    <w:p w14:paraId="7021A3AA" w14:textId="77777777" w:rsidR="00422D76" w:rsidRDefault="00422D76" w:rsidP="00422D76"/>
    <w:p w14:paraId="5590A50C" w14:textId="77777777" w:rsidR="00422D76" w:rsidRDefault="00422D76" w:rsidP="00422D76"/>
    <w:p w14:paraId="2918939B" w14:textId="77777777" w:rsidR="00422D76" w:rsidRDefault="00422D76" w:rsidP="00422D76"/>
    <w:p w14:paraId="2EE35768" w14:textId="77777777" w:rsidR="00422D76" w:rsidRDefault="00422D76" w:rsidP="00422D76"/>
    <w:p w14:paraId="629D102A" w14:textId="77777777" w:rsidR="00422D76" w:rsidRDefault="00422D76" w:rsidP="00422D76"/>
    <w:p w14:paraId="3E81FDDD" w14:textId="77777777" w:rsidR="00422D76" w:rsidRDefault="00422D76" w:rsidP="00422D76">
      <w:pPr>
        <w:rPr>
          <w:lang w:eastAsia="zh-CN"/>
        </w:rPr>
      </w:pPr>
    </w:p>
    <w:p w14:paraId="1BF4E2A0" w14:textId="77777777" w:rsidR="00422D76" w:rsidRDefault="00422D76" w:rsidP="00422D76">
      <w:pPr>
        <w:rPr>
          <w:lang w:eastAsia="zh-CN"/>
        </w:rPr>
      </w:pPr>
    </w:p>
    <w:p w14:paraId="1CA6D7B6" w14:textId="77777777" w:rsidR="00422D76" w:rsidRDefault="00422D76" w:rsidP="00422D76">
      <w:pPr>
        <w:rPr>
          <w:lang w:eastAsia="zh-CN"/>
        </w:rPr>
      </w:pPr>
    </w:p>
    <w:p w14:paraId="47AE34D0" w14:textId="77777777" w:rsidR="00422D76" w:rsidRDefault="00422D76" w:rsidP="00422D76">
      <w:pPr>
        <w:rPr>
          <w:lang w:eastAsia="zh-CN"/>
        </w:rPr>
      </w:pPr>
    </w:p>
    <w:p w14:paraId="012CE549" w14:textId="77777777" w:rsidR="00422D76" w:rsidRDefault="00422D76" w:rsidP="004D0D00">
      <w:pPr>
        <w:spacing w:after="0"/>
        <w:outlineLvl w:val="0"/>
      </w:pPr>
      <w:r>
        <w:rPr>
          <w:rFonts w:hint="eastAsia"/>
          <w:b/>
          <w:szCs w:val="24"/>
        </w:rPr>
        <w:lastRenderedPageBreak/>
        <w:t>S</w:t>
      </w:r>
      <w:r>
        <w:rPr>
          <w:b/>
          <w:szCs w:val="24"/>
        </w:rPr>
        <w:t>upplementary</w:t>
      </w:r>
      <w:r w:rsidR="008A0B4B">
        <w:rPr>
          <w:rFonts w:hint="eastAsia"/>
          <w:b/>
          <w:szCs w:val="24"/>
          <w:lang w:eastAsia="zh-CN"/>
        </w:rPr>
        <w:t xml:space="preserve"> </w:t>
      </w:r>
      <w:r>
        <w:rPr>
          <w:rFonts w:hint="eastAsia"/>
          <w:b/>
          <w:szCs w:val="24"/>
        </w:rPr>
        <w:t>Table S6</w:t>
      </w:r>
      <w:r>
        <w:rPr>
          <w:rFonts w:hint="eastAsia"/>
          <w:b/>
          <w:szCs w:val="24"/>
          <w:lang w:eastAsia="zh-CN"/>
        </w:rPr>
        <w:t>.</w:t>
      </w:r>
      <w:r>
        <w:rPr>
          <w:rFonts w:hint="eastAsia"/>
          <w:b/>
          <w:szCs w:val="24"/>
        </w:rPr>
        <w:t xml:space="preserve"> Dysfunctional pathway</w:t>
      </w:r>
      <w:r w:rsidR="00237E15">
        <w:rPr>
          <w:rFonts w:hint="eastAsia"/>
          <w:b/>
          <w:szCs w:val="24"/>
          <w:lang w:eastAsia="zh-CN"/>
        </w:rPr>
        <w:t>s</w:t>
      </w:r>
      <w:r>
        <w:rPr>
          <w:rFonts w:hint="eastAsia"/>
          <w:b/>
          <w:szCs w:val="24"/>
        </w:rPr>
        <w:t xml:space="preserve"> </w:t>
      </w:r>
      <w:r>
        <w:rPr>
          <w:rFonts w:cs="Times New Roman"/>
          <w:b/>
          <w:szCs w:val="24"/>
        </w:rPr>
        <w:t>identified</w:t>
      </w:r>
      <w:r>
        <w:rPr>
          <w:rFonts w:cs="Times New Roman" w:hint="eastAsia"/>
          <w:b/>
          <w:szCs w:val="24"/>
        </w:rPr>
        <w:t xml:space="preserve"> by ICDS and other methods (SPIA, GSEA, </w:t>
      </w:r>
      <w:proofErr w:type="spellStart"/>
      <w:r w:rsidRPr="00662E1D">
        <w:rPr>
          <w:rFonts w:cs="Times New Roman"/>
          <w:b/>
          <w:szCs w:val="24"/>
        </w:rPr>
        <w:t>SubpathwayMiner</w:t>
      </w:r>
      <w:proofErr w:type="spellEnd"/>
      <w:r>
        <w:rPr>
          <w:rFonts w:cs="Times New Roman" w:hint="eastAsia"/>
          <w:b/>
          <w:szCs w:val="24"/>
        </w:rPr>
        <w:t>) i</w:t>
      </w:r>
      <w:r>
        <w:rPr>
          <w:rFonts w:cs="Times New Roman"/>
          <w:b/>
          <w:szCs w:val="24"/>
        </w:rPr>
        <w:t xml:space="preserve">n the </w:t>
      </w:r>
      <w:r>
        <w:rPr>
          <w:rFonts w:cs="Times New Roman" w:hint="eastAsia"/>
          <w:b/>
          <w:szCs w:val="24"/>
        </w:rPr>
        <w:t>HNSC</w:t>
      </w:r>
      <w:r>
        <w:rPr>
          <w:rFonts w:cs="Times New Roman"/>
          <w:b/>
          <w:szCs w:val="24"/>
        </w:rPr>
        <w:t xml:space="preserve"> dataset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1046"/>
        <w:gridCol w:w="1065"/>
        <w:gridCol w:w="2111"/>
        <w:gridCol w:w="1253"/>
      </w:tblGrid>
      <w:tr w:rsidR="00422D76" w14:paraId="1D4C86E2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3264CD34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bookmarkStart w:id="6" w:name="OLE_LINK2"/>
            <w:r>
              <w:rPr>
                <w:rFonts w:cs="Times New Roman"/>
                <w:sz w:val="20"/>
                <w:szCs w:val="20"/>
              </w:rPr>
              <w:t>Pathway names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602119C2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ICDS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70E612F5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SPIA</w:t>
            </w: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457243AE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Times New Roman"/>
                <w:color w:val="000000"/>
                <w:sz w:val="20"/>
                <w:szCs w:val="20"/>
              </w:rPr>
              <w:t>SubpathwayMiner</w:t>
            </w:r>
            <w:proofErr w:type="spellEnd"/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4B9B3BA8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GSEA</w:t>
            </w:r>
          </w:p>
        </w:tc>
      </w:tr>
      <w:tr w:rsidR="00422D76" w14:paraId="3C511E16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1BDF4054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Adrenergic signaling in cardiomyocytes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5EB3A125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2C39DEFC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432C3B85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12F42C3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tr w:rsidR="00422D76" w14:paraId="6053D6CE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EFBFF3F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Alcoholism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747BD1C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4D2B9A7B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1CD23CC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48723479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tr w:rsidR="00422D76" w14:paraId="5D1B90A2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B64764E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cAMP signaling pathway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281B3D2B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38066241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67F423F7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1C14981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745A2AC4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5886E5F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Cell cycle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5DFEEBFB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17AFE23D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518700C5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433571C3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tr w:rsidR="00422D76" w14:paraId="150445D7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422794BE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Chemokine signaling pathway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03821A77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313DE7C0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2EF0842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5C0A5FA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308B22C7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5FF7F71C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ECM-receptor interaction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46CFDB3E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2F1AACD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2D65B3B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31AC0D6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4ADE6AC4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64C1F785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Herpes simplex infection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0041913F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6E6DCEE3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05A6D2BB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6BEEFFF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7F47C98E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51B2B858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bookmarkStart w:id="7" w:name="OLE_LINK1"/>
            <w:r>
              <w:rPr>
                <w:rFonts w:cs="Times New Roman"/>
                <w:sz w:val="20"/>
                <w:szCs w:val="20"/>
              </w:rPr>
              <w:t>MicroRNAs in cancer</w:t>
            </w:r>
            <w:bookmarkEnd w:id="7"/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5056EB53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318EA373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48213384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3CC22665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tr w:rsidR="00422D76" w14:paraId="103B80C6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00C36C3" w14:textId="77777777" w:rsidR="00422D76" w:rsidRDefault="00422D76" w:rsidP="00904DD0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Neuroactive ligand-receptor interaction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6F9D992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0C093D7F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5988E79C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742A278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tr w:rsidR="00422D76" w14:paraId="40CC97E0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55C7E2DA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Osteoclast differentiation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7056A480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46F1C480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440C4209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254E1D73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28090B81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3EB30B7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Phospholipase D signaling pathway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70B882C4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717D926F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7967A8A1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18BD0F84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6C513D1E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7E0B1173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PI3K-Akt signaling pathway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09A974D2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44F3627F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4816838B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22C14A6F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tr w:rsidR="00422D76" w14:paraId="3FFE0D79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3A29BF7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Retinol metabolism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10461425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6B7F98DE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19187D27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5B86086C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5A1C3D61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1057A690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Small cell lung cancer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0D9DA05B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731D85D1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4EA39D0F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75CD254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1B985E38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86BA6C1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Systemic lupus erythematosus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24E8FEE6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19878DA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0052202E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69A93663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tr w:rsidR="00422D76" w14:paraId="4862913A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3F633B92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Thyroid hormone signaling pathway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5CF136D7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2CD1B80A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048E1A9F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5AA00812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22D76" w14:paraId="06DF9B14" w14:textId="77777777" w:rsidTr="00422D76">
        <w:trPr>
          <w:trHeight w:val="270"/>
        </w:trPr>
        <w:tc>
          <w:tcPr>
            <w:tcW w:w="2260" w:type="pct"/>
            <w:tcBorders>
              <w:tl2br w:val="nil"/>
              <w:tr2bl w:val="nil"/>
            </w:tcBorders>
            <w:noWrap/>
          </w:tcPr>
          <w:p w14:paraId="086A2D20" w14:textId="77777777" w:rsidR="00422D76" w:rsidRDefault="00422D76" w:rsidP="00904DD0">
            <w:pPr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Viral carcinogenesis</w:t>
            </w:r>
          </w:p>
        </w:tc>
        <w:tc>
          <w:tcPr>
            <w:tcW w:w="523" w:type="pct"/>
            <w:tcBorders>
              <w:tl2br w:val="nil"/>
              <w:tr2bl w:val="nil"/>
            </w:tcBorders>
            <w:noWrap/>
          </w:tcPr>
          <w:p w14:paraId="6C51C9F0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noWrap/>
          </w:tcPr>
          <w:p w14:paraId="18BCE790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56" w:type="pct"/>
            <w:tcBorders>
              <w:tl2br w:val="nil"/>
              <w:tr2bl w:val="nil"/>
            </w:tcBorders>
            <w:noWrap/>
          </w:tcPr>
          <w:p w14:paraId="220C3E0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l2br w:val="nil"/>
              <w:tr2bl w:val="nil"/>
            </w:tcBorders>
            <w:noWrap/>
          </w:tcPr>
          <w:p w14:paraId="4AB46DA8" w14:textId="77777777" w:rsidR="00422D76" w:rsidRDefault="00422D76" w:rsidP="00422D7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√</w:t>
            </w:r>
          </w:p>
        </w:tc>
      </w:tr>
      <w:bookmarkEnd w:id="6"/>
    </w:tbl>
    <w:p w14:paraId="4B4D07F6" w14:textId="77777777" w:rsidR="00422D76" w:rsidRDefault="00422D76" w:rsidP="00422D76"/>
    <w:p w14:paraId="65373CF6" w14:textId="77777777" w:rsidR="00422D76" w:rsidRDefault="00422D76" w:rsidP="00422D76"/>
    <w:p w14:paraId="132A85FB" w14:textId="77777777" w:rsidR="00422D76" w:rsidRDefault="00422D76" w:rsidP="00422D76">
      <w:pPr>
        <w:rPr>
          <w:lang w:eastAsia="zh-CN"/>
        </w:rPr>
      </w:pPr>
    </w:p>
    <w:p w14:paraId="6162B524" w14:textId="77777777" w:rsidR="00422D76" w:rsidRDefault="00422D76" w:rsidP="002331D2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2B33C4F" wp14:editId="211D61CB">
            <wp:extent cx="5274310" cy="6090285"/>
            <wp:effectExtent l="19050" t="0" r="2540" b="0"/>
            <wp:docPr id="1" name="图片 0" descr="Supplementary 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Supplementary Figure S1.t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0072" w14:textId="77777777" w:rsidR="00422D76" w:rsidRPr="0004104F" w:rsidRDefault="00422D76" w:rsidP="00422D76">
      <w:pPr>
        <w:spacing w:after="0"/>
        <w:jc w:val="center"/>
        <w:rPr>
          <w:sz w:val="21"/>
          <w:szCs w:val="21"/>
        </w:rPr>
      </w:pPr>
      <w:r w:rsidRPr="0004104F">
        <w:rPr>
          <w:rFonts w:ascii="Arial" w:hAnsi="Arial" w:hint="eastAsia"/>
          <w:b/>
          <w:sz w:val="21"/>
          <w:szCs w:val="21"/>
        </w:rPr>
        <w:t xml:space="preserve">Supplementary Figure S1. </w:t>
      </w:r>
      <w:r w:rsidRPr="0004104F">
        <w:rPr>
          <w:rFonts w:hint="eastAsia"/>
          <w:sz w:val="21"/>
          <w:szCs w:val="21"/>
        </w:rPr>
        <w:t>(A) Annotation of genes in the</w:t>
      </w:r>
      <w:r w:rsidRPr="0004104F">
        <w:rPr>
          <w:sz w:val="21"/>
          <w:szCs w:val="21"/>
        </w:rPr>
        <w:t>path</w:t>
      </w:r>
      <w:r w:rsidRPr="0004104F">
        <w:rPr>
          <w:rFonts w:hint="eastAsia"/>
          <w:sz w:val="21"/>
          <w:szCs w:val="21"/>
        </w:rPr>
        <w:t>:</w:t>
      </w:r>
      <w:r w:rsidRPr="0004104F">
        <w:rPr>
          <w:sz w:val="21"/>
          <w:szCs w:val="21"/>
        </w:rPr>
        <w:t>0</w:t>
      </w:r>
      <w:r w:rsidRPr="0004104F">
        <w:rPr>
          <w:rFonts w:hint="eastAsia"/>
          <w:sz w:val="21"/>
          <w:szCs w:val="21"/>
        </w:rPr>
        <w:t xml:space="preserve">0230_1 to the original purine metabolism </w:t>
      </w:r>
      <w:r w:rsidRPr="0004104F">
        <w:rPr>
          <w:sz w:val="21"/>
          <w:szCs w:val="21"/>
        </w:rPr>
        <w:t>pathway</w:t>
      </w:r>
      <w:r w:rsidRPr="0004104F">
        <w:rPr>
          <w:rFonts w:hint="eastAsia"/>
          <w:sz w:val="21"/>
          <w:szCs w:val="21"/>
        </w:rPr>
        <w:t xml:space="preserve"> in KEGG. Genes are marked with red.(B) Subnetwork of</w:t>
      </w:r>
      <w:r w:rsidRPr="0004104F">
        <w:rPr>
          <w:sz w:val="21"/>
          <w:szCs w:val="21"/>
        </w:rPr>
        <w:t xml:space="preserve"> path</w:t>
      </w:r>
      <w:r w:rsidRPr="0004104F">
        <w:rPr>
          <w:rFonts w:hint="eastAsia"/>
          <w:sz w:val="21"/>
          <w:szCs w:val="21"/>
        </w:rPr>
        <w:t>:</w:t>
      </w:r>
      <w:r w:rsidRPr="0004104F">
        <w:rPr>
          <w:sz w:val="21"/>
          <w:szCs w:val="21"/>
        </w:rPr>
        <w:t>0</w:t>
      </w:r>
      <w:r w:rsidRPr="0004104F">
        <w:rPr>
          <w:rFonts w:hint="eastAsia"/>
          <w:sz w:val="21"/>
          <w:szCs w:val="21"/>
        </w:rPr>
        <w:t xml:space="preserve">0230_1.The </w:t>
      </w:r>
      <w:r w:rsidRPr="0004104F">
        <w:rPr>
          <w:sz w:val="21"/>
          <w:szCs w:val="21"/>
        </w:rPr>
        <w:t xml:space="preserve">vertex in the </w:t>
      </w:r>
      <w:r w:rsidRPr="0004104F">
        <w:rPr>
          <w:rFonts w:hint="eastAsia"/>
          <w:sz w:val="21"/>
          <w:szCs w:val="21"/>
        </w:rPr>
        <w:t>sub</w:t>
      </w:r>
      <w:r w:rsidRPr="0004104F">
        <w:rPr>
          <w:sz w:val="21"/>
          <w:szCs w:val="21"/>
        </w:rPr>
        <w:t>network represents a gene</w:t>
      </w:r>
      <w:r w:rsidRPr="0004104F">
        <w:rPr>
          <w:rFonts w:hint="eastAsia"/>
          <w:sz w:val="21"/>
          <w:szCs w:val="21"/>
        </w:rPr>
        <w:t>, in which green</w:t>
      </w:r>
      <w:r w:rsidRPr="0004104F">
        <w:rPr>
          <w:sz w:val="21"/>
          <w:szCs w:val="21"/>
        </w:rPr>
        <w:t xml:space="preserve"> </w:t>
      </w:r>
      <w:proofErr w:type="spellStart"/>
      <w:r w:rsidRPr="0004104F">
        <w:rPr>
          <w:sz w:val="21"/>
          <w:szCs w:val="21"/>
        </w:rPr>
        <w:t>andpurplecolours</w:t>
      </w:r>
      <w:proofErr w:type="spellEnd"/>
      <w:r w:rsidRPr="0004104F">
        <w:rPr>
          <w:sz w:val="21"/>
          <w:szCs w:val="21"/>
        </w:rPr>
        <w:t xml:space="preserve"> in the vertex represent the proportion of gene’s</w:t>
      </w:r>
      <w:r w:rsidRPr="0004104F">
        <w:rPr>
          <w:rFonts w:hint="eastAsia"/>
          <w:sz w:val="21"/>
          <w:szCs w:val="21"/>
        </w:rPr>
        <w:t xml:space="preserve"> different expression score and different methylation score between cancer samples and normal and orange </w:t>
      </w:r>
      <w:proofErr w:type="spellStart"/>
      <w:r w:rsidRPr="0004104F">
        <w:rPr>
          <w:sz w:val="21"/>
          <w:szCs w:val="21"/>
        </w:rPr>
        <w:t>colours</w:t>
      </w:r>
      <w:proofErr w:type="spellEnd"/>
      <w:r w:rsidRPr="0004104F">
        <w:rPr>
          <w:sz w:val="21"/>
          <w:szCs w:val="21"/>
        </w:rPr>
        <w:t xml:space="preserve"> represent the proportion of </w:t>
      </w:r>
      <w:r w:rsidRPr="0004104F">
        <w:rPr>
          <w:rFonts w:hint="eastAsia"/>
          <w:sz w:val="21"/>
          <w:szCs w:val="21"/>
        </w:rPr>
        <w:t xml:space="preserve">influence </w:t>
      </w:r>
      <w:r w:rsidRPr="0004104F">
        <w:rPr>
          <w:sz w:val="21"/>
          <w:szCs w:val="21"/>
        </w:rPr>
        <w:t xml:space="preserve">of copy number </w:t>
      </w:r>
      <w:r w:rsidRPr="0004104F">
        <w:rPr>
          <w:rFonts w:hint="eastAsia"/>
          <w:sz w:val="21"/>
          <w:szCs w:val="21"/>
        </w:rPr>
        <w:t>variation</w:t>
      </w:r>
      <w:r w:rsidRPr="0004104F">
        <w:rPr>
          <w:sz w:val="21"/>
          <w:szCs w:val="21"/>
        </w:rPr>
        <w:t xml:space="preserve"> on gene expression</w:t>
      </w:r>
      <w:r w:rsidRPr="0004104F">
        <w:rPr>
          <w:rFonts w:hint="eastAsia"/>
          <w:sz w:val="21"/>
          <w:szCs w:val="21"/>
        </w:rPr>
        <w:t xml:space="preserve">.  </w:t>
      </w:r>
    </w:p>
    <w:p w14:paraId="0739CB24" w14:textId="77777777" w:rsidR="00422D76" w:rsidRDefault="00422D76" w:rsidP="00422D76"/>
    <w:p w14:paraId="4F32E09F" w14:textId="77777777" w:rsidR="00422D76" w:rsidRDefault="00422D76" w:rsidP="00422D76"/>
    <w:p w14:paraId="6DE0049B" w14:textId="77777777" w:rsidR="00422D76" w:rsidRDefault="00422D76" w:rsidP="00422D76"/>
    <w:p w14:paraId="461DAE23" w14:textId="77777777" w:rsidR="00422D76" w:rsidRDefault="00422D76" w:rsidP="00422D76"/>
    <w:p w14:paraId="7BAE4A0E" w14:textId="77777777" w:rsidR="00422D76" w:rsidRDefault="00422D76" w:rsidP="002331D2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7F3D59F8" wp14:editId="6FB18C42">
            <wp:extent cx="5274310" cy="5805170"/>
            <wp:effectExtent l="19050" t="0" r="2540" b="0"/>
            <wp:docPr id="2" name="图片 1" descr="Supplementary 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Supplementary Figure S2.t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F704" w14:textId="77777777" w:rsidR="00422D76" w:rsidRPr="0004104F" w:rsidRDefault="00422D76" w:rsidP="00422D76">
      <w:pPr>
        <w:spacing w:after="0"/>
        <w:jc w:val="center"/>
        <w:rPr>
          <w:sz w:val="21"/>
          <w:szCs w:val="21"/>
        </w:rPr>
      </w:pPr>
      <w:r w:rsidRPr="0004104F">
        <w:rPr>
          <w:rFonts w:ascii="Arial" w:hAnsi="Arial" w:hint="eastAsia"/>
          <w:b/>
          <w:sz w:val="21"/>
          <w:szCs w:val="21"/>
        </w:rPr>
        <w:t xml:space="preserve">Supplementary Figure S2. </w:t>
      </w:r>
      <w:r w:rsidRPr="0004104F">
        <w:rPr>
          <w:rFonts w:hint="eastAsia"/>
          <w:sz w:val="21"/>
          <w:szCs w:val="21"/>
        </w:rPr>
        <w:t>(A) Annotation of genes in the</w:t>
      </w:r>
      <w:r w:rsidRPr="0004104F">
        <w:rPr>
          <w:sz w:val="21"/>
          <w:szCs w:val="21"/>
        </w:rPr>
        <w:t>path</w:t>
      </w:r>
      <w:r w:rsidRPr="0004104F">
        <w:rPr>
          <w:rFonts w:hint="eastAsia"/>
          <w:sz w:val="21"/>
          <w:szCs w:val="21"/>
        </w:rPr>
        <w:t>:</w:t>
      </w:r>
      <w:r w:rsidRPr="0004104F">
        <w:rPr>
          <w:sz w:val="21"/>
          <w:szCs w:val="21"/>
        </w:rPr>
        <w:t>0</w:t>
      </w:r>
      <w:r w:rsidRPr="0004104F">
        <w:rPr>
          <w:rFonts w:hint="eastAsia"/>
          <w:sz w:val="21"/>
          <w:szCs w:val="21"/>
        </w:rPr>
        <w:t xml:space="preserve">0830_3 to the original retinol metabolism in animals </w:t>
      </w:r>
      <w:r w:rsidRPr="0004104F">
        <w:rPr>
          <w:sz w:val="21"/>
          <w:szCs w:val="21"/>
        </w:rPr>
        <w:t>pathway</w:t>
      </w:r>
      <w:r w:rsidRPr="0004104F">
        <w:rPr>
          <w:rFonts w:hint="eastAsia"/>
          <w:sz w:val="21"/>
          <w:szCs w:val="21"/>
        </w:rPr>
        <w:t xml:space="preserve"> in KEGG. Genes are marked with red. (B) Subnetwork of</w:t>
      </w:r>
      <w:r w:rsidRPr="0004104F">
        <w:rPr>
          <w:sz w:val="21"/>
          <w:szCs w:val="21"/>
        </w:rPr>
        <w:t xml:space="preserve"> path</w:t>
      </w:r>
      <w:r w:rsidRPr="0004104F">
        <w:rPr>
          <w:rFonts w:hint="eastAsia"/>
          <w:sz w:val="21"/>
          <w:szCs w:val="21"/>
        </w:rPr>
        <w:t>:</w:t>
      </w:r>
      <w:r w:rsidRPr="0004104F">
        <w:rPr>
          <w:sz w:val="21"/>
          <w:szCs w:val="21"/>
        </w:rPr>
        <w:t>0</w:t>
      </w:r>
      <w:r w:rsidRPr="0004104F">
        <w:rPr>
          <w:rFonts w:hint="eastAsia"/>
          <w:sz w:val="21"/>
          <w:szCs w:val="21"/>
        </w:rPr>
        <w:t xml:space="preserve">0830_3. The </w:t>
      </w:r>
      <w:r w:rsidRPr="0004104F">
        <w:rPr>
          <w:sz w:val="21"/>
          <w:szCs w:val="21"/>
        </w:rPr>
        <w:t xml:space="preserve">vertex in the </w:t>
      </w:r>
      <w:r w:rsidRPr="0004104F">
        <w:rPr>
          <w:rFonts w:hint="eastAsia"/>
          <w:sz w:val="21"/>
          <w:szCs w:val="21"/>
        </w:rPr>
        <w:t>sub</w:t>
      </w:r>
      <w:r w:rsidRPr="0004104F">
        <w:rPr>
          <w:sz w:val="21"/>
          <w:szCs w:val="21"/>
        </w:rPr>
        <w:t>network represents a gene</w:t>
      </w:r>
      <w:r w:rsidRPr="0004104F">
        <w:rPr>
          <w:rFonts w:hint="eastAsia"/>
          <w:sz w:val="21"/>
          <w:szCs w:val="21"/>
        </w:rPr>
        <w:t>, in which green</w:t>
      </w:r>
      <w:r w:rsidRPr="0004104F">
        <w:rPr>
          <w:sz w:val="21"/>
          <w:szCs w:val="21"/>
        </w:rPr>
        <w:t xml:space="preserve"> </w:t>
      </w:r>
      <w:proofErr w:type="spellStart"/>
      <w:r w:rsidRPr="0004104F">
        <w:rPr>
          <w:sz w:val="21"/>
          <w:szCs w:val="21"/>
        </w:rPr>
        <w:t>andpurplecolours</w:t>
      </w:r>
      <w:proofErr w:type="spellEnd"/>
      <w:r w:rsidRPr="0004104F">
        <w:rPr>
          <w:sz w:val="21"/>
          <w:szCs w:val="21"/>
        </w:rPr>
        <w:t xml:space="preserve"> in the vertex represent the proportion of gene’s</w:t>
      </w:r>
      <w:r w:rsidRPr="0004104F">
        <w:rPr>
          <w:rFonts w:hint="eastAsia"/>
          <w:sz w:val="21"/>
          <w:szCs w:val="21"/>
        </w:rPr>
        <w:t xml:space="preserve"> different expression score and different methylation score between cancer samples and normal and orange </w:t>
      </w:r>
      <w:proofErr w:type="spellStart"/>
      <w:r w:rsidRPr="0004104F">
        <w:rPr>
          <w:sz w:val="21"/>
          <w:szCs w:val="21"/>
        </w:rPr>
        <w:t>colours</w:t>
      </w:r>
      <w:proofErr w:type="spellEnd"/>
      <w:r w:rsidRPr="0004104F">
        <w:rPr>
          <w:sz w:val="21"/>
          <w:szCs w:val="21"/>
        </w:rPr>
        <w:t xml:space="preserve"> represent the proportion of </w:t>
      </w:r>
      <w:r w:rsidRPr="0004104F">
        <w:rPr>
          <w:rFonts w:hint="eastAsia"/>
          <w:sz w:val="21"/>
          <w:szCs w:val="21"/>
        </w:rPr>
        <w:t xml:space="preserve">influence </w:t>
      </w:r>
      <w:r w:rsidRPr="0004104F">
        <w:rPr>
          <w:sz w:val="21"/>
          <w:szCs w:val="21"/>
        </w:rPr>
        <w:t xml:space="preserve">of copy number </w:t>
      </w:r>
      <w:r w:rsidRPr="0004104F">
        <w:rPr>
          <w:rFonts w:hint="eastAsia"/>
          <w:sz w:val="21"/>
          <w:szCs w:val="21"/>
        </w:rPr>
        <w:t>variation</w:t>
      </w:r>
      <w:r w:rsidRPr="0004104F">
        <w:rPr>
          <w:sz w:val="21"/>
          <w:szCs w:val="21"/>
        </w:rPr>
        <w:t xml:space="preserve"> on gene expression</w:t>
      </w:r>
      <w:r w:rsidRPr="0004104F">
        <w:rPr>
          <w:rFonts w:hint="eastAsia"/>
          <w:sz w:val="21"/>
          <w:szCs w:val="21"/>
        </w:rPr>
        <w:t xml:space="preserve">. </w:t>
      </w:r>
    </w:p>
    <w:p w14:paraId="2B203F14" w14:textId="77777777" w:rsidR="00422D76" w:rsidRDefault="00422D76" w:rsidP="00422D76">
      <w:pPr>
        <w:spacing w:after="0"/>
        <w:jc w:val="center"/>
        <w:rPr>
          <w:szCs w:val="21"/>
        </w:rPr>
      </w:pPr>
    </w:p>
    <w:p w14:paraId="0F20A7F4" w14:textId="77777777" w:rsidR="00422D76" w:rsidRDefault="00422D76" w:rsidP="00422D76">
      <w:pPr>
        <w:spacing w:after="0"/>
        <w:jc w:val="center"/>
        <w:rPr>
          <w:szCs w:val="21"/>
        </w:rPr>
      </w:pPr>
    </w:p>
    <w:p w14:paraId="72D7EC44" w14:textId="77777777" w:rsidR="00422D76" w:rsidRDefault="00422D76" w:rsidP="00422D76">
      <w:pPr>
        <w:spacing w:after="0"/>
        <w:jc w:val="center"/>
        <w:rPr>
          <w:rFonts w:cs="Times New Roman"/>
          <w:sz w:val="21"/>
          <w:szCs w:val="21"/>
        </w:rPr>
      </w:pPr>
    </w:p>
    <w:p w14:paraId="608FE87C" w14:textId="77777777" w:rsidR="00422D76" w:rsidRDefault="00422D76" w:rsidP="00422D76"/>
    <w:p w14:paraId="0BD6B996" w14:textId="77777777" w:rsidR="00422D76" w:rsidRDefault="00F04AE5" w:rsidP="00F04AE5">
      <w:pPr>
        <w:spacing w:after="0"/>
        <w:jc w:val="center"/>
      </w:pPr>
      <w:r w:rsidRPr="00F04AE5">
        <w:rPr>
          <w:noProof/>
          <w:lang w:eastAsia="zh-CN"/>
        </w:rPr>
        <w:lastRenderedPageBreak/>
        <w:drawing>
          <wp:inline distT="0" distB="0" distL="114300" distR="114300" wp14:anchorId="095EA1E9" wp14:editId="0E762AB5">
            <wp:extent cx="5269865" cy="7452360"/>
            <wp:effectExtent l="0" t="0" r="6985" b="15240"/>
            <wp:docPr id="8" name="图片 3" descr="方法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方法1-0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6F7B" w14:textId="77777777" w:rsidR="00DE23E8" w:rsidRDefault="00422D76" w:rsidP="0004104F">
      <w:pPr>
        <w:rPr>
          <w:rFonts w:cs="Times New Roman"/>
          <w:bCs/>
          <w:sz w:val="21"/>
          <w:szCs w:val="21"/>
          <w:lang w:eastAsia="zh-CN"/>
        </w:rPr>
      </w:pPr>
      <w:r w:rsidRPr="0004104F">
        <w:rPr>
          <w:rFonts w:ascii="Arial" w:hAnsi="Arial" w:hint="eastAsia"/>
          <w:b/>
          <w:sz w:val="21"/>
          <w:szCs w:val="21"/>
        </w:rPr>
        <w:t>Supplementary Figure S3.</w:t>
      </w:r>
      <w:bookmarkStart w:id="8" w:name="OLE_LINK3"/>
      <w:r w:rsidR="002331D2" w:rsidRPr="0004104F">
        <w:rPr>
          <w:rFonts w:ascii="Arial" w:hAnsi="Arial" w:hint="eastAsia"/>
          <w:b/>
          <w:sz w:val="21"/>
          <w:szCs w:val="21"/>
          <w:lang w:eastAsia="zh-CN"/>
        </w:rPr>
        <w:t xml:space="preserve">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bookmarkEnd w:id="8"/>
      <w:proofErr w:type="spellStart"/>
      <w:r w:rsidRPr="0004104F">
        <w:rPr>
          <w:rFonts w:cs="Times New Roman"/>
          <w:bCs/>
          <w:sz w:val="21"/>
          <w:szCs w:val="21"/>
        </w:rPr>
        <w:t>subpathway</w:t>
      </w:r>
      <w:proofErr w:type="spellEnd"/>
      <w:r w:rsidRPr="0004104F">
        <w:rPr>
          <w:rFonts w:cs="Times New Roman"/>
          <w:bCs/>
          <w:sz w:val="21"/>
          <w:szCs w:val="21"/>
        </w:rPr>
        <w:t xml:space="preserve"> activity score</w:t>
      </w:r>
      <w:r w:rsidR="00FC1908">
        <w:rPr>
          <w:rFonts w:cs="Times New Roman" w:hint="eastAsia"/>
          <w:bCs/>
          <w:sz w:val="21"/>
          <w:szCs w:val="21"/>
          <w:lang w:eastAsia="zh-CN"/>
        </w:rPr>
        <w:t>s</w:t>
      </w:r>
      <w:r w:rsidRPr="0004104F">
        <w:rPr>
          <w:rFonts w:cs="Times New Roman"/>
          <w:bCs/>
          <w:sz w:val="21"/>
          <w:szCs w:val="21"/>
        </w:rPr>
        <w:t xml:space="preserve"> (AS)</w:t>
      </w:r>
      <w:r w:rsidRPr="0004104F">
        <w:rPr>
          <w:rFonts w:cs="Times New Roman" w:hint="eastAsia"/>
          <w:bCs/>
          <w:sz w:val="21"/>
          <w:szCs w:val="21"/>
        </w:rPr>
        <w:t xml:space="preserve"> of</w:t>
      </w:r>
      <w:r w:rsidRPr="0004104F">
        <w:rPr>
          <w:rFonts w:cs="Times New Roman"/>
          <w:bCs/>
          <w:sz w:val="21"/>
          <w:szCs w:val="21"/>
        </w:rPr>
        <w:t xml:space="preserve"> individual and combined </w:t>
      </w:r>
      <w:r w:rsidRPr="0004104F">
        <w:rPr>
          <w:rFonts w:cs="Times New Roman" w:hint="eastAsia"/>
          <w:bCs/>
          <w:sz w:val="21"/>
          <w:szCs w:val="21"/>
        </w:rPr>
        <w:t xml:space="preserve">data sources </w:t>
      </w:r>
      <w:r w:rsidRPr="0004104F">
        <w:rPr>
          <w:rFonts w:cs="Times New Roman"/>
          <w:bCs/>
          <w:sz w:val="21"/>
          <w:szCs w:val="21"/>
        </w:rPr>
        <w:t xml:space="preserve">for the </w:t>
      </w:r>
      <w:r w:rsidR="00AF59C1">
        <w:rPr>
          <w:rFonts w:cs="Times New Roman" w:hint="eastAsia"/>
          <w:bCs/>
          <w:sz w:val="21"/>
          <w:szCs w:val="21"/>
          <w:lang w:eastAsia="zh-CN"/>
        </w:rPr>
        <w:t xml:space="preserve">first </w:t>
      </w:r>
      <w:r w:rsidRPr="0004104F">
        <w:rPr>
          <w:rFonts w:cs="Times New Roman"/>
          <w:bCs/>
          <w:sz w:val="21"/>
          <w:szCs w:val="21"/>
        </w:rPr>
        <w:t xml:space="preserve">randomization </w:t>
      </w:r>
      <w:r w:rsidR="00AF59C1">
        <w:rPr>
          <w:rFonts w:cs="Times New Roman" w:hint="eastAsia"/>
          <w:bCs/>
          <w:sz w:val="21"/>
          <w:szCs w:val="21"/>
          <w:lang w:eastAsia="zh-CN"/>
        </w:rPr>
        <w:t>strategy</w:t>
      </w:r>
      <w:r w:rsidRPr="0004104F">
        <w:rPr>
          <w:rFonts w:cs="Times New Roman"/>
          <w:bCs/>
          <w:sz w:val="21"/>
          <w:szCs w:val="21"/>
        </w:rPr>
        <w:t>. Red arrow represents the indexes of the real AS of path:00830_3 in the distribution.</w:t>
      </w:r>
      <w:r w:rsidRPr="0004104F">
        <w:rPr>
          <w:rFonts w:cs="Times New Roman" w:hint="eastAsia"/>
          <w:bCs/>
          <w:sz w:val="21"/>
          <w:szCs w:val="21"/>
        </w:rPr>
        <w:t xml:space="preserve"> (A) </w:t>
      </w:r>
      <w:bookmarkStart w:id="9" w:name="OLE_LINK4"/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 xml:space="preserve">random AS in the combined datasets </w:t>
      </w:r>
      <w:bookmarkEnd w:id="9"/>
      <w:r w:rsidRPr="0004104F">
        <w:rPr>
          <w:rFonts w:cs="Times New Roman" w:hint="eastAsia"/>
          <w:bCs/>
          <w:sz w:val="21"/>
          <w:szCs w:val="21"/>
        </w:rPr>
        <w:t>of HNSC</w:t>
      </w:r>
      <w:r w:rsidR="00F96622" w:rsidRPr="0004104F">
        <w:rPr>
          <w:rFonts w:cs="Times New Roman" w:hint="eastAsia"/>
          <w:bCs/>
          <w:sz w:val="21"/>
          <w:szCs w:val="21"/>
          <w:lang w:eastAsia="zh-CN"/>
        </w:rPr>
        <w:t>;</w:t>
      </w:r>
      <w:r w:rsidRPr="0004104F">
        <w:rPr>
          <w:rFonts w:cs="Times New Roman" w:hint="eastAsia"/>
          <w:bCs/>
          <w:sz w:val="21"/>
          <w:szCs w:val="21"/>
        </w:rPr>
        <w:t xml:space="preserve"> (B)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>random AS in the Gene Expression dataset of HNSC</w:t>
      </w:r>
      <w:r w:rsidR="00F96622" w:rsidRPr="0004104F">
        <w:rPr>
          <w:rFonts w:cs="Times New Roman" w:hint="eastAsia"/>
          <w:bCs/>
          <w:sz w:val="21"/>
          <w:szCs w:val="21"/>
          <w:lang w:eastAsia="zh-CN"/>
        </w:rPr>
        <w:t>;</w:t>
      </w:r>
      <w:r w:rsidRPr="0004104F">
        <w:rPr>
          <w:rFonts w:cs="Times New Roman" w:hint="eastAsia"/>
          <w:bCs/>
          <w:sz w:val="21"/>
          <w:szCs w:val="21"/>
        </w:rPr>
        <w:t xml:space="preserve">  (C)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>random AS in the DNA Methylation dataset of HNSC</w:t>
      </w:r>
      <w:r w:rsidR="00A55266" w:rsidRPr="0004104F">
        <w:rPr>
          <w:rFonts w:cs="Times New Roman" w:hint="eastAsia"/>
          <w:bCs/>
          <w:sz w:val="21"/>
          <w:szCs w:val="21"/>
          <w:lang w:eastAsia="zh-CN"/>
        </w:rPr>
        <w:t>;</w:t>
      </w:r>
      <w:r w:rsidRPr="0004104F">
        <w:rPr>
          <w:rFonts w:cs="Times New Roman" w:hint="eastAsia"/>
          <w:bCs/>
          <w:sz w:val="21"/>
          <w:szCs w:val="21"/>
        </w:rPr>
        <w:t xml:space="preserve"> (D)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 xml:space="preserve"> random AS in CNV dataset of HNSC.</w:t>
      </w:r>
    </w:p>
    <w:p w14:paraId="0AB3A02C" w14:textId="77777777" w:rsidR="00AF59C1" w:rsidRDefault="00F04AE5" w:rsidP="00F04AE5">
      <w:pPr>
        <w:spacing w:after="0"/>
        <w:jc w:val="center"/>
        <w:rPr>
          <w:rFonts w:cs="Times New Roman"/>
          <w:bCs/>
          <w:sz w:val="21"/>
          <w:szCs w:val="21"/>
          <w:lang w:eastAsia="zh-CN"/>
        </w:rPr>
      </w:pPr>
      <w:r w:rsidRPr="00F04AE5">
        <w:rPr>
          <w:rFonts w:cs="Times New Roman" w:hint="eastAsia"/>
          <w:bCs/>
          <w:noProof/>
          <w:sz w:val="21"/>
          <w:szCs w:val="21"/>
          <w:lang w:eastAsia="zh-CN"/>
        </w:rPr>
        <w:lastRenderedPageBreak/>
        <w:drawing>
          <wp:inline distT="0" distB="0" distL="114300" distR="114300" wp14:anchorId="66512B08" wp14:editId="52ECC479">
            <wp:extent cx="5269865" cy="7452360"/>
            <wp:effectExtent l="0" t="0" r="6985" b="15240"/>
            <wp:docPr id="9" name="图片 2" descr="方法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方法二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6D56" w14:textId="77777777" w:rsidR="00AF59C1" w:rsidRPr="0004104F" w:rsidRDefault="00AF59C1" w:rsidP="00AF59C1">
      <w:pPr>
        <w:jc w:val="center"/>
        <w:rPr>
          <w:rFonts w:cs="Times New Roman"/>
          <w:bCs/>
          <w:sz w:val="21"/>
          <w:szCs w:val="21"/>
          <w:lang w:eastAsia="zh-CN"/>
        </w:rPr>
      </w:pPr>
      <w:r w:rsidRPr="0004104F">
        <w:rPr>
          <w:rFonts w:ascii="Arial" w:hAnsi="Arial" w:hint="eastAsia"/>
          <w:b/>
          <w:sz w:val="21"/>
          <w:szCs w:val="21"/>
        </w:rPr>
        <w:t>Supplementary Figure S</w:t>
      </w:r>
      <w:r>
        <w:rPr>
          <w:rFonts w:ascii="Arial" w:hAnsi="Arial" w:hint="eastAsia"/>
          <w:b/>
          <w:sz w:val="21"/>
          <w:szCs w:val="21"/>
          <w:lang w:eastAsia="zh-CN"/>
        </w:rPr>
        <w:t>4</w:t>
      </w:r>
      <w:r w:rsidRPr="0004104F">
        <w:rPr>
          <w:rFonts w:ascii="Arial" w:hAnsi="Arial" w:hint="eastAsia"/>
          <w:b/>
          <w:sz w:val="21"/>
          <w:szCs w:val="21"/>
        </w:rPr>
        <w:t>.</w:t>
      </w:r>
      <w:r w:rsidRPr="0004104F">
        <w:rPr>
          <w:rFonts w:ascii="Arial" w:hAnsi="Arial" w:hint="eastAsia"/>
          <w:b/>
          <w:sz w:val="21"/>
          <w:szCs w:val="21"/>
          <w:lang w:eastAsia="zh-CN"/>
        </w:rPr>
        <w:t xml:space="preserve">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proofErr w:type="spellStart"/>
      <w:r w:rsidRPr="0004104F">
        <w:rPr>
          <w:rFonts w:cs="Times New Roman"/>
          <w:bCs/>
          <w:sz w:val="21"/>
          <w:szCs w:val="21"/>
        </w:rPr>
        <w:t>subpathway</w:t>
      </w:r>
      <w:proofErr w:type="spellEnd"/>
      <w:r w:rsidRPr="0004104F">
        <w:rPr>
          <w:rFonts w:cs="Times New Roman"/>
          <w:bCs/>
          <w:sz w:val="21"/>
          <w:szCs w:val="21"/>
        </w:rPr>
        <w:t xml:space="preserve"> activity score</w:t>
      </w:r>
      <w:r w:rsidR="00FC1908">
        <w:rPr>
          <w:rFonts w:cs="Times New Roman" w:hint="eastAsia"/>
          <w:bCs/>
          <w:sz w:val="21"/>
          <w:szCs w:val="21"/>
          <w:lang w:eastAsia="zh-CN"/>
        </w:rPr>
        <w:t>s</w:t>
      </w:r>
      <w:r w:rsidRPr="0004104F">
        <w:rPr>
          <w:rFonts w:cs="Times New Roman"/>
          <w:bCs/>
          <w:sz w:val="21"/>
          <w:szCs w:val="21"/>
        </w:rPr>
        <w:t xml:space="preserve"> (AS)</w:t>
      </w:r>
      <w:r w:rsidRPr="0004104F">
        <w:rPr>
          <w:rFonts w:cs="Times New Roman" w:hint="eastAsia"/>
          <w:bCs/>
          <w:sz w:val="21"/>
          <w:szCs w:val="21"/>
        </w:rPr>
        <w:t xml:space="preserve"> of</w:t>
      </w:r>
      <w:r w:rsidRPr="0004104F">
        <w:rPr>
          <w:rFonts w:cs="Times New Roman"/>
          <w:bCs/>
          <w:sz w:val="21"/>
          <w:szCs w:val="21"/>
        </w:rPr>
        <w:t xml:space="preserve"> individual and combined </w:t>
      </w:r>
      <w:r w:rsidRPr="0004104F">
        <w:rPr>
          <w:rFonts w:cs="Times New Roman" w:hint="eastAsia"/>
          <w:bCs/>
          <w:sz w:val="21"/>
          <w:szCs w:val="21"/>
        </w:rPr>
        <w:t xml:space="preserve">data sources </w:t>
      </w:r>
      <w:r w:rsidRPr="0004104F">
        <w:rPr>
          <w:rFonts w:cs="Times New Roman"/>
          <w:bCs/>
          <w:sz w:val="21"/>
          <w:szCs w:val="21"/>
        </w:rPr>
        <w:t xml:space="preserve">for the </w:t>
      </w:r>
      <w:r>
        <w:rPr>
          <w:rFonts w:cs="Times New Roman" w:hint="eastAsia"/>
          <w:bCs/>
          <w:sz w:val="21"/>
          <w:szCs w:val="21"/>
          <w:lang w:eastAsia="zh-CN"/>
        </w:rPr>
        <w:t xml:space="preserve">second </w:t>
      </w:r>
      <w:r w:rsidRPr="0004104F">
        <w:rPr>
          <w:rFonts w:cs="Times New Roman"/>
          <w:bCs/>
          <w:sz w:val="21"/>
          <w:szCs w:val="21"/>
        </w:rPr>
        <w:t xml:space="preserve">randomization </w:t>
      </w:r>
      <w:r>
        <w:rPr>
          <w:rFonts w:cs="Times New Roman" w:hint="eastAsia"/>
          <w:bCs/>
          <w:sz w:val="21"/>
          <w:szCs w:val="21"/>
          <w:lang w:eastAsia="zh-CN"/>
        </w:rPr>
        <w:t>strategy</w:t>
      </w:r>
      <w:r w:rsidRPr="0004104F">
        <w:rPr>
          <w:rFonts w:cs="Times New Roman"/>
          <w:bCs/>
          <w:sz w:val="21"/>
          <w:szCs w:val="21"/>
        </w:rPr>
        <w:t>. Red arrow represents the indexes of the real AS of path:00830_3 in the distribution.</w:t>
      </w:r>
      <w:r w:rsidRPr="0004104F">
        <w:rPr>
          <w:rFonts w:cs="Times New Roman" w:hint="eastAsia"/>
          <w:bCs/>
          <w:sz w:val="21"/>
          <w:szCs w:val="21"/>
        </w:rPr>
        <w:t xml:space="preserve"> (A)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>random AS in the combined datasets of HNSC</w:t>
      </w:r>
      <w:r w:rsidRPr="0004104F">
        <w:rPr>
          <w:rFonts w:cs="Times New Roman" w:hint="eastAsia"/>
          <w:bCs/>
          <w:sz w:val="21"/>
          <w:szCs w:val="21"/>
          <w:lang w:eastAsia="zh-CN"/>
        </w:rPr>
        <w:t>;</w:t>
      </w:r>
      <w:r w:rsidRPr="0004104F">
        <w:rPr>
          <w:rFonts w:cs="Times New Roman" w:hint="eastAsia"/>
          <w:bCs/>
          <w:sz w:val="21"/>
          <w:szCs w:val="21"/>
        </w:rPr>
        <w:t xml:space="preserve"> (B)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>random AS in the Gene Expression dataset of HNSC</w:t>
      </w:r>
      <w:r w:rsidRPr="0004104F">
        <w:rPr>
          <w:rFonts w:cs="Times New Roman" w:hint="eastAsia"/>
          <w:bCs/>
          <w:sz w:val="21"/>
          <w:szCs w:val="21"/>
          <w:lang w:eastAsia="zh-CN"/>
        </w:rPr>
        <w:t>;</w:t>
      </w:r>
      <w:r w:rsidRPr="0004104F">
        <w:rPr>
          <w:rFonts w:cs="Times New Roman" w:hint="eastAsia"/>
          <w:bCs/>
          <w:sz w:val="21"/>
          <w:szCs w:val="21"/>
        </w:rPr>
        <w:t xml:space="preserve">  (C)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>random AS in the DNA Methylation dataset of HNSC</w:t>
      </w:r>
      <w:r w:rsidRPr="0004104F">
        <w:rPr>
          <w:rFonts w:cs="Times New Roman" w:hint="eastAsia"/>
          <w:bCs/>
          <w:sz w:val="21"/>
          <w:szCs w:val="21"/>
          <w:lang w:eastAsia="zh-CN"/>
        </w:rPr>
        <w:t>;</w:t>
      </w:r>
      <w:r w:rsidRPr="0004104F">
        <w:rPr>
          <w:rFonts w:cs="Times New Roman" w:hint="eastAsia"/>
          <w:bCs/>
          <w:sz w:val="21"/>
          <w:szCs w:val="21"/>
        </w:rPr>
        <w:t xml:space="preserve"> (D) </w:t>
      </w:r>
      <w:r w:rsidRPr="0004104F">
        <w:rPr>
          <w:rFonts w:cs="Times New Roman"/>
          <w:bCs/>
          <w:sz w:val="21"/>
          <w:szCs w:val="21"/>
        </w:rPr>
        <w:t xml:space="preserve">Distribution of </w:t>
      </w:r>
      <w:r w:rsidRPr="0004104F">
        <w:rPr>
          <w:rFonts w:cs="Times New Roman" w:hint="eastAsia"/>
          <w:bCs/>
          <w:sz w:val="21"/>
          <w:szCs w:val="21"/>
        </w:rPr>
        <w:t xml:space="preserve"> random AS in CNV dataset of HNSC.</w:t>
      </w:r>
    </w:p>
    <w:sectPr w:rsidR="00AF59C1" w:rsidRPr="0004104F" w:rsidSect="009342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83704" w14:textId="77777777" w:rsidR="005377B3" w:rsidRDefault="005377B3" w:rsidP="00117666">
      <w:pPr>
        <w:spacing w:after="0"/>
      </w:pPr>
      <w:r>
        <w:separator/>
      </w:r>
    </w:p>
  </w:endnote>
  <w:endnote w:type="continuationSeparator" w:id="0">
    <w:p w14:paraId="40609313" w14:textId="77777777" w:rsidR="005377B3" w:rsidRDefault="005377B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AF017" w14:textId="77777777" w:rsidR="00995F6A" w:rsidRPr="00577C4C" w:rsidRDefault="005377B3">
    <w:pPr>
      <w:rPr>
        <w:color w:val="C00000"/>
        <w:szCs w:val="24"/>
      </w:rPr>
    </w:pPr>
    <w:r>
      <w:rPr>
        <w:noProof/>
        <w:lang w:val="en-GB" w:eastAsia="en-GB"/>
      </w:rPr>
      <w:pict w14:anchorId="452F44B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450.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3392308E" w14:textId="77777777" w:rsidR="00995F6A" w:rsidRPr="00577C4C" w:rsidRDefault="00B25D2B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04AE5">
                  <w:rPr>
                    <w:noProof/>
                    <w:color w:val="000000" w:themeColor="text1"/>
                    <w:szCs w:val="40"/>
                  </w:rPr>
                  <w:t>12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7FE9B" w14:textId="77777777" w:rsidR="00995F6A" w:rsidRPr="00577C4C" w:rsidRDefault="005377B3">
    <w:pPr>
      <w:rPr>
        <w:b/>
        <w:sz w:val="20"/>
        <w:szCs w:val="24"/>
      </w:rPr>
    </w:pPr>
    <w:r>
      <w:rPr>
        <w:noProof/>
        <w:lang w:val="en-GB" w:eastAsia="en-GB"/>
      </w:rPr>
      <w:pict w14:anchorId="416CA648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450.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3ECCA05F" w14:textId="77777777" w:rsidR="00995F6A" w:rsidRPr="00577C4C" w:rsidRDefault="00B25D2B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04AE5">
                  <w:rPr>
                    <w:noProof/>
                    <w:color w:val="000000" w:themeColor="text1"/>
                    <w:szCs w:val="40"/>
                  </w:rPr>
                  <w:t>11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BB827" w14:textId="77777777" w:rsidR="00422D76" w:rsidRDefault="00422D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54B8C" w14:textId="77777777" w:rsidR="005377B3" w:rsidRDefault="005377B3" w:rsidP="00117666">
      <w:pPr>
        <w:spacing w:after="0"/>
      </w:pPr>
      <w:r>
        <w:separator/>
      </w:r>
    </w:p>
  </w:footnote>
  <w:footnote w:type="continuationSeparator" w:id="0">
    <w:p w14:paraId="1C3E8DE2" w14:textId="77777777" w:rsidR="005377B3" w:rsidRDefault="005377B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897B8" w14:textId="77777777" w:rsidR="00A02D8F" w:rsidRDefault="00A02D8F">
    <w:pPr>
      <w:pStyle w:val="Header"/>
      <w:rPr>
        <w:lang w:eastAsia="zh-CN"/>
      </w:rPr>
    </w:pPr>
    <w:r w:rsidRPr="00A02D8F">
      <w:rPr>
        <w:noProof/>
        <w:lang w:eastAsia="zh-CN"/>
      </w:rPr>
      <w:drawing>
        <wp:inline distT="0" distB="0" distL="0" distR="0" wp14:anchorId="78F0EE2D" wp14:editId="4DEE2C88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F0D07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B21F6" w14:textId="77777777" w:rsidR="00422D76" w:rsidRDefault="00422D7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88667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033E4AA" wp14:editId="61D7EC5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104F"/>
    <w:rsid w:val="00052A14"/>
    <w:rsid w:val="00077D53"/>
    <w:rsid w:val="000B0774"/>
    <w:rsid w:val="00105FD9"/>
    <w:rsid w:val="00117666"/>
    <w:rsid w:val="001549D3"/>
    <w:rsid w:val="00160065"/>
    <w:rsid w:val="00177D84"/>
    <w:rsid w:val="00214CFD"/>
    <w:rsid w:val="002331D2"/>
    <w:rsid w:val="00237E1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1B44"/>
    <w:rsid w:val="003D2F2D"/>
    <w:rsid w:val="00401590"/>
    <w:rsid w:val="00422D76"/>
    <w:rsid w:val="00447801"/>
    <w:rsid w:val="00452E9C"/>
    <w:rsid w:val="004735C8"/>
    <w:rsid w:val="004947A6"/>
    <w:rsid w:val="004961FF"/>
    <w:rsid w:val="004D0D00"/>
    <w:rsid w:val="004E130A"/>
    <w:rsid w:val="00517A89"/>
    <w:rsid w:val="005250F2"/>
    <w:rsid w:val="005377B3"/>
    <w:rsid w:val="00593EEA"/>
    <w:rsid w:val="00597293"/>
    <w:rsid w:val="005A5EEE"/>
    <w:rsid w:val="006375C7"/>
    <w:rsid w:val="00654E8F"/>
    <w:rsid w:val="00660D05"/>
    <w:rsid w:val="006820B1"/>
    <w:rsid w:val="006B7D14"/>
    <w:rsid w:val="006F57BA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463F"/>
    <w:rsid w:val="00885156"/>
    <w:rsid w:val="008A0B4B"/>
    <w:rsid w:val="008C3710"/>
    <w:rsid w:val="009151AA"/>
    <w:rsid w:val="0093429D"/>
    <w:rsid w:val="00943573"/>
    <w:rsid w:val="00964134"/>
    <w:rsid w:val="00970F7D"/>
    <w:rsid w:val="00994A3D"/>
    <w:rsid w:val="009B1C13"/>
    <w:rsid w:val="009C2B12"/>
    <w:rsid w:val="00A02D8F"/>
    <w:rsid w:val="00A03217"/>
    <w:rsid w:val="00A174D9"/>
    <w:rsid w:val="00A55266"/>
    <w:rsid w:val="00A756A0"/>
    <w:rsid w:val="00AA4D24"/>
    <w:rsid w:val="00AB6715"/>
    <w:rsid w:val="00AC0BF5"/>
    <w:rsid w:val="00AF59C1"/>
    <w:rsid w:val="00B1671E"/>
    <w:rsid w:val="00B25D2B"/>
    <w:rsid w:val="00B25EB8"/>
    <w:rsid w:val="00B37F4D"/>
    <w:rsid w:val="00C2099F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4AE5"/>
    <w:rsid w:val="00F46900"/>
    <w:rsid w:val="00F61D89"/>
    <w:rsid w:val="00F96622"/>
    <w:rsid w:val="00FB0CCA"/>
    <w:rsid w:val="00FC1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41A683D2"/>
  <w15:docId w15:val="{BF9242CC-4FC1-45FB-8D20-3B9F70B5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422D76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2D76"/>
    <w:pPr>
      <w:spacing w:before="0" w:after="200" w:line="276" w:lineRule="auto"/>
    </w:pPr>
    <w:rPr>
      <w:rFonts w:ascii="SimSun" w:eastAsia="SimSun" w:hAnsi="Calibri" w:cs="Arial"/>
      <w:sz w:val="18"/>
      <w:szCs w:val="18"/>
      <w:lang w:val="en-GB"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2D76"/>
    <w:rPr>
      <w:rFonts w:ascii="SimSun" w:eastAsia="SimSun" w:hAnsi="Calibri" w:cs="Arial"/>
      <w:sz w:val="18"/>
      <w:szCs w:val="1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C0A2E7D-FCAF-4D9D-A63F-3165BB1C9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12</Pages>
  <Words>1487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Ana Parra Munoz</cp:lastModifiedBy>
  <cp:revision>19</cp:revision>
  <cp:lastPrinted>2013-10-03T12:51:00Z</cp:lastPrinted>
  <dcterms:created xsi:type="dcterms:W3CDTF">2018-11-23T08:58:00Z</dcterms:created>
  <dcterms:modified xsi:type="dcterms:W3CDTF">2019-05-09T13:15:00Z</dcterms:modified>
</cp:coreProperties>
</file>