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C239F" w14:textId="6934B2B6" w:rsidR="006300A5" w:rsidRDefault="006300A5" w:rsidP="006300A5">
      <w:pPr>
        <w:pStyle w:val="Title"/>
        <w:rPr>
          <w:lang w:val="en-GB"/>
        </w:rPr>
      </w:pPr>
      <w:r w:rsidRPr="001D53BD">
        <w:rPr>
          <w:lang w:val="en-GB"/>
        </w:rPr>
        <w:t xml:space="preserve">Design of an antifungal surface embedding </w:t>
      </w:r>
      <w:r>
        <w:rPr>
          <w:lang w:val="en-GB"/>
        </w:rPr>
        <w:t xml:space="preserve">liposomal </w:t>
      </w:r>
      <w:r w:rsidRPr="001D53BD">
        <w:rPr>
          <w:lang w:val="en-GB"/>
        </w:rPr>
        <w:t>amphotericin B through a mussel adhesive-inspired coating strategy</w:t>
      </w:r>
    </w:p>
    <w:p w14:paraId="25B8D1AD" w14:textId="3E50A05B" w:rsidR="006300A5" w:rsidRDefault="006300A5" w:rsidP="006300A5">
      <w:pPr>
        <w:rPr>
          <w:lang w:val="en-GB"/>
        </w:rPr>
      </w:pPr>
    </w:p>
    <w:p w14:paraId="3533DA45" w14:textId="74B80327" w:rsidR="006300A5" w:rsidRPr="0033340C" w:rsidRDefault="006300A5" w:rsidP="006300A5">
      <w:pPr>
        <w:pStyle w:val="AuthorList"/>
        <w:rPr>
          <w:lang w:val="pt-PT"/>
        </w:rPr>
      </w:pPr>
      <w:r w:rsidRPr="0033340C">
        <w:rPr>
          <w:lang w:val="pt-PT"/>
        </w:rPr>
        <w:t>Diana Alves</w:t>
      </w:r>
      <w:r>
        <w:rPr>
          <w:vertAlign w:val="superscript"/>
          <w:lang w:val="pt-PT"/>
        </w:rPr>
        <w:t>*</w:t>
      </w:r>
      <w:r w:rsidRPr="0033340C">
        <w:rPr>
          <w:lang w:val="pt-PT"/>
        </w:rPr>
        <w:t xml:space="preserve">, Ana Teresa Vaz, </w:t>
      </w:r>
      <w:r w:rsidRPr="00C369B6">
        <w:rPr>
          <w:lang w:val="pt-PT"/>
        </w:rPr>
        <w:t>Tânia Grainha,</w:t>
      </w:r>
      <w:r w:rsidR="006075DA">
        <w:rPr>
          <w:lang w:val="pt-PT"/>
        </w:rPr>
        <w:t xml:space="preserve"> </w:t>
      </w:r>
      <w:r w:rsidR="006075DA">
        <w:rPr>
          <w:lang w:val="pt-PT"/>
        </w:rPr>
        <w:t>Célia F Rodrigues</w:t>
      </w:r>
      <w:r w:rsidR="006075DA">
        <w:rPr>
          <w:lang w:val="pt-PT"/>
        </w:rPr>
        <w:t>,</w:t>
      </w:r>
      <w:r>
        <w:rPr>
          <w:lang w:val="pt-PT"/>
        </w:rPr>
        <w:t xml:space="preserve"> </w:t>
      </w:r>
      <w:r w:rsidRPr="0033340C">
        <w:rPr>
          <w:lang w:val="pt-PT"/>
        </w:rPr>
        <w:t>Maria Olívia Pereira</w:t>
      </w:r>
    </w:p>
    <w:p w14:paraId="6754D378" w14:textId="3BE8CFD7" w:rsidR="00994A3D" w:rsidRDefault="006300A5" w:rsidP="006075DA">
      <w:pPr>
        <w:rPr>
          <w:lang w:val="pt-PT"/>
        </w:rPr>
      </w:pPr>
      <w:r w:rsidRPr="006075DA">
        <w:rPr>
          <w:lang w:val="pt-PT"/>
        </w:rPr>
        <w:t>*</w:t>
      </w:r>
      <w:r w:rsidRPr="00A71726">
        <w:t>Correspondence:</w:t>
      </w:r>
      <w:r w:rsidRPr="006075DA">
        <w:rPr>
          <w:lang w:val="pt-PT"/>
        </w:rPr>
        <w:t xml:space="preserve"> Diana Alves: </w:t>
      </w:r>
      <w:hyperlink r:id="rId8" w:history="1">
        <w:r w:rsidR="006075DA" w:rsidRPr="00FB1ADF">
          <w:rPr>
            <w:rStyle w:val="Hyperlink"/>
            <w:lang w:val="pt-PT"/>
          </w:rPr>
          <w:t>dianalves@ceb.uminho.pt</w:t>
        </w:r>
      </w:hyperlink>
    </w:p>
    <w:p w14:paraId="5B33FE2C" w14:textId="77777777" w:rsidR="006075DA" w:rsidRDefault="006075DA" w:rsidP="006075DA">
      <w:pPr>
        <w:rPr>
          <w:lang w:val="pt-PT"/>
        </w:rPr>
      </w:pPr>
    </w:p>
    <w:p w14:paraId="3C419443" w14:textId="27CB6AF6" w:rsidR="00994A3D" w:rsidRPr="001549D3" w:rsidRDefault="00403C11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1D32DE4" wp14:editId="2A0B4D40">
            <wp:extent cx="6208395" cy="1815465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2ED7" w14:textId="4B36E9A6" w:rsidR="00A71726" w:rsidRDefault="00A71726" w:rsidP="00A71726">
      <w:pPr>
        <w:keepNext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Supplementary Figure 1. </w:t>
      </w:r>
      <w:r>
        <w:rPr>
          <w:rFonts w:cs="Times New Roman"/>
          <w:szCs w:val="24"/>
        </w:rPr>
        <w:t xml:space="preserve">Representative pictures of contact-killing assay. Fungal growth can be observed on SDA plates containing the PDMS samples (A) and </w:t>
      </w:r>
      <w:proofErr w:type="spellStart"/>
      <w:r>
        <w:rPr>
          <w:rFonts w:cs="Times New Roman"/>
          <w:szCs w:val="24"/>
        </w:rPr>
        <w:t>pDA</w:t>
      </w:r>
      <w:proofErr w:type="spellEnd"/>
      <w:r>
        <w:rPr>
          <w:rFonts w:cs="Times New Roman"/>
          <w:szCs w:val="24"/>
        </w:rPr>
        <w:t>-coated coupons (B) and no</w:t>
      </w:r>
      <w:r w:rsidR="002C383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significant visible growth was evidenced on </w:t>
      </w:r>
      <w:proofErr w:type="spellStart"/>
      <w:r>
        <w:rPr>
          <w:rFonts w:cs="Times New Roman"/>
          <w:szCs w:val="24"/>
        </w:rPr>
        <w:t>pDA</w:t>
      </w:r>
      <w:proofErr w:type="spellEnd"/>
      <w:r>
        <w:rPr>
          <w:rFonts w:cs="Times New Roman"/>
          <w:szCs w:val="24"/>
        </w:rPr>
        <w:t xml:space="preserve">-coated PDMS surfaces further functionalized with </w:t>
      </w:r>
      <w:proofErr w:type="spellStart"/>
      <w:r>
        <w:rPr>
          <w:rFonts w:cs="Times New Roman"/>
          <w:szCs w:val="24"/>
        </w:rPr>
        <w:t>LAmB</w:t>
      </w:r>
      <w:proofErr w:type="spellEnd"/>
      <w:r>
        <w:rPr>
          <w:rFonts w:cs="Times New Roman"/>
          <w:szCs w:val="24"/>
        </w:rPr>
        <w:t xml:space="preserve"> (C) at 2 </w:t>
      </w:r>
      <w:proofErr w:type="gramStart"/>
      <w:r>
        <w:rPr>
          <w:rFonts w:cs="Times New Roman"/>
          <w:szCs w:val="24"/>
        </w:rPr>
        <w:t>mg.mL</w:t>
      </w:r>
      <w:proofErr w:type="gramEnd"/>
      <w:r w:rsidRPr="00403C11">
        <w:rPr>
          <w:rFonts w:cs="Times New Roman"/>
          <w:szCs w:val="24"/>
          <w:vertAlign w:val="superscript"/>
        </w:rPr>
        <w:t>-1</w:t>
      </w:r>
      <w:r>
        <w:rPr>
          <w:rFonts w:cs="Times New Roman"/>
          <w:szCs w:val="24"/>
        </w:rPr>
        <w:t>.</w:t>
      </w:r>
    </w:p>
    <w:p w14:paraId="5A710207" w14:textId="2EA130E7" w:rsidR="00F509D9" w:rsidRDefault="00A71726" w:rsidP="00A7172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 w:rsidR="00F509D9">
        <w:rPr>
          <w:rFonts w:cs="Times New Roman"/>
          <w:noProof/>
          <w:szCs w:val="24"/>
        </w:rPr>
        <w:lastRenderedPageBreak/>
        <w:drawing>
          <wp:inline distT="0" distB="0" distL="0" distR="0" wp14:anchorId="516BBD24" wp14:editId="36E45F44">
            <wp:extent cx="6208395" cy="1508125"/>
            <wp:effectExtent l="0" t="0" r="190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62CE" w14:textId="7C55611F" w:rsidR="00403C11" w:rsidRDefault="00403C11" w:rsidP="00A71726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Representative pictures of leaching assay. No evidence of inhibition </w:t>
      </w:r>
      <w:r w:rsidR="00F509D9">
        <w:rPr>
          <w:rFonts w:cs="Times New Roman"/>
          <w:szCs w:val="24"/>
        </w:rPr>
        <w:t xml:space="preserve">zone was observed on </w:t>
      </w:r>
      <w:proofErr w:type="spellStart"/>
      <w:r w:rsidR="00F509D9">
        <w:rPr>
          <w:rFonts w:cs="Times New Roman"/>
          <w:szCs w:val="24"/>
        </w:rPr>
        <w:t>pDA</w:t>
      </w:r>
      <w:proofErr w:type="spellEnd"/>
      <w:r w:rsidR="00F509D9">
        <w:rPr>
          <w:rFonts w:cs="Times New Roman"/>
          <w:szCs w:val="24"/>
        </w:rPr>
        <w:t xml:space="preserve"> coupon</w:t>
      </w:r>
      <w:r>
        <w:rPr>
          <w:rFonts w:cs="Times New Roman"/>
          <w:szCs w:val="24"/>
        </w:rPr>
        <w:t xml:space="preserve"> (A) as well as on </w:t>
      </w:r>
      <w:proofErr w:type="spellStart"/>
      <w:r>
        <w:rPr>
          <w:rFonts w:cs="Times New Roman"/>
          <w:szCs w:val="24"/>
        </w:rPr>
        <w:t>pDA</w:t>
      </w:r>
      <w:proofErr w:type="spellEnd"/>
      <w:r>
        <w:rPr>
          <w:rFonts w:cs="Times New Roman"/>
          <w:szCs w:val="24"/>
        </w:rPr>
        <w:t xml:space="preserve">-coated </w:t>
      </w:r>
      <w:r w:rsidR="00F509D9">
        <w:rPr>
          <w:rFonts w:cs="Times New Roman"/>
          <w:szCs w:val="24"/>
        </w:rPr>
        <w:t xml:space="preserve">PDMS further functionalized with </w:t>
      </w:r>
      <w:proofErr w:type="spellStart"/>
      <w:r w:rsidR="00F509D9">
        <w:rPr>
          <w:rFonts w:cs="Times New Roman"/>
          <w:szCs w:val="24"/>
        </w:rPr>
        <w:t>LAmB</w:t>
      </w:r>
      <w:proofErr w:type="spellEnd"/>
      <w:r w:rsidR="00F509D9">
        <w:rPr>
          <w:rFonts w:cs="Times New Roman"/>
          <w:szCs w:val="24"/>
        </w:rPr>
        <w:t xml:space="preserve"> at 2 </w:t>
      </w:r>
      <w:proofErr w:type="gramStart"/>
      <w:r w:rsidR="00F509D9">
        <w:rPr>
          <w:rFonts w:cs="Times New Roman"/>
          <w:szCs w:val="24"/>
        </w:rPr>
        <w:t>mg.mL</w:t>
      </w:r>
      <w:proofErr w:type="gramEnd"/>
      <w:r w:rsidR="00F509D9" w:rsidRPr="00F509D9">
        <w:rPr>
          <w:rFonts w:cs="Times New Roman"/>
          <w:szCs w:val="24"/>
          <w:vertAlign w:val="superscript"/>
        </w:rPr>
        <w:t>-1</w:t>
      </w:r>
      <w:r w:rsidR="00F509D9">
        <w:rPr>
          <w:rFonts w:cs="Times New Roman"/>
          <w:szCs w:val="24"/>
        </w:rPr>
        <w:t xml:space="preserve"> (B).  On the other hand, the presence of an inhibition zone is evident around the surfaces functionalized with free </w:t>
      </w:r>
      <w:proofErr w:type="spellStart"/>
      <w:r w:rsidR="00F509D9">
        <w:rPr>
          <w:rFonts w:cs="Times New Roman"/>
          <w:szCs w:val="24"/>
        </w:rPr>
        <w:t>AmB</w:t>
      </w:r>
      <w:proofErr w:type="spellEnd"/>
      <w:r w:rsidR="00F509D9">
        <w:rPr>
          <w:rFonts w:cs="Times New Roman"/>
          <w:szCs w:val="24"/>
        </w:rPr>
        <w:t xml:space="preserve"> deoxycholate at the same concentration (C). </w:t>
      </w:r>
    </w:p>
    <w:p w14:paraId="727BD3A0" w14:textId="77777777" w:rsidR="00A71726" w:rsidRDefault="00A71726" w:rsidP="002B4A57">
      <w:pPr>
        <w:keepNext/>
        <w:rPr>
          <w:rFonts w:cs="Times New Roman"/>
          <w:szCs w:val="24"/>
        </w:rPr>
      </w:pPr>
    </w:p>
    <w:p w14:paraId="7886E353" w14:textId="0C2B4D25" w:rsidR="006075DA" w:rsidRDefault="006075DA" w:rsidP="002B4A57">
      <w:pPr>
        <w:keepNext/>
        <w:rPr>
          <w:rFonts w:cs="Times New Roman"/>
          <w:szCs w:val="24"/>
        </w:rPr>
      </w:pPr>
    </w:p>
    <w:p w14:paraId="743B3C8F" w14:textId="1F8F3C07" w:rsidR="006075DA" w:rsidRDefault="006075DA" w:rsidP="002B4A57">
      <w:pPr>
        <w:keepNext/>
        <w:rPr>
          <w:rFonts w:cs="Times New Roman"/>
          <w:szCs w:val="24"/>
        </w:rPr>
      </w:pPr>
    </w:p>
    <w:p w14:paraId="54FE989B" w14:textId="6A3E356B" w:rsidR="006075DA" w:rsidRDefault="006075DA" w:rsidP="002B4A57">
      <w:pPr>
        <w:keepNext/>
        <w:rPr>
          <w:rFonts w:cs="Times New Roman"/>
          <w:szCs w:val="24"/>
        </w:rPr>
      </w:pPr>
    </w:p>
    <w:p w14:paraId="6F94305F" w14:textId="59BF179C" w:rsidR="00A71726" w:rsidRDefault="00A71726" w:rsidP="00A71726">
      <w:pPr>
        <w:keepNext/>
        <w:jc w:val="both"/>
        <w:rPr>
          <w:rFonts w:cs="Times New Roman"/>
          <w:szCs w:val="24"/>
        </w:rPr>
      </w:pPr>
      <w:bookmarkStart w:id="0" w:name="_GoBack"/>
      <w:bookmarkEnd w:id="0"/>
    </w:p>
    <w:p w14:paraId="4DD38740" w14:textId="77777777" w:rsidR="006075DA" w:rsidRPr="00403C11" w:rsidRDefault="006075DA" w:rsidP="002B4A57">
      <w:pPr>
        <w:keepNext/>
        <w:rPr>
          <w:rFonts w:cs="Times New Roman"/>
          <w:szCs w:val="24"/>
        </w:rPr>
      </w:pPr>
    </w:p>
    <w:p w14:paraId="7B65BC41" w14:textId="5C35763E" w:rsidR="00DE23E8" w:rsidRPr="001549D3" w:rsidRDefault="00DE23E8" w:rsidP="00403C11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87D07" w14:textId="77777777" w:rsidR="00CF497D" w:rsidRDefault="00CF497D" w:rsidP="00117666">
      <w:pPr>
        <w:spacing w:after="0"/>
      </w:pPr>
      <w:r>
        <w:separator/>
      </w:r>
    </w:p>
  </w:endnote>
  <w:endnote w:type="continuationSeparator" w:id="0">
    <w:p w14:paraId="74CD8F5F" w14:textId="77777777" w:rsidR="00CF497D" w:rsidRDefault="00CF497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17C3D" w14:textId="77777777" w:rsidR="00CF497D" w:rsidRDefault="00CF497D" w:rsidP="00117666">
      <w:pPr>
        <w:spacing w:after="0"/>
      </w:pPr>
      <w:r>
        <w:separator/>
      </w:r>
    </w:p>
  </w:footnote>
  <w:footnote w:type="continuationSeparator" w:id="0">
    <w:p w14:paraId="7AD1B315" w14:textId="77777777" w:rsidR="00CF497D" w:rsidRDefault="00CF497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3833"/>
    <w:rsid w:val="002C74CA"/>
    <w:rsid w:val="003123F4"/>
    <w:rsid w:val="003544FB"/>
    <w:rsid w:val="003D2F2D"/>
    <w:rsid w:val="00401590"/>
    <w:rsid w:val="00403C11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075DA"/>
    <w:rsid w:val="006300A5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20F43"/>
    <w:rsid w:val="0083759F"/>
    <w:rsid w:val="00885156"/>
    <w:rsid w:val="009151AA"/>
    <w:rsid w:val="0093429D"/>
    <w:rsid w:val="00943573"/>
    <w:rsid w:val="00964134"/>
    <w:rsid w:val="00970F7D"/>
    <w:rsid w:val="00994A3D"/>
    <w:rsid w:val="009A7E6D"/>
    <w:rsid w:val="009C2B12"/>
    <w:rsid w:val="00A174D9"/>
    <w:rsid w:val="00A71726"/>
    <w:rsid w:val="00AA4D24"/>
    <w:rsid w:val="00AB6715"/>
    <w:rsid w:val="00B1671E"/>
    <w:rsid w:val="00B245E8"/>
    <w:rsid w:val="00B25EB8"/>
    <w:rsid w:val="00B37F4D"/>
    <w:rsid w:val="00C52A7B"/>
    <w:rsid w:val="00C56BAF"/>
    <w:rsid w:val="00C679AA"/>
    <w:rsid w:val="00C75972"/>
    <w:rsid w:val="00CD066B"/>
    <w:rsid w:val="00CE4FEE"/>
    <w:rsid w:val="00CF497D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509D9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6075D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nalves@ceb.uminho.p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0B9C7C0-2170-A44C-A858-986BCD0BE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8</TotalTime>
  <Pages>2</Pages>
  <Words>146</Words>
  <Characters>847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Diana Alves</cp:lastModifiedBy>
  <cp:revision>4</cp:revision>
  <cp:lastPrinted>2013-10-03T12:51:00Z</cp:lastPrinted>
  <dcterms:created xsi:type="dcterms:W3CDTF">2019-03-12T14:57:00Z</dcterms:created>
  <dcterms:modified xsi:type="dcterms:W3CDTF">2019-03-14T02:30:00Z</dcterms:modified>
</cp:coreProperties>
</file>