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37C" w:rsidRPr="000D7609" w:rsidRDefault="008B737C" w:rsidP="008B737C">
      <w:pPr>
        <w:spacing w:line="360" w:lineRule="auto"/>
        <w:jc w:val="center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tbl>
      <w:tblPr>
        <w:tblStyle w:val="a3"/>
        <w:tblW w:w="10490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560"/>
        <w:gridCol w:w="1554"/>
        <w:gridCol w:w="1559"/>
        <w:gridCol w:w="1564"/>
      </w:tblGrid>
      <w:tr w:rsidR="008B737C" w:rsidRPr="00561614" w:rsidTr="00230E48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Groups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BUN</w:t>
            </w:r>
          </w:p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(mmol/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l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Scr</w:t>
            </w:r>
            <w:proofErr w:type="spellEnd"/>
          </w:p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</w:t>
            </w:r>
            <w:proofErr w:type="spellStart"/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μmol</w:t>
            </w:r>
            <w:proofErr w:type="spellEnd"/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l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ACTH</w:t>
            </w:r>
          </w:p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(ng/m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l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CORT</w:t>
            </w:r>
          </w:p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(ng/m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l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 xml:space="preserve">U-TP </w:t>
            </w:r>
          </w:p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(mg/24 h)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17-OHCS</w:t>
            </w:r>
          </w:p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(nmol/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l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)</w:t>
            </w:r>
          </w:p>
        </w:tc>
      </w:tr>
      <w:tr w:rsidR="008B737C" w:rsidRPr="00561614" w:rsidTr="00230E48">
        <w:trPr>
          <w:jc w:val="center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Control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eastAsia="MingLiU" w:hAnsi="Times New Roman" w:cs="Times New Roman"/>
                <w:color w:val="000000"/>
                <w:szCs w:val="21"/>
              </w:rPr>
              <w:t>5.69</w:t>
            </w:r>
            <w:r w:rsidRPr="00824B3A">
              <w:rPr>
                <w:rFonts w:ascii="Times New Roman" w:hAnsi="Times New Roman" w:cs="Times New Roman"/>
                <w:bCs/>
                <w:szCs w:val="21"/>
              </w:rPr>
              <w:t>±0.61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eastAsia="MingLiU" w:hAnsi="Times New Roman" w:cs="Times New Roman"/>
                <w:color w:val="000000"/>
                <w:szCs w:val="21"/>
              </w:rPr>
              <w:t>53.50</w:t>
            </w:r>
            <w:r w:rsidRPr="00824B3A">
              <w:rPr>
                <w:rFonts w:ascii="Times New Roman" w:hAnsi="Times New Roman" w:cs="Times New Roman"/>
                <w:bCs/>
                <w:szCs w:val="21"/>
              </w:rPr>
              <w:t>±4.18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eastAsia="MingLiU" w:hAnsi="Times New Roman" w:cs="Times New Roman"/>
                <w:color w:val="000000"/>
                <w:szCs w:val="21"/>
              </w:rPr>
              <w:t>101.11±6.57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szCs w:val="21"/>
              </w:rPr>
              <w:t>82.15±8.47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/>
                <w:szCs w:val="21"/>
              </w:rPr>
              <w:t>28.73±6.51</w:t>
            </w:r>
          </w:p>
        </w:tc>
        <w:tc>
          <w:tcPr>
            <w:tcW w:w="1564" w:type="dxa"/>
            <w:tcBorders>
              <w:top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ind w:firstLineChars="50" w:firstLine="105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eastAsia="MingLiU" w:hAnsi="Times New Roman" w:cs="Times New Roman"/>
                <w:color w:val="000000"/>
                <w:szCs w:val="21"/>
              </w:rPr>
              <w:t>45.31</w:t>
            </w:r>
            <w:r w:rsidRPr="00824B3A">
              <w:rPr>
                <w:rFonts w:ascii="Times New Roman" w:hAnsi="Times New Roman" w:cs="Times New Roman"/>
                <w:color w:val="000000"/>
                <w:szCs w:val="21"/>
              </w:rPr>
              <w:t>±</w:t>
            </w:r>
            <w:r w:rsidRPr="00824B3A">
              <w:rPr>
                <w:rFonts w:ascii="Times New Roman" w:eastAsia="MingLiU" w:hAnsi="Times New Roman" w:cs="Times New Roman"/>
                <w:color w:val="000000"/>
                <w:szCs w:val="21"/>
              </w:rPr>
              <w:t>3.62</w:t>
            </w:r>
          </w:p>
        </w:tc>
      </w:tr>
      <w:tr w:rsidR="008B737C" w:rsidRPr="00561614" w:rsidTr="00230E48">
        <w:trPr>
          <w:jc w:val="center"/>
        </w:trPr>
        <w:tc>
          <w:tcPr>
            <w:tcW w:w="993" w:type="dxa"/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Model</w:t>
            </w:r>
          </w:p>
        </w:tc>
        <w:tc>
          <w:tcPr>
            <w:tcW w:w="1559" w:type="dxa"/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/>
                <w:szCs w:val="21"/>
              </w:rPr>
              <w:t>34.37</w:t>
            </w:r>
            <w:r w:rsidRPr="00824B3A">
              <w:rPr>
                <w:rFonts w:ascii="Times New Roman" w:hAnsi="Times New Roman" w:cs="Times New Roman"/>
                <w:bCs/>
                <w:szCs w:val="21"/>
              </w:rPr>
              <w:t>±12.99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**</w:t>
            </w:r>
          </w:p>
        </w:tc>
        <w:tc>
          <w:tcPr>
            <w:tcW w:w="1701" w:type="dxa"/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eastAsia="MingLiU" w:hAnsi="Times New Roman" w:cs="Times New Roman"/>
                <w:color w:val="000000"/>
                <w:szCs w:val="21"/>
              </w:rPr>
              <w:t>179.79</w:t>
            </w:r>
            <w:r w:rsidRPr="00824B3A">
              <w:rPr>
                <w:rFonts w:ascii="Times New Roman" w:hAnsi="Times New Roman" w:cs="Times New Roman"/>
                <w:bCs/>
                <w:szCs w:val="21"/>
              </w:rPr>
              <w:t>±47.52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**</w:t>
            </w:r>
          </w:p>
        </w:tc>
        <w:tc>
          <w:tcPr>
            <w:tcW w:w="1560" w:type="dxa"/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eastAsia="MingLiU" w:hAnsi="Times New Roman" w:cs="Times New Roman"/>
                <w:szCs w:val="21"/>
              </w:rPr>
              <w:t>87.04±5.07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**</w:t>
            </w:r>
          </w:p>
        </w:tc>
        <w:tc>
          <w:tcPr>
            <w:tcW w:w="1554" w:type="dxa"/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szCs w:val="21"/>
              </w:rPr>
              <w:t>38.75±5.96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**</w:t>
            </w:r>
          </w:p>
        </w:tc>
        <w:tc>
          <w:tcPr>
            <w:tcW w:w="1559" w:type="dxa"/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/>
                <w:szCs w:val="21"/>
              </w:rPr>
              <w:t>51.58±8.59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**</w:t>
            </w:r>
          </w:p>
        </w:tc>
        <w:tc>
          <w:tcPr>
            <w:tcW w:w="1564" w:type="dxa"/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eastAsia="MingLiU" w:hAnsi="Times New Roman" w:cs="Times New Roman"/>
                <w:color w:val="000000"/>
                <w:szCs w:val="21"/>
              </w:rPr>
              <w:t>32.01</w:t>
            </w:r>
            <w:r w:rsidRPr="00824B3A">
              <w:rPr>
                <w:rFonts w:ascii="Times New Roman" w:hAnsi="Times New Roman" w:cs="Times New Roman"/>
                <w:color w:val="000000"/>
                <w:szCs w:val="21"/>
              </w:rPr>
              <w:t>±</w:t>
            </w:r>
            <w:r w:rsidRPr="00824B3A">
              <w:rPr>
                <w:rFonts w:ascii="Times New Roman" w:eastAsia="MingLiU" w:hAnsi="Times New Roman" w:cs="Times New Roman"/>
                <w:color w:val="000000"/>
                <w:szCs w:val="21"/>
              </w:rPr>
              <w:t>2.40</w:t>
            </w: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**</w:t>
            </w:r>
          </w:p>
        </w:tc>
      </w:tr>
      <w:tr w:rsidR="008B737C" w:rsidRPr="00561614" w:rsidTr="00230E48">
        <w:trPr>
          <w:jc w:val="center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kern w:val="0"/>
                <w:szCs w:val="21"/>
              </w:rPr>
              <w:t>SQW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eastAsia="MingLiU" w:hAnsi="Times New Roman" w:cs="Times New Roman"/>
                <w:color w:val="000000"/>
                <w:szCs w:val="21"/>
              </w:rPr>
            </w:pPr>
            <w:r w:rsidRPr="00824B3A">
              <w:rPr>
                <w:rFonts w:ascii="Times New Roman" w:eastAsia="MingLiU" w:hAnsi="Times New Roman" w:cs="Times New Roman"/>
                <w:color w:val="000000"/>
                <w:szCs w:val="21"/>
              </w:rPr>
              <w:t>10.41</w:t>
            </w:r>
            <w:r w:rsidRPr="00824B3A">
              <w:rPr>
                <w:rFonts w:ascii="Times New Roman" w:hAnsi="Times New Roman" w:cs="Times New Roman"/>
                <w:bCs/>
                <w:szCs w:val="21"/>
              </w:rPr>
              <w:t>±3.02</w:t>
            </w:r>
            <w:r w:rsidRPr="00824B3A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▲▲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eastAsia="MingLiU" w:hAnsi="Times New Roman" w:cs="Times New Roman"/>
                <w:color w:val="000000"/>
                <w:szCs w:val="21"/>
              </w:rPr>
            </w:pPr>
            <w:r w:rsidRPr="00824B3A">
              <w:rPr>
                <w:rFonts w:ascii="Times New Roman" w:eastAsia="MingLiU" w:hAnsi="Times New Roman" w:cs="Times New Roman"/>
                <w:color w:val="000000"/>
                <w:szCs w:val="21"/>
              </w:rPr>
              <w:t>67.21</w:t>
            </w:r>
            <w:r w:rsidRPr="00824B3A">
              <w:rPr>
                <w:rFonts w:ascii="Times New Roman" w:hAnsi="Times New Roman" w:cs="Times New Roman"/>
                <w:bCs/>
                <w:szCs w:val="21"/>
              </w:rPr>
              <w:t>±13.82</w:t>
            </w:r>
            <w:r w:rsidRPr="00824B3A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▲▲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eastAsia="MingLiU" w:hAnsi="Times New Roman" w:cs="Times New Roman"/>
                <w:color w:val="000000"/>
                <w:szCs w:val="21"/>
              </w:rPr>
            </w:pPr>
            <w:r w:rsidRPr="00824B3A">
              <w:rPr>
                <w:rFonts w:ascii="Times New Roman" w:hAnsi="Times New Roman" w:cs="Times New Roman"/>
                <w:szCs w:val="21"/>
              </w:rPr>
              <w:t>99.00±3.56</w:t>
            </w:r>
            <w:r w:rsidRPr="00824B3A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▲▲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eastAsia="MingLiU" w:hAnsi="Times New Roman" w:cs="Times New Roman"/>
                <w:color w:val="000000"/>
                <w:szCs w:val="21"/>
              </w:rPr>
            </w:pPr>
            <w:r w:rsidRPr="00824B3A">
              <w:rPr>
                <w:rFonts w:ascii="Times New Roman" w:hAnsi="Times New Roman" w:cs="Times New Roman"/>
                <w:szCs w:val="21"/>
              </w:rPr>
              <w:t>55.51±4.35</w:t>
            </w:r>
            <w:r w:rsidRPr="00824B3A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▲▲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4B3A">
              <w:rPr>
                <w:rFonts w:ascii="Times New Roman" w:eastAsia="仿宋" w:hAnsi="Times New Roman" w:cs="Times New Roman"/>
                <w:szCs w:val="21"/>
              </w:rPr>
              <w:t>27.86±5.81</w:t>
            </w:r>
            <w:r w:rsidRPr="00824B3A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▲▲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8B737C" w:rsidRPr="00824B3A" w:rsidRDefault="008B737C" w:rsidP="00230E48">
            <w:pPr>
              <w:spacing w:line="360" w:lineRule="auto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824B3A">
              <w:rPr>
                <w:rFonts w:ascii="Times New Roman" w:eastAsia="仿宋" w:hAnsi="Times New Roman" w:cs="Times New Roman"/>
                <w:color w:val="000000"/>
                <w:szCs w:val="21"/>
              </w:rPr>
              <w:t>41.19±3.01</w:t>
            </w:r>
            <w:r w:rsidRPr="00824B3A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>▲▲</w:t>
            </w:r>
          </w:p>
        </w:tc>
      </w:tr>
      <w:tr w:rsidR="008B737C" w:rsidRPr="00561614" w:rsidTr="00230E48">
        <w:trPr>
          <w:jc w:val="center"/>
        </w:trPr>
        <w:tc>
          <w:tcPr>
            <w:tcW w:w="10490" w:type="dxa"/>
            <w:gridSpan w:val="7"/>
            <w:tcBorders>
              <w:top w:val="single" w:sz="4" w:space="0" w:color="auto"/>
            </w:tcBorders>
            <w:vAlign w:val="center"/>
          </w:tcPr>
          <w:p w:rsidR="008B737C" w:rsidRPr="00561614" w:rsidRDefault="008B737C" w:rsidP="00230E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1614">
              <w:rPr>
                <w:rFonts w:ascii="Times New Roman" w:hAnsi="Times New Roman" w:cs="Times New Roman"/>
                <w:sz w:val="18"/>
                <w:szCs w:val="18"/>
              </w:rPr>
              <w:t>The values are presented as mean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value</w:t>
            </w:r>
            <w:r w:rsidRPr="00561614">
              <w:rPr>
                <w:rFonts w:ascii="Times New Roman" w:hAnsi="Times New Roman" w:cs="Times New Roman"/>
                <w:sz w:val="18"/>
                <w:szCs w:val="18"/>
              </w:rPr>
              <w:t>s ± SD. **</w:t>
            </w:r>
            <w:r w:rsidRPr="00C929AA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561614">
              <w:rPr>
                <w:rFonts w:ascii="Times New Roman" w:hAnsi="Times New Roman" w:cs="Times New Roman"/>
                <w:sz w:val="18"/>
                <w:szCs w:val="18"/>
              </w:rPr>
              <w:t>&lt;0.01 compared with the control group (n=10); ▲▲</w:t>
            </w:r>
            <w:r w:rsidRPr="00C929AA"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Pr="00561614">
              <w:rPr>
                <w:rFonts w:ascii="Times New Roman" w:hAnsi="Times New Roman" w:cs="Times New Roman"/>
                <w:sz w:val="18"/>
                <w:szCs w:val="18"/>
              </w:rPr>
              <w:t>&lt;0.01 SQW group (n=10) compared with the model group (n=10).</w:t>
            </w:r>
          </w:p>
        </w:tc>
      </w:tr>
    </w:tbl>
    <w:p w:rsidR="008B737C" w:rsidRDefault="008B737C" w:rsidP="008B737C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:rsidR="008B737C" w:rsidRDefault="008B737C"/>
    <w:sectPr w:rsidR="008B737C" w:rsidSect="00B50CD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7C"/>
    <w:rsid w:val="008B737C"/>
    <w:rsid w:val="00B5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48A57B7-E348-EB4F-A83E-C77C8199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d77695</dc:creator>
  <cp:keywords/>
  <dc:description/>
  <cp:lastModifiedBy>d77695</cp:lastModifiedBy>
  <cp:revision>1</cp:revision>
  <dcterms:created xsi:type="dcterms:W3CDTF">2019-02-01T13:29:00Z</dcterms:created>
  <dcterms:modified xsi:type="dcterms:W3CDTF">2019-02-01T13:30:00Z</dcterms:modified>
</cp:coreProperties>
</file>