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43" w:rsidRPr="00D72B0C" w:rsidRDefault="00D72B0C">
      <w:pPr>
        <w:rPr>
          <w:rFonts w:ascii="Times New Roman" w:hAnsi="Times New Roman" w:cs="Times New Roman"/>
          <w:lang w:val="en-US"/>
        </w:rPr>
      </w:pPr>
      <w:proofErr w:type="gramStart"/>
      <w:r w:rsidRPr="00D72B0C">
        <w:rPr>
          <w:rFonts w:ascii="Times New Roman" w:hAnsi="Times New Roman" w:cs="Times New Roman"/>
          <w:b/>
          <w:lang w:val="en-US"/>
        </w:rPr>
        <w:t>Supplementary Table 1</w:t>
      </w:r>
      <w:r w:rsidRPr="00D72B0C">
        <w:rPr>
          <w:rFonts w:ascii="Times New Roman" w:hAnsi="Times New Roman" w:cs="Times New Roman"/>
          <w:lang w:val="en-US"/>
        </w:rPr>
        <w:t>.</w:t>
      </w:r>
      <w:proofErr w:type="gramEnd"/>
      <w:r w:rsidRPr="00D72B0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Primary a</w:t>
      </w:r>
      <w:r w:rsidRPr="00D72B0C">
        <w:rPr>
          <w:rFonts w:ascii="Times New Roman" w:hAnsi="Times New Roman" w:cs="Times New Roman"/>
          <w:lang w:val="en-US"/>
        </w:rPr>
        <w:t>ntibodies used in this study.</w:t>
      </w:r>
    </w:p>
    <w:tbl>
      <w:tblPr>
        <w:tblStyle w:val="Tablaconcuadrcula"/>
        <w:tblW w:w="9177" w:type="dxa"/>
        <w:tblLayout w:type="fixed"/>
        <w:tblLook w:val="04A0" w:firstRow="1" w:lastRow="0" w:firstColumn="1" w:lastColumn="0" w:noHBand="0" w:noVBand="1"/>
      </w:tblPr>
      <w:tblGrid>
        <w:gridCol w:w="2322"/>
        <w:gridCol w:w="1984"/>
        <w:gridCol w:w="1456"/>
        <w:gridCol w:w="3415"/>
      </w:tblGrid>
      <w:tr w:rsidR="00D72B0C" w:rsidRPr="00E111EE" w:rsidTr="00BA4F77">
        <w:trPr>
          <w:trHeight w:val="562"/>
        </w:trPr>
        <w:tc>
          <w:tcPr>
            <w:tcW w:w="2322" w:type="dxa"/>
            <w:shd w:val="clear" w:color="auto" w:fill="808080" w:themeFill="background1" w:themeFillShade="80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b/>
                <w:color w:val="FFFFFF" w:themeColor="background1"/>
                <w:szCs w:val="24"/>
              </w:rPr>
              <w:t>Antibody</w:t>
            </w:r>
            <w:proofErr w:type="spellEnd"/>
            <w:r w:rsidRPr="00E111EE">
              <w:rPr>
                <w:rFonts w:ascii="Times New Roman" w:eastAsia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proofErr w:type="spellStart"/>
            <w:r w:rsidRPr="00E111EE">
              <w:rPr>
                <w:rFonts w:ascii="Times New Roman" w:eastAsia="Times New Roman" w:hAnsi="Times New Roman"/>
                <w:b/>
                <w:color w:val="FFFFFF" w:themeColor="background1"/>
                <w:szCs w:val="24"/>
              </w:rPr>
              <w:t>against</w:t>
            </w:r>
            <w:proofErr w:type="spellEnd"/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b/>
                <w:color w:val="FFFFFF" w:themeColor="background1"/>
                <w:szCs w:val="24"/>
              </w:rPr>
              <w:t>Provider</w:t>
            </w:r>
            <w:proofErr w:type="spellEnd"/>
          </w:p>
        </w:tc>
        <w:tc>
          <w:tcPr>
            <w:tcW w:w="1456" w:type="dxa"/>
            <w:shd w:val="clear" w:color="auto" w:fill="808080" w:themeFill="background1" w:themeFillShade="80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szCs w:val="24"/>
              </w:rPr>
            </w:pPr>
            <w:r w:rsidRPr="00E111EE">
              <w:rPr>
                <w:rFonts w:ascii="Times New Roman" w:eastAsia="Times New Roman" w:hAnsi="Times New Roman"/>
                <w:b/>
                <w:bCs/>
                <w:color w:val="FFFFFF" w:themeColor="background1"/>
                <w:szCs w:val="24"/>
              </w:rPr>
              <w:t>Reference</w:t>
            </w:r>
          </w:p>
        </w:tc>
        <w:tc>
          <w:tcPr>
            <w:tcW w:w="3415" w:type="dxa"/>
            <w:shd w:val="clear" w:color="auto" w:fill="808080" w:themeFill="background1" w:themeFillShade="80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szCs w:val="24"/>
              </w:rPr>
            </w:pPr>
            <w:r w:rsidRPr="00E111EE">
              <w:rPr>
                <w:rFonts w:ascii="Times New Roman" w:eastAsia="Times New Roman" w:hAnsi="Times New Roman"/>
                <w:b/>
                <w:bCs/>
                <w:color w:val="FFFFFF" w:themeColor="background1"/>
                <w:szCs w:val="24"/>
              </w:rPr>
              <w:t>Link</w:t>
            </w:r>
          </w:p>
        </w:tc>
      </w:tr>
      <w:tr w:rsidR="00D72B0C" w:rsidRPr="00E111EE" w:rsidTr="00BA4F77">
        <w:trPr>
          <w:trHeight w:val="59"/>
        </w:trPr>
        <w:tc>
          <w:tcPr>
            <w:tcW w:w="2322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CAT</w:t>
            </w:r>
          </w:p>
        </w:tc>
        <w:tc>
          <w:tcPr>
            <w:tcW w:w="1984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Sigma</w:t>
            </w:r>
          </w:p>
        </w:tc>
        <w:tc>
          <w:tcPr>
            <w:tcW w:w="1456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C0979</w:t>
            </w:r>
          </w:p>
        </w:tc>
        <w:tc>
          <w:tcPr>
            <w:tcW w:w="3415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https://www.sigmaaldrich.com/catalog/product/sigma/c0979?lang=es&amp;region=ES</w:t>
            </w:r>
          </w:p>
        </w:tc>
      </w:tr>
      <w:tr w:rsidR="00D72B0C" w:rsidRPr="00E111EE" w:rsidTr="00BA4F77">
        <w:trPr>
          <w:trHeight w:val="59"/>
        </w:trPr>
        <w:tc>
          <w:tcPr>
            <w:tcW w:w="2322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CS</w:t>
            </w:r>
          </w:p>
        </w:tc>
        <w:tc>
          <w:tcPr>
            <w:tcW w:w="1984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Abcam</w:t>
            </w:r>
            <w:proofErr w:type="spellEnd"/>
          </w:p>
        </w:tc>
        <w:tc>
          <w:tcPr>
            <w:tcW w:w="1456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ab96600</w:t>
            </w:r>
          </w:p>
        </w:tc>
        <w:tc>
          <w:tcPr>
            <w:tcW w:w="3415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http://www.abcam.com/citrate-synthetase-antibody-ab96600.html</w:t>
            </w:r>
          </w:p>
        </w:tc>
      </w:tr>
      <w:tr w:rsidR="00D72B0C" w:rsidRPr="00E111EE" w:rsidTr="00BA4F77">
        <w:trPr>
          <w:trHeight w:val="59"/>
        </w:trPr>
        <w:tc>
          <w:tcPr>
            <w:tcW w:w="2322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cSOD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Enzo</w:t>
            </w:r>
          </w:p>
        </w:tc>
        <w:tc>
          <w:tcPr>
            <w:tcW w:w="1456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ADI-SOD-100</w:t>
            </w:r>
          </w:p>
        </w:tc>
        <w:tc>
          <w:tcPr>
            <w:tcW w:w="3415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http://www.enzolifesciences.com/ADI-SOD-100/cu-zn-sod-polyclonal-antibody/</w:t>
            </w:r>
          </w:p>
        </w:tc>
      </w:tr>
      <w:tr w:rsidR="00D72B0C" w:rsidRPr="00E111EE" w:rsidTr="00BA4F77">
        <w:trPr>
          <w:trHeight w:val="257"/>
        </w:trPr>
        <w:tc>
          <w:tcPr>
            <w:tcW w:w="2322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GAPDH</w:t>
            </w:r>
          </w:p>
        </w:tc>
        <w:tc>
          <w:tcPr>
            <w:tcW w:w="1984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Sigma</w:t>
            </w:r>
          </w:p>
        </w:tc>
        <w:tc>
          <w:tcPr>
            <w:tcW w:w="1456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G9545</w:t>
            </w:r>
          </w:p>
        </w:tc>
        <w:tc>
          <w:tcPr>
            <w:tcW w:w="3415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https://www.antibodypedia.com/gene/3923/GAPDH/antibody/80237/G9545</w:t>
            </w:r>
          </w:p>
        </w:tc>
      </w:tr>
      <w:tr w:rsidR="00D72B0C" w:rsidRPr="00E111EE" w:rsidTr="00BA4F77">
        <w:trPr>
          <w:trHeight w:val="257"/>
        </w:trPr>
        <w:tc>
          <w:tcPr>
            <w:tcW w:w="2322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GR</w:t>
            </w:r>
          </w:p>
        </w:tc>
        <w:tc>
          <w:tcPr>
            <w:tcW w:w="1984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Abcam</w:t>
            </w:r>
            <w:proofErr w:type="spellEnd"/>
          </w:p>
        </w:tc>
        <w:tc>
          <w:tcPr>
            <w:tcW w:w="1456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ab16801</w:t>
            </w:r>
          </w:p>
        </w:tc>
        <w:tc>
          <w:tcPr>
            <w:tcW w:w="3415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https://www.abcam.com/glutathione-reductase-antibody-ab16801.html</w:t>
            </w:r>
          </w:p>
        </w:tc>
      </w:tr>
      <w:tr w:rsidR="00D72B0C" w:rsidRPr="00E111EE" w:rsidTr="00BA4F77">
        <w:trPr>
          <w:trHeight w:val="185"/>
        </w:trPr>
        <w:tc>
          <w:tcPr>
            <w:tcW w:w="2322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mtSOD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MERCKMillipore</w:t>
            </w:r>
            <w:proofErr w:type="spellEnd"/>
          </w:p>
        </w:tc>
        <w:tc>
          <w:tcPr>
            <w:tcW w:w="1456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06-984</w:t>
            </w:r>
          </w:p>
        </w:tc>
        <w:tc>
          <w:tcPr>
            <w:tcW w:w="3415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http://www.merckmillipore.com/ES/es/product/Anti-Mn-SOD-Antibody,MM_NF-06-984?ReferrerURL=https%3A%2F%2Fwww.google.com%2F</w:t>
            </w:r>
          </w:p>
        </w:tc>
      </w:tr>
      <w:tr w:rsidR="00D72B0C" w:rsidRPr="00E111EE" w:rsidTr="00BA4F77">
        <w:trPr>
          <w:trHeight w:val="265"/>
        </w:trPr>
        <w:tc>
          <w:tcPr>
            <w:tcW w:w="2322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NDUFB8</w:t>
            </w:r>
          </w:p>
        </w:tc>
        <w:tc>
          <w:tcPr>
            <w:tcW w:w="1984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Abcam</w:t>
            </w:r>
            <w:proofErr w:type="spellEnd"/>
          </w:p>
        </w:tc>
        <w:tc>
          <w:tcPr>
            <w:tcW w:w="1456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ab110242</w:t>
            </w:r>
          </w:p>
        </w:tc>
        <w:tc>
          <w:tcPr>
            <w:tcW w:w="3415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http://www.abcam.com/ndufb8-antibody-20e9dh10c12-ab110242.html</w:t>
            </w:r>
          </w:p>
        </w:tc>
      </w:tr>
      <w:tr w:rsidR="00D72B0C" w:rsidRPr="00E111EE" w:rsidTr="00BA4F77">
        <w:trPr>
          <w:trHeight w:val="265"/>
        </w:trPr>
        <w:tc>
          <w:tcPr>
            <w:tcW w:w="2322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NDUFS1</w:t>
            </w:r>
          </w:p>
        </w:tc>
        <w:tc>
          <w:tcPr>
            <w:tcW w:w="1984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GeneTex</w:t>
            </w:r>
            <w:proofErr w:type="spellEnd"/>
          </w:p>
        </w:tc>
        <w:tc>
          <w:tcPr>
            <w:tcW w:w="1456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GTX113787</w:t>
            </w:r>
          </w:p>
        </w:tc>
        <w:tc>
          <w:tcPr>
            <w:tcW w:w="3415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https://www.antibodypedia.com/gene/34175/NDUFS1/antibody/177385/GTX113787</w:t>
            </w:r>
          </w:p>
        </w:tc>
      </w:tr>
      <w:tr w:rsidR="00D72B0C" w:rsidRPr="00E111EE" w:rsidTr="00BA4F77">
        <w:trPr>
          <w:trHeight w:val="265"/>
        </w:trPr>
        <w:tc>
          <w:tcPr>
            <w:tcW w:w="2322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PGC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-</w:t>
            </w: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1α</w:t>
            </w:r>
          </w:p>
        </w:tc>
        <w:tc>
          <w:tcPr>
            <w:tcW w:w="1984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Cayman</w:t>
            </w:r>
            <w:proofErr w:type="spellEnd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Chemicals</w:t>
            </w:r>
            <w:proofErr w:type="spellEnd"/>
          </w:p>
        </w:tc>
        <w:tc>
          <w:tcPr>
            <w:tcW w:w="1456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101707</w:t>
            </w:r>
          </w:p>
        </w:tc>
        <w:tc>
          <w:tcPr>
            <w:tcW w:w="3415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Not</w:t>
            </w:r>
            <w:proofErr w:type="spellEnd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available</w:t>
            </w:r>
            <w:proofErr w:type="spellEnd"/>
          </w:p>
        </w:tc>
      </w:tr>
      <w:tr w:rsidR="00D72B0C" w:rsidRPr="00E111EE" w:rsidTr="00BA4F77">
        <w:trPr>
          <w:trHeight w:val="265"/>
        </w:trPr>
        <w:tc>
          <w:tcPr>
            <w:tcW w:w="2322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TFAM</w:t>
            </w:r>
          </w:p>
        </w:tc>
        <w:tc>
          <w:tcPr>
            <w:tcW w:w="1984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Abcam</w:t>
            </w:r>
            <w:proofErr w:type="spellEnd"/>
          </w:p>
        </w:tc>
        <w:tc>
          <w:tcPr>
            <w:tcW w:w="1456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ab131607</w:t>
            </w:r>
          </w:p>
        </w:tc>
        <w:tc>
          <w:tcPr>
            <w:tcW w:w="3415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https://www.abcam.com/tfam-antibody-ab131607.html</w:t>
            </w:r>
          </w:p>
        </w:tc>
      </w:tr>
      <w:tr w:rsidR="00D72B0C" w:rsidRPr="00E111EE" w:rsidTr="00BA4F77">
        <w:trPr>
          <w:trHeight w:val="265"/>
        </w:trPr>
        <w:tc>
          <w:tcPr>
            <w:tcW w:w="2322" w:type="dxa"/>
            <w:noWrap/>
            <w:vAlign w:val="center"/>
          </w:tcPr>
          <w:p w:rsidR="00D72B0C" w:rsidRPr="00D72B0C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D72B0C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Total OXPHOS Rodent WB Antibody Cocktail</w:t>
            </w:r>
          </w:p>
        </w:tc>
        <w:tc>
          <w:tcPr>
            <w:tcW w:w="1984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Abcam</w:t>
            </w:r>
            <w:proofErr w:type="spellEnd"/>
          </w:p>
        </w:tc>
        <w:tc>
          <w:tcPr>
            <w:tcW w:w="1456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ab110423</w:t>
            </w:r>
          </w:p>
        </w:tc>
        <w:tc>
          <w:tcPr>
            <w:tcW w:w="3415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http://www.abcam.com/total-oxphos-rodent-wb-antibody-cocktail-ab110413.html</w:t>
            </w:r>
          </w:p>
        </w:tc>
      </w:tr>
      <w:tr w:rsidR="00D72B0C" w:rsidRPr="00E111EE" w:rsidTr="00BA4F77">
        <w:trPr>
          <w:trHeight w:val="265"/>
        </w:trPr>
        <w:tc>
          <w:tcPr>
            <w:tcW w:w="2322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P70S6K</w:t>
            </w:r>
          </w:p>
        </w:tc>
        <w:tc>
          <w:tcPr>
            <w:tcW w:w="1984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Cell</w:t>
            </w:r>
            <w:proofErr w:type="spellEnd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Signaling</w:t>
            </w:r>
            <w:proofErr w:type="spellEnd"/>
          </w:p>
        </w:tc>
        <w:tc>
          <w:tcPr>
            <w:tcW w:w="1456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#9202</w:t>
            </w:r>
          </w:p>
        </w:tc>
        <w:tc>
          <w:tcPr>
            <w:tcW w:w="3415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https://www.cellsignal.com/products/primary-antibodies/p70-s6-kinase-antibody/9202</w:t>
            </w:r>
          </w:p>
        </w:tc>
      </w:tr>
      <w:tr w:rsidR="00D72B0C" w:rsidRPr="00E111EE" w:rsidTr="00BA4F77">
        <w:trPr>
          <w:trHeight w:val="265"/>
        </w:trPr>
        <w:tc>
          <w:tcPr>
            <w:tcW w:w="2322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pP70S6K</w:t>
            </w:r>
          </w:p>
        </w:tc>
        <w:tc>
          <w:tcPr>
            <w:tcW w:w="1984" w:type="dxa"/>
            <w:noWrap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Cell</w:t>
            </w:r>
            <w:proofErr w:type="spellEnd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Signaling</w:t>
            </w:r>
            <w:proofErr w:type="spellEnd"/>
          </w:p>
        </w:tc>
        <w:tc>
          <w:tcPr>
            <w:tcW w:w="1456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#9205</w:t>
            </w:r>
          </w:p>
        </w:tc>
        <w:tc>
          <w:tcPr>
            <w:tcW w:w="3415" w:type="dxa"/>
            <w:vAlign w:val="center"/>
          </w:tcPr>
          <w:p w:rsidR="00D72B0C" w:rsidRPr="00E111EE" w:rsidRDefault="00D72B0C" w:rsidP="00BA4F7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111EE">
              <w:rPr>
                <w:rFonts w:ascii="Times New Roman" w:eastAsia="Times New Roman" w:hAnsi="Times New Roman"/>
                <w:color w:val="000000"/>
                <w:szCs w:val="24"/>
              </w:rPr>
              <w:t>https://www.cellsignal.com/products/primary-antibodies/p70-s6-kinase-antibody/9202</w:t>
            </w:r>
          </w:p>
        </w:tc>
      </w:tr>
    </w:tbl>
    <w:p w:rsidR="00D72B0C" w:rsidRPr="00601E72" w:rsidRDefault="00D72B0C" w:rsidP="00D72B0C">
      <w:pPr>
        <w:jc w:val="both"/>
      </w:pPr>
      <w:r w:rsidRPr="00601E72">
        <w:rPr>
          <w:rFonts w:ascii="Times New Roman" w:hAnsi="Times New Roman"/>
          <w:noProof/>
          <w:sz w:val="24"/>
          <w:szCs w:val="24"/>
        </w:rPr>
        <w:t>Abbreviation</w:t>
      </w:r>
      <w:r>
        <w:rPr>
          <w:rFonts w:ascii="Times New Roman" w:hAnsi="Times New Roman"/>
          <w:noProof/>
          <w:sz w:val="24"/>
          <w:szCs w:val="24"/>
        </w:rPr>
        <w:t>s</w:t>
      </w:r>
      <w:r w:rsidRPr="00601E72">
        <w:rPr>
          <w:rFonts w:ascii="Times New Roman" w:hAnsi="Times New Roman"/>
          <w:noProof/>
          <w:sz w:val="24"/>
          <w:szCs w:val="24"/>
        </w:rPr>
        <w:t xml:space="preserve">: </w:t>
      </w:r>
      <w:r>
        <w:rPr>
          <w:rFonts w:ascii="Times New Roman" w:hAnsi="Times New Roman"/>
          <w:noProof/>
          <w:sz w:val="24"/>
          <w:szCs w:val="24"/>
        </w:rPr>
        <w:t xml:space="preserve">CAT, catalase; CS, citrate synthase; cSOD, cytosolic superoxide dismutase; </w:t>
      </w:r>
      <w:r w:rsidRPr="00601E72">
        <w:rPr>
          <w:rFonts w:ascii="Times New Roman" w:hAnsi="Times New Roman"/>
          <w:noProof/>
          <w:sz w:val="24"/>
          <w:szCs w:val="24"/>
        </w:rPr>
        <w:t xml:space="preserve">GAPDH, </w:t>
      </w:r>
      <w:r>
        <w:rPr>
          <w:rFonts w:ascii="Times New Roman" w:hAnsi="Times New Roman"/>
          <w:noProof/>
          <w:sz w:val="24"/>
          <w:szCs w:val="24"/>
        </w:rPr>
        <w:t>g</w:t>
      </w:r>
      <w:r w:rsidRPr="0088712A">
        <w:rPr>
          <w:rFonts w:ascii="Times New Roman" w:hAnsi="Times New Roman"/>
          <w:noProof/>
          <w:sz w:val="24"/>
          <w:szCs w:val="24"/>
        </w:rPr>
        <w:t>lyceraldehyde-3-phosphate</w:t>
      </w:r>
      <w:r>
        <w:rPr>
          <w:rFonts w:ascii="Times New Roman" w:hAnsi="Times New Roman"/>
          <w:noProof/>
          <w:sz w:val="24"/>
          <w:szCs w:val="24"/>
        </w:rPr>
        <w:t>;</w:t>
      </w:r>
      <w:r w:rsidRPr="0088712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GR, gluthathione reductase; mtSOD, mitochondrial superoxide dismutase; NDUFB8,</w:t>
      </w:r>
      <w:r w:rsidRPr="000E24DA">
        <w:t xml:space="preserve"> </w:t>
      </w:r>
      <w:r>
        <w:rPr>
          <w:rFonts w:ascii="Times New Roman" w:hAnsi="Times New Roman"/>
          <w:noProof/>
          <w:sz w:val="24"/>
          <w:szCs w:val="24"/>
        </w:rPr>
        <w:t>NADH-</w:t>
      </w:r>
      <w:r w:rsidRPr="000E24DA">
        <w:rPr>
          <w:rFonts w:ascii="Times New Roman" w:hAnsi="Times New Roman"/>
          <w:noProof/>
          <w:sz w:val="24"/>
          <w:szCs w:val="24"/>
        </w:rPr>
        <w:t>biq</w:t>
      </w:r>
      <w:r>
        <w:rPr>
          <w:rFonts w:ascii="Times New Roman" w:hAnsi="Times New Roman"/>
          <w:noProof/>
          <w:sz w:val="24"/>
          <w:szCs w:val="24"/>
        </w:rPr>
        <w:t xml:space="preserve">uinone oxidoreductase </w:t>
      </w:r>
      <w:r w:rsidRPr="000E24DA">
        <w:rPr>
          <w:rFonts w:ascii="Times New Roman" w:hAnsi="Times New Roman"/>
          <w:noProof/>
          <w:sz w:val="24"/>
          <w:szCs w:val="24"/>
        </w:rPr>
        <w:t xml:space="preserve">subunit </w:t>
      </w:r>
      <w:r>
        <w:rPr>
          <w:rFonts w:ascii="Times New Roman" w:hAnsi="Times New Roman"/>
          <w:noProof/>
          <w:sz w:val="24"/>
          <w:szCs w:val="24"/>
        </w:rPr>
        <w:t>B</w:t>
      </w:r>
      <w:r w:rsidRPr="000E24DA">
        <w:rPr>
          <w:rFonts w:ascii="Times New Roman" w:hAnsi="Times New Roman"/>
          <w:noProof/>
          <w:sz w:val="24"/>
          <w:szCs w:val="24"/>
        </w:rPr>
        <w:t>8</w:t>
      </w:r>
      <w:r>
        <w:rPr>
          <w:rFonts w:ascii="Times New Roman" w:hAnsi="Times New Roman"/>
          <w:noProof/>
          <w:sz w:val="24"/>
          <w:szCs w:val="24"/>
        </w:rPr>
        <w:t xml:space="preserve">; </w:t>
      </w:r>
      <w:r w:rsidRPr="00601E72">
        <w:rPr>
          <w:rFonts w:ascii="Times New Roman" w:eastAsia="Times New Roman" w:hAnsi="Times New Roman"/>
          <w:color w:val="000000"/>
          <w:sz w:val="24"/>
          <w:szCs w:val="24"/>
        </w:rPr>
        <w:t xml:space="preserve">NDUFS1, </w:t>
      </w:r>
      <w:r>
        <w:rPr>
          <w:rFonts w:ascii="Times New Roman" w:hAnsi="Times New Roman"/>
          <w:noProof/>
          <w:sz w:val="24"/>
          <w:szCs w:val="24"/>
        </w:rPr>
        <w:t>NADH-u</w:t>
      </w:r>
      <w:r w:rsidRPr="0088712A">
        <w:rPr>
          <w:rFonts w:ascii="Times New Roman" w:hAnsi="Times New Roman"/>
          <w:noProof/>
          <w:sz w:val="24"/>
          <w:szCs w:val="24"/>
        </w:rPr>
        <w:t>b</w:t>
      </w:r>
      <w:r>
        <w:rPr>
          <w:rFonts w:ascii="Times New Roman" w:hAnsi="Times New Roman"/>
          <w:noProof/>
          <w:sz w:val="24"/>
          <w:szCs w:val="24"/>
        </w:rPr>
        <w:t xml:space="preserve">iquinone oxidoreductase subunit S1; </w:t>
      </w:r>
      <w:r w:rsidRPr="00601E72">
        <w:rPr>
          <w:rFonts w:ascii="Times New Roman" w:hAnsi="Times New Roman"/>
          <w:noProof/>
          <w:sz w:val="24"/>
          <w:szCs w:val="24"/>
        </w:rPr>
        <w:t>OXPHOS, oxidative phosphorylation system;</w:t>
      </w:r>
      <w:r>
        <w:rPr>
          <w:rFonts w:ascii="Times New Roman" w:hAnsi="Times New Roman"/>
          <w:noProof/>
          <w:sz w:val="24"/>
          <w:szCs w:val="24"/>
        </w:rPr>
        <w:t xml:space="preserve"> PGC-1α, proliferator activated receptor gamma coactivator 1α; </w:t>
      </w:r>
      <w:r>
        <w:rPr>
          <w:rFonts w:ascii="Times New Roman" w:eastAsia="Times New Roman" w:hAnsi="Times New Roman"/>
          <w:color w:val="000000"/>
          <w:sz w:val="24"/>
          <w:szCs w:val="24"/>
        </w:rPr>
        <w:t>P70S6K,</w:t>
      </w:r>
      <w:r>
        <w:rPr>
          <w:rFonts w:ascii="Times New Roman" w:hAnsi="Times New Roman"/>
          <w:noProof/>
          <w:sz w:val="24"/>
          <w:szCs w:val="24"/>
        </w:rPr>
        <w:t xml:space="preserve"> r</w:t>
      </w:r>
      <w:r w:rsidRPr="00C634B2">
        <w:rPr>
          <w:rFonts w:ascii="Times New Roman" w:hAnsi="Times New Roman"/>
          <w:noProof/>
          <w:sz w:val="24"/>
          <w:szCs w:val="24"/>
        </w:rPr>
        <w:t>ibosomal protein S6 kinase beta-1</w:t>
      </w:r>
      <w:r>
        <w:rPr>
          <w:rFonts w:ascii="Times New Roman" w:hAnsi="Times New Roman"/>
          <w:noProof/>
          <w:sz w:val="24"/>
          <w:szCs w:val="24"/>
        </w:rPr>
        <w:t>;</w:t>
      </w:r>
      <w:r w:rsidRPr="00C634B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</w:t>
      </w:r>
      <w:r w:rsidRPr="00C634B2">
        <w:rPr>
          <w:rFonts w:ascii="Times New Roman" w:hAnsi="Times New Roman"/>
          <w:noProof/>
          <w:sz w:val="24"/>
          <w:szCs w:val="24"/>
        </w:rPr>
        <w:t>P70S6</w:t>
      </w:r>
      <w:r>
        <w:rPr>
          <w:rFonts w:ascii="Times New Roman" w:hAnsi="Times New Roman"/>
          <w:noProof/>
          <w:sz w:val="24"/>
          <w:szCs w:val="24"/>
        </w:rPr>
        <w:t>K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r</w:t>
      </w:r>
      <w:r w:rsidRPr="00C634B2">
        <w:rPr>
          <w:rFonts w:ascii="Times New Roman" w:hAnsi="Times New Roman"/>
          <w:noProof/>
          <w:sz w:val="24"/>
          <w:szCs w:val="24"/>
        </w:rPr>
        <w:t>ibosomal protein S6 kinase beta-1</w:t>
      </w:r>
      <w:r>
        <w:rPr>
          <w:rFonts w:ascii="Times New Roman" w:hAnsi="Times New Roman"/>
          <w:noProof/>
          <w:sz w:val="24"/>
          <w:szCs w:val="24"/>
        </w:rPr>
        <w:t xml:space="preserve"> phosphorylated at threonine 389; TFAM, transcription factor A mitochondrial</w:t>
      </w:r>
      <w:r w:rsidRPr="00601E72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D72B0C" w:rsidRDefault="00D72B0C">
      <w:bookmarkStart w:id="0" w:name="_GoBack"/>
      <w:bookmarkEnd w:id="0"/>
    </w:p>
    <w:sectPr w:rsidR="00D72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0C"/>
    <w:rsid w:val="00553243"/>
    <w:rsid w:val="00D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2B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2B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Moran</dc:creator>
  <cp:lastModifiedBy>Maria Moran</cp:lastModifiedBy>
  <cp:revision>1</cp:revision>
  <dcterms:created xsi:type="dcterms:W3CDTF">2019-05-29T13:26:00Z</dcterms:created>
  <dcterms:modified xsi:type="dcterms:W3CDTF">2019-05-29T13:28:00Z</dcterms:modified>
</cp:coreProperties>
</file>