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EDA99" w14:textId="77777777" w:rsidR="003C636A" w:rsidRDefault="003C636A" w:rsidP="003C636A">
      <w:pPr>
        <w:spacing w:after="0" w:line="480" w:lineRule="auto"/>
        <w:jc w:val="both"/>
        <w:rPr>
          <w:rFonts w:asciiTheme="majorBidi" w:hAnsiTheme="majorBidi" w:cstheme="majorBidi"/>
          <w:b/>
          <w:bCs/>
          <w:sz w:val="24"/>
          <w:szCs w:val="24"/>
        </w:rPr>
      </w:pPr>
    </w:p>
    <w:p w14:paraId="4C34EF3B" w14:textId="77777777" w:rsidR="003C636A" w:rsidRDefault="003C636A" w:rsidP="003C636A">
      <w:pPr>
        <w:spacing w:after="0" w:line="480" w:lineRule="auto"/>
        <w:jc w:val="both"/>
      </w:pPr>
      <w:r>
        <w:rPr>
          <w:rFonts w:asciiTheme="majorBidi" w:hAnsiTheme="majorBidi" w:cstheme="majorBidi"/>
          <w:b/>
          <w:bCs/>
          <w:sz w:val="24"/>
          <w:szCs w:val="24"/>
        </w:rPr>
        <w:t xml:space="preserve">Suppl Figure 6. </w:t>
      </w:r>
      <w:bookmarkStart w:id="0" w:name="_Hlk1483086"/>
      <w:r>
        <w:rPr>
          <w:rFonts w:asciiTheme="majorBidi" w:hAnsiTheme="majorBidi" w:cstheme="majorBidi"/>
          <w:b/>
          <w:bCs/>
          <w:sz w:val="24"/>
          <w:szCs w:val="24"/>
        </w:rPr>
        <w:t>Expression levels of all CD markers per cell subset</w:t>
      </w:r>
      <w:bookmarkEnd w:id="0"/>
      <w:r>
        <w:rPr>
          <w:rFonts w:asciiTheme="majorBidi" w:hAnsiTheme="majorBidi" w:cstheme="majorBidi"/>
          <w:b/>
          <w:bCs/>
          <w:sz w:val="24"/>
          <w:szCs w:val="24"/>
        </w:rPr>
        <w:t xml:space="preserve">. </w:t>
      </w:r>
      <w:r w:rsidRPr="00EE579E">
        <w:rPr>
          <w:rFonts w:asciiTheme="majorBidi" w:hAnsiTheme="majorBidi" w:cstheme="majorBidi"/>
          <w:bCs/>
          <w:sz w:val="24"/>
          <w:szCs w:val="24"/>
        </w:rPr>
        <w:t>Each cell subset is plotted separately</w:t>
      </w:r>
      <w:r>
        <w:rPr>
          <w:rFonts w:asciiTheme="majorBidi" w:hAnsiTheme="majorBidi" w:cstheme="majorBidi"/>
          <w:bCs/>
          <w:sz w:val="24"/>
          <w:szCs w:val="24"/>
        </w:rPr>
        <w:t xml:space="preserve"> with CD marker expression depicted as box-whisker plots depicting antibody binding capacities (ABC)</w:t>
      </w:r>
      <w:r w:rsidRPr="00EE579E">
        <w:rPr>
          <w:rFonts w:asciiTheme="majorBidi" w:hAnsiTheme="majorBidi" w:cstheme="majorBidi"/>
          <w:bCs/>
          <w:sz w:val="24"/>
          <w:szCs w:val="24"/>
        </w:rPr>
        <w:t xml:space="preserve">. </w:t>
      </w:r>
      <w:r>
        <w:rPr>
          <w:rFonts w:asciiTheme="majorBidi" w:hAnsiTheme="majorBidi" w:cstheme="majorBidi"/>
          <w:sz w:val="24"/>
          <w:szCs w:val="24"/>
        </w:rPr>
        <w:t xml:space="preserve">For each subset, the CD markers are ordered from lowest to highest median frequency (black horizontal lines). </w:t>
      </w:r>
      <w:r w:rsidRPr="00EE579E">
        <w:rPr>
          <w:rFonts w:asciiTheme="majorBidi" w:hAnsiTheme="majorBidi" w:cstheme="majorBidi"/>
          <w:bCs/>
          <w:sz w:val="24"/>
          <w:szCs w:val="24"/>
        </w:rPr>
        <w:t>FMO controls are highlighted and horizontal lines for each FMO sample (dotted lines) and their median (solid line) are shown. Vertical lines show predicted point of change di</w:t>
      </w:r>
      <w:r>
        <w:rPr>
          <w:rFonts w:asciiTheme="majorBidi" w:hAnsiTheme="majorBidi" w:cstheme="majorBidi"/>
          <w:bCs/>
          <w:sz w:val="24"/>
          <w:szCs w:val="24"/>
        </w:rPr>
        <w:t>s</w:t>
      </w:r>
      <w:r w:rsidRPr="00EE579E">
        <w:rPr>
          <w:rFonts w:asciiTheme="majorBidi" w:hAnsiTheme="majorBidi" w:cstheme="majorBidi"/>
          <w:bCs/>
          <w:sz w:val="24"/>
          <w:szCs w:val="24"/>
        </w:rPr>
        <w:t xml:space="preserve">secting background </w:t>
      </w:r>
      <w:r>
        <w:rPr>
          <w:rFonts w:asciiTheme="majorBidi" w:hAnsiTheme="majorBidi" w:cstheme="majorBidi"/>
          <w:bCs/>
          <w:sz w:val="24"/>
          <w:szCs w:val="24"/>
        </w:rPr>
        <w:t xml:space="preserve">levels of </w:t>
      </w:r>
      <w:r w:rsidRPr="00EE579E">
        <w:rPr>
          <w:rFonts w:asciiTheme="majorBidi" w:hAnsiTheme="majorBidi" w:cstheme="majorBidi"/>
          <w:bCs/>
          <w:sz w:val="24"/>
          <w:szCs w:val="24"/>
        </w:rPr>
        <w:t>expression (to the left of the line) f</w:t>
      </w:r>
      <w:r>
        <w:rPr>
          <w:rFonts w:asciiTheme="majorBidi" w:hAnsiTheme="majorBidi" w:cstheme="majorBidi"/>
          <w:bCs/>
          <w:sz w:val="24"/>
          <w:szCs w:val="24"/>
        </w:rPr>
        <w:t>r</w:t>
      </w:r>
      <w:r w:rsidRPr="00EE579E">
        <w:rPr>
          <w:rFonts w:asciiTheme="majorBidi" w:hAnsiTheme="majorBidi" w:cstheme="majorBidi"/>
          <w:bCs/>
          <w:sz w:val="24"/>
          <w:szCs w:val="24"/>
        </w:rPr>
        <w:t>om expressed CD markers (to t</w:t>
      </w:r>
      <w:r>
        <w:rPr>
          <w:rFonts w:asciiTheme="majorBidi" w:hAnsiTheme="majorBidi" w:cstheme="majorBidi"/>
          <w:bCs/>
          <w:sz w:val="24"/>
          <w:szCs w:val="24"/>
        </w:rPr>
        <w:t>h</w:t>
      </w:r>
      <w:r w:rsidRPr="00EE579E">
        <w:rPr>
          <w:rFonts w:asciiTheme="majorBidi" w:hAnsiTheme="majorBidi" w:cstheme="majorBidi"/>
          <w:bCs/>
          <w:sz w:val="24"/>
          <w:szCs w:val="24"/>
        </w:rPr>
        <w:t>e right of the</w:t>
      </w:r>
      <w:r>
        <w:rPr>
          <w:rFonts w:asciiTheme="majorBidi" w:hAnsiTheme="majorBidi" w:cstheme="majorBidi"/>
          <w:bCs/>
          <w:sz w:val="24"/>
          <w:szCs w:val="24"/>
        </w:rPr>
        <w:t xml:space="preserve"> </w:t>
      </w:r>
      <w:r w:rsidRPr="00EE579E">
        <w:rPr>
          <w:rFonts w:asciiTheme="majorBidi" w:hAnsiTheme="majorBidi" w:cstheme="majorBidi"/>
          <w:bCs/>
          <w:sz w:val="24"/>
          <w:szCs w:val="24"/>
        </w:rPr>
        <w:t>line)</w:t>
      </w:r>
      <w:r>
        <w:rPr>
          <w:rFonts w:asciiTheme="majorBidi" w:hAnsiTheme="majorBidi" w:cstheme="majorBidi"/>
          <w:bCs/>
          <w:sz w:val="24"/>
          <w:szCs w:val="24"/>
        </w:rPr>
        <w:t>.</w:t>
      </w:r>
    </w:p>
    <w:p w14:paraId="25CA877F" w14:textId="77777777" w:rsidR="003C636A" w:rsidRDefault="003C636A" w:rsidP="003C636A">
      <w:pPr>
        <w:spacing w:after="0" w:line="480" w:lineRule="auto"/>
        <w:rPr>
          <w:rFonts w:asciiTheme="majorBidi" w:hAnsiTheme="majorBidi" w:cstheme="majorBidi"/>
          <w:b/>
          <w:bCs/>
          <w:sz w:val="24"/>
          <w:szCs w:val="24"/>
        </w:rPr>
      </w:pPr>
    </w:p>
    <w:p w14:paraId="65BCDD8A" w14:textId="77777777" w:rsidR="003C636A" w:rsidRDefault="003C636A" w:rsidP="003C636A">
      <w:pPr>
        <w:spacing w:after="0" w:line="480" w:lineRule="auto"/>
        <w:jc w:val="both"/>
      </w:pPr>
      <w:r>
        <w:rPr>
          <w:rFonts w:asciiTheme="majorBidi" w:hAnsiTheme="majorBidi" w:cstheme="majorBidi"/>
          <w:b/>
          <w:bCs/>
          <w:sz w:val="24"/>
          <w:szCs w:val="24"/>
        </w:rPr>
        <w:t>Suppl Figure 7. Individual plots for each cell subset depicting for each CD marker the f</w:t>
      </w:r>
      <w:r w:rsidRPr="00572389">
        <w:rPr>
          <w:rFonts w:asciiTheme="majorBidi" w:hAnsiTheme="majorBidi" w:cstheme="majorBidi"/>
          <w:b/>
          <w:sz w:val="24"/>
          <w:szCs w:val="24"/>
        </w:rPr>
        <w:t>requency of positive cells</w:t>
      </w:r>
      <w:r w:rsidRPr="00D66604">
        <w:rPr>
          <w:rFonts w:asciiTheme="majorBidi" w:hAnsiTheme="majorBidi" w:cstheme="majorBidi"/>
          <w:b/>
          <w:sz w:val="24"/>
          <w:szCs w:val="24"/>
        </w:rPr>
        <w:t>.</w:t>
      </w:r>
      <w:r w:rsidRPr="00D66604">
        <w:rPr>
          <w:rFonts w:asciiTheme="majorBidi" w:hAnsiTheme="majorBidi" w:cstheme="majorBidi"/>
          <w:sz w:val="24"/>
          <w:szCs w:val="24"/>
        </w:rPr>
        <w:t xml:space="preserve"> For </w:t>
      </w:r>
      <w:r>
        <w:rPr>
          <w:rFonts w:asciiTheme="majorBidi" w:hAnsiTheme="majorBidi" w:cstheme="majorBidi"/>
          <w:sz w:val="24"/>
          <w:szCs w:val="24"/>
        </w:rPr>
        <w:t xml:space="preserve">each subset, the CD markers are ordered from lowest to highest median frequency (black horizontal lines). The boxes represent the interquartile ranges and their shades represent the Median antibody binding capacity (ABC) of the marker on that subset. </w:t>
      </w:r>
      <w:r w:rsidRPr="003C636A">
        <w:rPr>
          <w:rFonts w:asciiTheme="majorBidi" w:hAnsiTheme="majorBidi" w:cstheme="majorBidi"/>
          <w:sz w:val="24"/>
          <w:szCs w:val="24"/>
        </w:rPr>
        <w:t>Section highlighted in orange is based on tangent to inflex point in sigmoidal fit.</w:t>
      </w:r>
      <w:r>
        <w:rPr>
          <w:rFonts w:asciiTheme="majorBidi" w:hAnsiTheme="majorBidi" w:cstheme="majorBidi"/>
          <w:sz w:val="24"/>
          <w:szCs w:val="24"/>
        </w:rPr>
        <w:t xml:space="preserve"> </w:t>
      </w:r>
    </w:p>
    <w:p w14:paraId="198BDF23" w14:textId="77777777" w:rsidR="003C636A" w:rsidRDefault="003C636A" w:rsidP="003C636A">
      <w:pPr>
        <w:spacing w:after="0" w:line="480" w:lineRule="auto"/>
      </w:pPr>
    </w:p>
    <w:p w14:paraId="25FBF9B0" w14:textId="77777777" w:rsidR="003C636A" w:rsidRDefault="003C636A" w:rsidP="003C636A">
      <w:pPr>
        <w:spacing w:after="0" w:line="480" w:lineRule="auto"/>
        <w:rPr>
          <w:rFonts w:asciiTheme="majorBidi" w:hAnsiTheme="majorBidi" w:cstheme="majorBidi"/>
          <w:bCs/>
          <w:sz w:val="24"/>
          <w:szCs w:val="24"/>
        </w:rPr>
      </w:pPr>
      <w:r>
        <w:rPr>
          <w:rFonts w:asciiTheme="majorBidi" w:hAnsiTheme="majorBidi" w:cstheme="majorBidi"/>
          <w:b/>
          <w:bCs/>
          <w:sz w:val="24"/>
          <w:szCs w:val="24"/>
        </w:rPr>
        <w:t>Supplementary Figure 8.</w:t>
      </w:r>
      <w:r>
        <w:rPr>
          <w:rFonts w:asciiTheme="majorBidi" w:hAnsiTheme="majorBidi" w:cstheme="majorBidi"/>
          <w:bCs/>
          <w:sz w:val="24"/>
          <w:szCs w:val="24"/>
        </w:rPr>
        <w:t xml:space="preserve"> Extended version of HCA from main Figure 4.</w:t>
      </w:r>
    </w:p>
    <w:p w14:paraId="4EA6A2B6" w14:textId="77777777" w:rsidR="003C636A" w:rsidRDefault="003C636A" w:rsidP="003C636A">
      <w:pPr>
        <w:spacing w:after="0" w:line="480" w:lineRule="auto"/>
      </w:pPr>
      <w:bookmarkStart w:id="1" w:name="_GoBack"/>
      <w:bookmarkEnd w:id="1"/>
    </w:p>
    <w:sectPr w:rsidR="003C636A" w:rsidSect="003C636A">
      <w:footerReference w:type="default" r:id="rId9"/>
      <w:pgSz w:w="11906" w:h="16838"/>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79753" w14:textId="77777777" w:rsidR="00157BF4" w:rsidRDefault="00157BF4">
      <w:pPr>
        <w:spacing w:after="0" w:line="240" w:lineRule="auto"/>
      </w:pPr>
      <w:r>
        <w:separator/>
      </w:r>
    </w:p>
  </w:endnote>
  <w:endnote w:type="continuationSeparator" w:id="0">
    <w:p w14:paraId="42EED0A5" w14:textId="77777777" w:rsidR="00157BF4" w:rsidRDefault="0015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089710"/>
      <w:docPartObj>
        <w:docPartGallery w:val="Page Numbers (Bottom of Page)"/>
        <w:docPartUnique/>
      </w:docPartObj>
    </w:sdtPr>
    <w:sdtEndPr/>
    <w:sdtContent>
      <w:p w14:paraId="03F3595C" w14:textId="7934F4DA" w:rsidR="00157BF4" w:rsidRDefault="00157BF4">
        <w:pPr>
          <w:pStyle w:val="Footer"/>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66EEC">
          <w:rPr>
            <w:rFonts w:ascii="Times New Roman" w:hAnsi="Times New Roman" w:cs="Times New Roman"/>
            <w:noProof/>
          </w:rPr>
          <w:t>1</w:t>
        </w:r>
        <w:r>
          <w:rPr>
            <w:rFonts w:ascii="Times New Roman" w:hAnsi="Times New Roman" w:cs="Times New Roman"/>
          </w:rPr>
          <w:fldChar w:fldCharType="end"/>
        </w:r>
      </w:p>
      <w:p w14:paraId="29B7D9FE" w14:textId="77777777" w:rsidR="00157BF4" w:rsidRDefault="00F66EEC">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FDC95" w14:textId="77777777" w:rsidR="00157BF4" w:rsidRDefault="00157BF4">
      <w:pPr>
        <w:spacing w:after="0" w:line="240" w:lineRule="auto"/>
      </w:pPr>
      <w:r>
        <w:separator/>
      </w:r>
    </w:p>
  </w:footnote>
  <w:footnote w:type="continuationSeparator" w:id="0">
    <w:p w14:paraId="794E51F1" w14:textId="77777777" w:rsidR="00157BF4" w:rsidRDefault="00157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081"/>
    <w:multiLevelType w:val="multilevel"/>
    <w:tmpl w:val="140C4F5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D45E0F"/>
    <w:multiLevelType w:val="multilevel"/>
    <w:tmpl w:val="55B435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32668B7"/>
    <w:multiLevelType w:val="multilevel"/>
    <w:tmpl w:val="0F1E33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11D038D"/>
    <w:multiLevelType w:val="multilevel"/>
    <w:tmpl w:val="C8001F66"/>
    <w:lvl w:ilvl="0">
      <w:start w:val="1"/>
      <w:numFmt w:val="upperLetter"/>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B1"/>
    <w:rsid w:val="00021ED7"/>
    <w:rsid w:val="00072844"/>
    <w:rsid w:val="00077ED9"/>
    <w:rsid w:val="00157BF4"/>
    <w:rsid w:val="00255486"/>
    <w:rsid w:val="002625AB"/>
    <w:rsid w:val="002D0710"/>
    <w:rsid w:val="002F400C"/>
    <w:rsid w:val="00366006"/>
    <w:rsid w:val="003669DA"/>
    <w:rsid w:val="0037385B"/>
    <w:rsid w:val="003B2267"/>
    <w:rsid w:val="003C636A"/>
    <w:rsid w:val="00431DE3"/>
    <w:rsid w:val="00483EA6"/>
    <w:rsid w:val="0048654E"/>
    <w:rsid w:val="004D6256"/>
    <w:rsid w:val="00522A58"/>
    <w:rsid w:val="005308C0"/>
    <w:rsid w:val="00572389"/>
    <w:rsid w:val="005843F7"/>
    <w:rsid w:val="005B7596"/>
    <w:rsid w:val="006252B1"/>
    <w:rsid w:val="00644A31"/>
    <w:rsid w:val="00644B35"/>
    <w:rsid w:val="0068156D"/>
    <w:rsid w:val="00700641"/>
    <w:rsid w:val="00702963"/>
    <w:rsid w:val="00771CB6"/>
    <w:rsid w:val="00794CEC"/>
    <w:rsid w:val="007C245B"/>
    <w:rsid w:val="008341DB"/>
    <w:rsid w:val="008354A0"/>
    <w:rsid w:val="008D1EFF"/>
    <w:rsid w:val="00943733"/>
    <w:rsid w:val="00985B13"/>
    <w:rsid w:val="00990399"/>
    <w:rsid w:val="009B39E9"/>
    <w:rsid w:val="009D7B95"/>
    <w:rsid w:val="00A0170C"/>
    <w:rsid w:val="00A07100"/>
    <w:rsid w:val="00A45823"/>
    <w:rsid w:val="00A77F78"/>
    <w:rsid w:val="00A82275"/>
    <w:rsid w:val="00A86E55"/>
    <w:rsid w:val="00AA5E63"/>
    <w:rsid w:val="00AE02C0"/>
    <w:rsid w:val="00C52874"/>
    <w:rsid w:val="00CA7B36"/>
    <w:rsid w:val="00CB3EBE"/>
    <w:rsid w:val="00CB4A60"/>
    <w:rsid w:val="00CF6277"/>
    <w:rsid w:val="00D00B7E"/>
    <w:rsid w:val="00D53AC7"/>
    <w:rsid w:val="00D66604"/>
    <w:rsid w:val="00D66EE2"/>
    <w:rsid w:val="00D908F5"/>
    <w:rsid w:val="00DA24D8"/>
    <w:rsid w:val="00E73A3A"/>
    <w:rsid w:val="00E85B54"/>
    <w:rsid w:val="00EE579E"/>
    <w:rsid w:val="00F105D7"/>
    <w:rsid w:val="00F43003"/>
    <w:rsid w:val="00F66EEC"/>
    <w:rsid w:val="00FB1AD6"/>
    <w:rsid w:val="00FF69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2BA2"/>
    <w:rPr>
      <w:b/>
      <w:bCs/>
    </w:rPr>
  </w:style>
  <w:style w:type="character" w:customStyle="1" w:styleId="InternetLink">
    <w:name w:val="Internet Link"/>
    <w:basedOn w:val="DefaultParagraphFont"/>
    <w:uiPriority w:val="99"/>
    <w:unhideWhenUsed/>
    <w:rsid w:val="000E5DB1"/>
    <w:rPr>
      <w:color w:val="0563C1" w:themeColor="hyperlink"/>
      <w:u w:val="single"/>
    </w:rPr>
  </w:style>
  <w:style w:type="character" w:customStyle="1" w:styleId="HeaderChar">
    <w:name w:val="Header Char"/>
    <w:basedOn w:val="DefaultParagraphFont"/>
    <w:link w:val="Header"/>
    <w:uiPriority w:val="99"/>
    <w:qFormat/>
    <w:rsid w:val="00E07303"/>
  </w:style>
  <w:style w:type="character" w:customStyle="1" w:styleId="FooterChar">
    <w:name w:val="Footer Char"/>
    <w:basedOn w:val="DefaultParagraphFont"/>
    <w:link w:val="Footer"/>
    <w:uiPriority w:val="99"/>
    <w:qFormat/>
    <w:rsid w:val="00E07303"/>
  </w:style>
  <w:style w:type="character" w:styleId="CommentReference">
    <w:name w:val="annotation reference"/>
    <w:basedOn w:val="DefaultParagraphFont"/>
    <w:uiPriority w:val="99"/>
    <w:semiHidden/>
    <w:unhideWhenUsed/>
    <w:qFormat/>
    <w:rsid w:val="00EE1431"/>
    <w:rPr>
      <w:sz w:val="16"/>
      <w:szCs w:val="16"/>
    </w:rPr>
  </w:style>
  <w:style w:type="character" w:customStyle="1" w:styleId="CommentTextChar">
    <w:name w:val="Comment Text Char"/>
    <w:basedOn w:val="DefaultParagraphFont"/>
    <w:link w:val="CommentText"/>
    <w:uiPriority w:val="99"/>
    <w:semiHidden/>
    <w:qFormat/>
    <w:rsid w:val="00EE1431"/>
    <w:rPr>
      <w:sz w:val="20"/>
      <w:szCs w:val="20"/>
    </w:rPr>
  </w:style>
  <w:style w:type="character" w:customStyle="1" w:styleId="CommentSubjectChar">
    <w:name w:val="Comment Subject Char"/>
    <w:basedOn w:val="CommentTextChar"/>
    <w:link w:val="CommentSubject"/>
    <w:uiPriority w:val="99"/>
    <w:semiHidden/>
    <w:qFormat/>
    <w:rsid w:val="00EE1431"/>
    <w:rPr>
      <w:b/>
      <w:bCs/>
      <w:sz w:val="20"/>
      <w:szCs w:val="20"/>
    </w:rPr>
  </w:style>
  <w:style w:type="character" w:customStyle="1" w:styleId="BalloonTextChar">
    <w:name w:val="Balloon Text Char"/>
    <w:basedOn w:val="DefaultParagraphFont"/>
    <w:link w:val="BalloonText"/>
    <w:uiPriority w:val="99"/>
    <w:semiHidden/>
    <w:qFormat/>
    <w:rsid w:val="00EE1431"/>
    <w:rPr>
      <w:rFonts w:ascii="Segoe UI" w:hAnsi="Segoe UI" w:cs="Segoe UI"/>
      <w:sz w:val="18"/>
      <w:szCs w:val="18"/>
    </w:rPr>
  </w:style>
  <w:style w:type="character" w:customStyle="1" w:styleId="ListLabel1">
    <w:name w:val="ListLabel 1"/>
    <w:qFormat/>
    <w:rPr>
      <w:rFonts w:eastAsia="DengXi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sz w:val="24"/>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sz w:val="24"/>
    </w:rPr>
  </w:style>
  <w:style w:type="character" w:customStyle="1" w:styleId="ListLabel18">
    <w:name w:val="ListLabel 18"/>
    <w:qFormat/>
    <w:rPr>
      <w:rFonts w:asciiTheme="majorBidi" w:hAnsiTheme="majorBidi" w:cstheme="majorBidi"/>
      <w:sz w:val="24"/>
      <w:szCs w:val="24"/>
    </w:rPr>
  </w:style>
  <w:style w:type="character" w:customStyle="1" w:styleId="ListLabel19">
    <w:name w:val="ListLabel 19"/>
    <w:qFormat/>
    <w:rPr>
      <w:rFonts w:ascii="Times New Roman" w:eastAsia="Times New Roman" w:hAnsi="Times New Roman" w:cs="Times New Roman"/>
      <w:sz w:val="20"/>
      <w:szCs w:val="20"/>
      <w:lang w:val="en-AU" w:eastAsia="zh-CN"/>
    </w:rPr>
  </w:style>
  <w:style w:type="character" w:customStyle="1" w:styleId="ListLabel20">
    <w:name w:val="ListLabel 20"/>
    <w:qFormat/>
    <w:rPr>
      <w:rFonts w:ascii="Times New Roman" w:hAnsi="Times New Roman" w:cs="Times New Roman"/>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sz w:val="24"/>
    </w:rPr>
  </w:style>
  <w:style w:type="character" w:customStyle="1" w:styleId="ListLabel30">
    <w:name w:val="ListLabel 30"/>
    <w:qFormat/>
    <w:rPr>
      <w:rFonts w:asciiTheme="majorBidi" w:hAnsiTheme="majorBidi" w:cstheme="majorBidi"/>
      <w:sz w:val="24"/>
      <w:szCs w:val="24"/>
    </w:rPr>
  </w:style>
  <w:style w:type="character" w:customStyle="1" w:styleId="ListLabel31">
    <w:name w:val="ListLabel 31"/>
    <w:qFormat/>
    <w:rPr>
      <w:rFonts w:ascii="Times New Roman" w:eastAsia="Times New Roman" w:hAnsi="Times New Roman" w:cs="Times New Roman"/>
      <w:sz w:val="20"/>
      <w:szCs w:val="20"/>
      <w:lang w:val="en-AU" w:eastAsia="zh-CN"/>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153833"/>
    <w:pPr>
      <w:ind w:left="720"/>
      <w:contextualSpacing/>
    </w:pPr>
    <w:rPr>
      <w:rFonts w:eastAsiaTheme="minorEastAsia"/>
      <w:lang w:val="en-AU" w:eastAsia="zh-CN"/>
    </w:rPr>
  </w:style>
  <w:style w:type="paragraph" w:styleId="Header">
    <w:name w:val="header"/>
    <w:basedOn w:val="Normal"/>
    <w:link w:val="HeaderChar"/>
    <w:uiPriority w:val="99"/>
    <w:unhideWhenUsed/>
    <w:rsid w:val="00E07303"/>
    <w:pPr>
      <w:tabs>
        <w:tab w:val="center" w:pos="4513"/>
        <w:tab w:val="right" w:pos="9026"/>
      </w:tabs>
      <w:spacing w:after="0" w:line="240" w:lineRule="auto"/>
    </w:pPr>
  </w:style>
  <w:style w:type="paragraph" w:styleId="Footer">
    <w:name w:val="footer"/>
    <w:basedOn w:val="Normal"/>
    <w:link w:val="FooterChar"/>
    <w:uiPriority w:val="99"/>
    <w:unhideWhenUsed/>
    <w:rsid w:val="00E07303"/>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EE143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E1431"/>
    <w:rPr>
      <w:b/>
      <w:bCs/>
    </w:rPr>
  </w:style>
  <w:style w:type="paragraph" w:styleId="BalloonText">
    <w:name w:val="Balloon Text"/>
    <w:basedOn w:val="Normal"/>
    <w:link w:val="BalloonTextChar"/>
    <w:uiPriority w:val="99"/>
    <w:semiHidden/>
    <w:unhideWhenUsed/>
    <w:qFormat/>
    <w:rsid w:val="00EE1431"/>
    <w:pPr>
      <w:spacing w:after="0" w:line="240" w:lineRule="auto"/>
    </w:pPr>
    <w:rPr>
      <w:rFonts w:ascii="Segoe UI" w:hAnsi="Segoe UI" w:cs="Segoe UI"/>
      <w:sz w:val="18"/>
      <w:szCs w:val="18"/>
    </w:rPr>
  </w:style>
  <w:style w:type="table" w:styleId="TableGrid">
    <w:name w:val="Table Grid"/>
    <w:basedOn w:val="TableNormal"/>
    <w:uiPriority w:val="39"/>
    <w:rsid w:val="009B678A"/>
    <w:rPr>
      <w:rFonts w:eastAsiaTheme="minorEastAsia"/>
      <w:lang w:val="en-A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759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2BA2"/>
    <w:rPr>
      <w:b/>
      <w:bCs/>
    </w:rPr>
  </w:style>
  <w:style w:type="character" w:customStyle="1" w:styleId="InternetLink">
    <w:name w:val="Internet Link"/>
    <w:basedOn w:val="DefaultParagraphFont"/>
    <w:uiPriority w:val="99"/>
    <w:unhideWhenUsed/>
    <w:rsid w:val="000E5DB1"/>
    <w:rPr>
      <w:color w:val="0563C1" w:themeColor="hyperlink"/>
      <w:u w:val="single"/>
    </w:rPr>
  </w:style>
  <w:style w:type="character" w:customStyle="1" w:styleId="HeaderChar">
    <w:name w:val="Header Char"/>
    <w:basedOn w:val="DefaultParagraphFont"/>
    <w:link w:val="Header"/>
    <w:uiPriority w:val="99"/>
    <w:qFormat/>
    <w:rsid w:val="00E07303"/>
  </w:style>
  <w:style w:type="character" w:customStyle="1" w:styleId="FooterChar">
    <w:name w:val="Footer Char"/>
    <w:basedOn w:val="DefaultParagraphFont"/>
    <w:link w:val="Footer"/>
    <w:uiPriority w:val="99"/>
    <w:qFormat/>
    <w:rsid w:val="00E07303"/>
  </w:style>
  <w:style w:type="character" w:styleId="CommentReference">
    <w:name w:val="annotation reference"/>
    <w:basedOn w:val="DefaultParagraphFont"/>
    <w:uiPriority w:val="99"/>
    <w:semiHidden/>
    <w:unhideWhenUsed/>
    <w:qFormat/>
    <w:rsid w:val="00EE1431"/>
    <w:rPr>
      <w:sz w:val="16"/>
      <w:szCs w:val="16"/>
    </w:rPr>
  </w:style>
  <w:style w:type="character" w:customStyle="1" w:styleId="CommentTextChar">
    <w:name w:val="Comment Text Char"/>
    <w:basedOn w:val="DefaultParagraphFont"/>
    <w:link w:val="CommentText"/>
    <w:uiPriority w:val="99"/>
    <w:semiHidden/>
    <w:qFormat/>
    <w:rsid w:val="00EE1431"/>
    <w:rPr>
      <w:sz w:val="20"/>
      <w:szCs w:val="20"/>
    </w:rPr>
  </w:style>
  <w:style w:type="character" w:customStyle="1" w:styleId="CommentSubjectChar">
    <w:name w:val="Comment Subject Char"/>
    <w:basedOn w:val="CommentTextChar"/>
    <w:link w:val="CommentSubject"/>
    <w:uiPriority w:val="99"/>
    <w:semiHidden/>
    <w:qFormat/>
    <w:rsid w:val="00EE1431"/>
    <w:rPr>
      <w:b/>
      <w:bCs/>
      <w:sz w:val="20"/>
      <w:szCs w:val="20"/>
    </w:rPr>
  </w:style>
  <w:style w:type="character" w:customStyle="1" w:styleId="BalloonTextChar">
    <w:name w:val="Balloon Text Char"/>
    <w:basedOn w:val="DefaultParagraphFont"/>
    <w:link w:val="BalloonText"/>
    <w:uiPriority w:val="99"/>
    <w:semiHidden/>
    <w:qFormat/>
    <w:rsid w:val="00EE1431"/>
    <w:rPr>
      <w:rFonts w:ascii="Segoe UI" w:hAnsi="Segoe UI" w:cs="Segoe UI"/>
      <w:sz w:val="18"/>
      <w:szCs w:val="18"/>
    </w:rPr>
  </w:style>
  <w:style w:type="character" w:customStyle="1" w:styleId="ListLabel1">
    <w:name w:val="ListLabel 1"/>
    <w:qFormat/>
    <w:rPr>
      <w:rFonts w:eastAsia="DengXi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sz w:val="24"/>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sz w:val="24"/>
    </w:rPr>
  </w:style>
  <w:style w:type="character" w:customStyle="1" w:styleId="ListLabel18">
    <w:name w:val="ListLabel 18"/>
    <w:qFormat/>
    <w:rPr>
      <w:rFonts w:asciiTheme="majorBidi" w:hAnsiTheme="majorBidi" w:cstheme="majorBidi"/>
      <w:sz w:val="24"/>
      <w:szCs w:val="24"/>
    </w:rPr>
  </w:style>
  <w:style w:type="character" w:customStyle="1" w:styleId="ListLabel19">
    <w:name w:val="ListLabel 19"/>
    <w:qFormat/>
    <w:rPr>
      <w:rFonts w:ascii="Times New Roman" w:eastAsia="Times New Roman" w:hAnsi="Times New Roman" w:cs="Times New Roman"/>
      <w:sz w:val="20"/>
      <w:szCs w:val="20"/>
      <w:lang w:val="en-AU" w:eastAsia="zh-CN"/>
    </w:rPr>
  </w:style>
  <w:style w:type="character" w:customStyle="1" w:styleId="ListLabel20">
    <w:name w:val="ListLabel 20"/>
    <w:qFormat/>
    <w:rPr>
      <w:rFonts w:ascii="Times New Roman" w:hAnsi="Times New Roman" w:cs="Times New Roman"/>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sz w:val="24"/>
    </w:rPr>
  </w:style>
  <w:style w:type="character" w:customStyle="1" w:styleId="ListLabel30">
    <w:name w:val="ListLabel 30"/>
    <w:qFormat/>
    <w:rPr>
      <w:rFonts w:asciiTheme="majorBidi" w:hAnsiTheme="majorBidi" w:cstheme="majorBidi"/>
      <w:sz w:val="24"/>
      <w:szCs w:val="24"/>
    </w:rPr>
  </w:style>
  <w:style w:type="character" w:customStyle="1" w:styleId="ListLabel31">
    <w:name w:val="ListLabel 31"/>
    <w:qFormat/>
    <w:rPr>
      <w:rFonts w:ascii="Times New Roman" w:eastAsia="Times New Roman" w:hAnsi="Times New Roman" w:cs="Times New Roman"/>
      <w:sz w:val="20"/>
      <w:szCs w:val="20"/>
      <w:lang w:val="en-AU" w:eastAsia="zh-CN"/>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153833"/>
    <w:pPr>
      <w:ind w:left="720"/>
      <w:contextualSpacing/>
    </w:pPr>
    <w:rPr>
      <w:rFonts w:eastAsiaTheme="minorEastAsia"/>
      <w:lang w:val="en-AU" w:eastAsia="zh-CN"/>
    </w:rPr>
  </w:style>
  <w:style w:type="paragraph" w:styleId="Header">
    <w:name w:val="header"/>
    <w:basedOn w:val="Normal"/>
    <w:link w:val="HeaderChar"/>
    <w:uiPriority w:val="99"/>
    <w:unhideWhenUsed/>
    <w:rsid w:val="00E07303"/>
    <w:pPr>
      <w:tabs>
        <w:tab w:val="center" w:pos="4513"/>
        <w:tab w:val="right" w:pos="9026"/>
      </w:tabs>
      <w:spacing w:after="0" w:line="240" w:lineRule="auto"/>
    </w:pPr>
  </w:style>
  <w:style w:type="paragraph" w:styleId="Footer">
    <w:name w:val="footer"/>
    <w:basedOn w:val="Normal"/>
    <w:link w:val="FooterChar"/>
    <w:uiPriority w:val="99"/>
    <w:unhideWhenUsed/>
    <w:rsid w:val="00E07303"/>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EE143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E1431"/>
    <w:rPr>
      <w:b/>
      <w:bCs/>
    </w:rPr>
  </w:style>
  <w:style w:type="paragraph" w:styleId="BalloonText">
    <w:name w:val="Balloon Text"/>
    <w:basedOn w:val="Normal"/>
    <w:link w:val="BalloonTextChar"/>
    <w:uiPriority w:val="99"/>
    <w:semiHidden/>
    <w:unhideWhenUsed/>
    <w:qFormat/>
    <w:rsid w:val="00EE1431"/>
    <w:pPr>
      <w:spacing w:after="0" w:line="240" w:lineRule="auto"/>
    </w:pPr>
    <w:rPr>
      <w:rFonts w:ascii="Segoe UI" w:hAnsi="Segoe UI" w:cs="Segoe UI"/>
      <w:sz w:val="18"/>
      <w:szCs w:val="18"/>
    </w:rPr>
  </w:style>
  <w:style w:type="table" w:styleId="TableGrid">
    <w:name w:val="Table Grid"/>
    <w:basedOn w:val="TableNormal"/>
    <w:uiPriority w:val="39"/>
    <w:rsid w:val="009B678A"/>
    <w:rPr>
      <w:rFonts w:eastAsiaTheme="minorEastAsia"/>
      <w:lang w:val="en-A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75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1395">
      <w:bodyDiv w:val="1"/>
      <w:marLeft w:val="0"/>
      <w:marRight w:val="0"/>
      <w:marTop w:val="0"/>
      <w:marBottom w:val="0"/>
      <w:divBdr>
        <w:top w:val="none" w:sz="0" w:space="0" w:color="auto"/>
        <w:left w:val="none" w:sz="0" w:space="0" w:color="auto"/>
        <w:bottom w:val="none" w:sz="0" w:space="0" w:color="auto"/>
        <w:right w:val="none" w:sz="0" w:space="0" w:color="auto"/>
      </w:divBdr>
    </w:div>
    <w:div w:id="602567493">
      <w:bodyDiv w:val="1"/>
      <w:marLeft w:val="0"/>
      <w:marRight w:val="0"/>
      <w:marTop w:val="0"/>
      <w:marBottom w:val="0"/>
      <w:divBdr>
        <w:top w:val="none" w:sz="0" w:space="0" w:color="auto"/>
        <w:left w:val="none" w:sz="0" w:space="0" w:color="auto"/>
        <w:bottom w:val="none" w:sz="0" w:space="0" w:color="auto"/>
        <w:right w:val="none" w:sz="0" w:space="0" w:color="auto"/>
      </w:divBdr>
    </w:div>
    <w:div w:id="668948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7D8DE-EFAC-44D0-812B-8F3031BE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4</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Menno</dc:creator>
  <cp:lastModifiedBy>Praveenkumar B.</cp:lastModifiedBy>
  <cp:revision>2</cp:revision>
  <cp:lastPrinted>2019-02-08T09:14:00Z</cp:lastPrinted>
  <dcterms:created xsi:type="dcterms:W3CDTF">2019-10-21T14:39:00Z</dcterms:created>
  <dcterms:modified xsi:type="dcterms:W3CDTF">2019-10-21T14:39:00Z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