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9EAA8" w14:textId="77777777" w:rsidR="00EF32E8" w:rsidRPr="00774B49" w:rsidRDefault="00EF32E8" w:rsidP="00EF32E8">
      <w:pPr>
        <w:spacing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74B49">
        <w:rPr>
          <w:rFonts w:ascii="Arial" w:eastAsia="Arial" w:hAnsi="Arial" w:cs="Arial"/>
          <w:b/>
          <w:color w:val="000000" w:themeColor="text1"/>
          <w:sz w:val="24"/>
          <w:szCs w:val="24"/>
        </w:rPr>
        <w:t>Supplementary Method - Bioinformatics analysis of 16S Metabarcoding</w:t>
      </w:r>
    </w:p>
    <w:p w14:paraId="5BABEC2C" w14:textId="57389953" w:rsidR="00EF32E8" w:rsidRPr="00774B49" w:rsidRDefault="00EF32E8" w:rsidP="00DA2299">
      <w:pPr>
        <w:shd w:val="clear" w:color="auto" w:fill="FFFFFF"/>
        <w:spacing w:after="0" w:line="425" w:lineRule="auto"/>
        <w:ind w:firstLine="708"/>
        <w:jc w:val="both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</w:pP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After sequencing, the raw sequencing reads of 16S variables regions were submitted to quali</w:t>
      </w:r>
      <w:r w:rsidR="00BC34B8" w:rsidRPr="00774B49">
        <w:rPr>
          <w:rFonts w:ascii="Arial" w:eastAsia="Arial" w:hAnsi="Arial" w:cs="Arial"/>
          <w:color w:val="000000" w:themeColor="text1"/>
          <w:sz w:val="24"/>
          <w:szCs w:val="24"/>
        </w:rPr>
        <w:t>ty control checking that remove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sequences with lengths less than 100 base pairs and with less than 30 of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Phred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scale score using PRINSEQ (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PReprocessing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INformation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SEQuences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&lt;EndNote&gt;&lt;Cite&gt;&lt;Author&gt;Schmieder&lt;/Author&gt;&lt;Year&gt;2011&lt;/Year&gt;&lt;RecNum&gt;1577&lt;/RecNum&gt;&lt;DisplayText&gt;(Schmieder and Edwards, 2011)&lt;/DisplayText&gt;&lt;record&gt;&lt;rec-number&gt;1577&lt;/rec-number&gt;&lt;foreign-keys&gt;&lt;key app="EN" db-id="ttzea2vrm5z0suete24xs5zrz09avwx20xv2"&gt;1577&lt;/key&gt;&lt;/foreign-keys&gt;&lt;ref-type name="Journal Article"&gt;17&lt;/ref-type&gt;&lt;contributors&gt;&lt;authors&gt;&lt;author&gt;Schmieder, R.&lt;/author&gt;&lt;author&gt;Edwards, R.&lt;/author&gt;&lt;/authors&gt;&lt;/contributors&gt;&lt;auth-address&gt;Department of Computer Science, Computational Science Research Center, San Diego State University, San Diego, CA 92182, USA. rschmied@sciences.sdsu.edu&lt;/auth-address&gt;&lt;titles&gt;&lt;title&gt;Quality control and preprocessing of metagenomic datasets&lt;/title&gt;&lt;secondary-title&gt;Bioinformatics&lt;/secondary-title&gt;&lt;/titles&gt;&lt;periodical&gt;&lt;full-title&gt;Bioinformatics&lt;/full-title&gt;&lt;/periodical&gt;&lt;pages&gt;863-4&lt;/pages&gt;&lt;volume&gt;27&lt;/volume&gt;&lt;number&gt;6&lt;/number&gt;&lt;edition&gt;2011/02/01&lt;/edition&gt;&lt;keywords&gt;&lt;keyword&gt;Computer Graphics&lt;/keyword&gt;&lt;keyword&gt;Information Storage and Retrieval/methods&lt;/keyword&gt;&lt;keyword&gt;Internet&lt;/keyword&gt;&lt;keyword&gt;Metagenomics&lt;/keyword&gt;&lt;keyword&gt;Programming Languages&lt;/keyword&gt;&lt;keyword&gt;Quality Control&lt;/keyword&gt;&lt;keyword&gt;Sequence Analysis, DNA/*methods&lt;/keyword&gt;&lt;keyword&gt;*Software&lt;/keyword&gt;&lt;/keywords&gt;&lt;dates&gt;&lt;year&gt;2011&lt;/year&gt;&lt;pub-dates&gt;&lt;date&gt;Mar 15&lt;/date&gt;&lt;/pub-dates&gt;&lt;/dates&gt;&lt;isbn&gt;1367-4811 (Electronic)&amp;#xD;1367-4803 (Linking)&lt;/isbn&gt;&lt;accession-num&gt;21278185&lt;/accession-num&gt;&lt;work-type&gt;Research Support, Non-U.S. Gov&amp;apos;t&amp;#xD;Research Support, U.S. Gov&amp;apos;t, Non-P.H.S.&lt;/work-type&gt;&lt;urls&gt;&lt;related-urls&gt;&lt;url&gt;http://www.ncbi.nlm.nih.gov/pubmed/21278185&lt;/url&gt;&lt;/related-urls&gt;&lt;/urls&gt;&lt;custom2&gt;3051327&lt;/custom2&gt;&lt;electronic-resource-num&gt;10.1093/bioinformatics/btr026&lt;/electronic-resource-num&gt;&lt;language&gt;eng&lt;/language&gt;&lt;/record&gt;&lt;/Cite&gt;&lt;/EndNote&gt;</w:instrTex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9" w:tooltip="Schmieder, 2011 #1577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Schmieder and Edwards, 2011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. The remaining sequences were de-replicates, sorted in descending order of abundance of reads and clustered in operational taxonomic units (OTUS) using a 99% identity value through the V-SEARCH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&lt;EndNote&gt;&lt;Cite&gt;&lt;Author&gt;Rognes&lt;/Author&gt;&lt;Year&gt;2016&lt;/Year&gt;&lt;RecNum&gt;1578&lt;/RecNum&gt;&lt;DisplayText&gt;(Rognes et al., 2016)&lt;/DisplayText&gt;&lt;record&gt;&lt;rec-number&gt;1578&lt;/rec-number&gt;&lt;foreign-keys&gt;&lt;key app="EN" db-id="ttzea2vrm5z0suete24xs5zrz09avwx20xv2"&gt;1578&lt;/key&gt;&lt;/foreign-keys&gt;&lt;ref-type name="Journal Article"&gt;17&lt;/ref-type&gt;&lt;contributors&gt;&lt;authors&gt;&lt;author&gt;Rognes, T.&lt;/author&gt;&lt;author&gt;Flouri, T.&lt;/author&gt;&lt;author&gt;Nichols, B.&lt;/author&gt;&lt;author&gt;Quince, C.&lt;/author&gt;&lt;author&gt;Mahe, F.&lt;/author&gt;&lt;/authors&gt;&lt;/contributors&gt;&lt;auth-address&gt;Department of Informatics, University of Oslo, Oslo, Norway; Department of Microbiology, Oslo University Hospital, Oslo, Norway.&amp;#xD;Heidelberg Institute for Theoretical Studies, Heidelberg, Germany; Institute for Theoretical Informatics, Karlsruhe Institute of Technology, Karlsruhe, Germany.&amp;#xD;School of Engineering, University of Glasgow , Glasgow , United Kingdom.&amp;#xD;School of Engineering, University of Glasgow, Glasgow, United Kingdom; Warwick Medical School, University of Warwick, Coventry, United Kingdom.&amp;#xD;Department of Ecology, University of Kaiserslautern, Kaiserslautern, Germany; UMR LSTM, CIRAD, Montpellier, France.&lt;/auth-address&gt;&lt;titles&gt;&lt;title&gt;VSEARCH: a versatile open source tool for metagenomics&lt;/title&gt;&lt;secondary-title&gt;PeerJ&lt;/secondary-title&gt;&lt;alt-title&gt;PeerJ&lt;/alt-title&gt;&lt;/titles&gt;&lt;periodical&gt;&lt;full-title&gt;PeerJ&lt;/full-title&gt;&lt;abbr-1&gt;PeerJ&lt;/abbr-1&gt;&lt;/periodical&gt;&lt;alt-periodical&gt;&lt;full-title&gt;PeerJ&lt;/full-title&gt;&lt;abbr-1&gt;PeerJ&lt;/abbr-1&gt;&lt;/alt-periodical&gt;&lt;pages&gt;e2584&lt;/pages&gt;&lt;volume&gt;4&lt;/volume&gt;&lt;edition&gt;2016/10/27&lt;/edition&gt;&lt;dates&gt;&lt;year&gt;2016&lt;/year&gt;&lt;/dates&gt;&lt;isbn&gt;2167-8359 (Print)&amp;#xD;2167-8359 (Linking)&lt;/isbn&gt;&lt;accession-num&gt;27781170&lt;/accession-num&gt;&lt;urls&gt;&lt;related-urls&gt;&lt;url&gt;http://www.ncbi.nlm.nih.gov/pubmed/27781170&lt;/url&gt;&lt;/related-urls&gt;&lt;/urls&gt;&lt;custom2&gt;5075697&lt;/custom2&gt;&lt;electronic-resource-num&gt;10.7717/peerj.2584&lt;/electronic-resource-num&gt;&lt;language&gt;eng&lt;/language&gt;&lt;/record&gt;&lt;/Cite&gt;&lt;/EndNote&gt;</w:instrTex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8" w:tooltip="Rognes, 2016 #1578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Rognes et al., 2016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, according to the algorithm UPARSE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&lt;EndNote&gt;&lt;Cite&gt;&lt;Author&gt;Edgar&lt;/Author&gt;&lt;Year&gt;2013&lt;/Year&gt;&lt;RecNum&gt;1579&lt;/RecNum&gt;&lt;DisplayText&gt;(Edgar, 2013)&lt;/DisplayText&gt;&lt;record&gt;&lt;rec-number&gt;1579&lt;/rec-number&gt;&lt;foreign-keys&gt;&lt;key app="EN" db-id="ttzea2vrm5z0suete24xs5zrz09avwx20xv2"&gt;1579&lt;/key&gt;&lt;/foreign-keys&gt;&lt;ref-type name="Journal Article"&gt;17&lt;/ref-type&gt;&lt;contributors&gt;&lt;authors&gt;&lt;author&gt;Edgar, R. C.&lt;/author&gt;&lt;/authors&gt;&lt;/contributors&gt;&lt;auth-address&gt;Independent Investigator, Tiburon, California, USA.&lt;/auth-address&gt;&lt;titles&gt;&lt;title&gt;UPARSE: highly accurate OTU sequences from microbial amplicon reads&lt;/title&gt;&lt;secondary-title&gt;Nat Methods&lt;/secondary-title&gt;&lt;alt-title&gt;Nature methods&lt;/alt-title&gt;&lt;/titles&gt;&lt;periodical&gt;&lt;full-title&gt;Nat Methods&lt;/full-title&gt;&lt;abbr-1&gt;Nature methods&lt;/abbr-1&gt;&lt;/periodical&gt;&lt;alt-periodical&gt;&lt;full-title&gt;Nat Methods&lt;/full-title&gt;&lt;abbr-1&gt;Nature methods&lt;/abbr-1&gt;&lt;/alt-periodical&gt;&lt;pages&gt;996-8&lt;/pages&gt;&lt;volume&gt;10&lt;/volume&gt;&lt;number&gt;10&lt;/number&gt;&lt;edition&gt;2013/08/21&lt;/edition&gt;&lt;keywords&gt;&lt;keyword&gt;Algorithms&lt;/keyword&gt;&lt;keyword&gt;Databases, Genetic&lt;/keyword&gt;&lt;keyword&gt;Humans&lt;/keyword&gt;&lt;keyword&gt;Metagenomics&lt;/keyword&gt;&lt;keyword&gt;Microbiota/*genetics&lt;/keyword&gt;&lt;keyword&gt;*Phylogeny&lt;/keyword&gt;&lt;keyword&gt;RNA, Ribosomal, 16S/*genetics&lt;/keyword&gt;&lt;keyword&gt;Research Design&lt;/keyword&gt;&lt;keyword&gt;Sensitivity and Specificity&lt;/keyword&gt;&lt;keyword&gt;Software&lt;/keyword&gt;&lt;/keywords&gt;&lt;dates&gt;&lt;year&gt;2013&lt;/year&gt;&lt;pub-dates&gt;&lt;date&gt;Oct&lt;/date&gt;&lt;/pub-dates&gt;&lt;/dates&gt;&lt;isbn&gt;1548-7105 (Electronic)&amp;#xD;1548-7091 (Linking)&lt;/isbn&gt;&lt;accession-num&gt;23955772&lt;/accession-num&gt;&lt;urls&gt;&lt;related-urls&gt;&lt;url&gt;http://www.ncbi.nlm.nih.gov/pubmed/23955772&lt;/url&gt;&lt;/related-urls&gt;&lt;/urls&gt;&lt;electronic-resource-num&gt;10.1038/nmeth.2604&lt;/electronic-resource-num&gt;&lt;language&gt;eng&lt;/language&gt;&lt;/record&gt;&lt;/Cite&gt;&lt;/EndNote&gt;</w:instrTex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3" w:tooltip="Edgar, 2013 #1579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Edgar, 2013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. The chimeras were removed using </w:t>
      </w:r>
      <w:r w:rsidRPr="00774B49">
        <w:rPr>
          <w:rFonts w:ascii="Arial" w:eastAsia="Arial" w:hAnsi="Arial" w:cs="Arial"/>
          <w:i/>
          <w:color w:val="000000" w:themeColor="text1"/>
          <w:sz w:val="24"/>
          <w:szCs w:val="24"/>
        </w:rPr>
        <w:t>RDP gold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database (</w:t>
      </w:r>
      <w:hyperlink r:id="rId5" w:history="1">
        <w:r w:rsidRPr="00774B49">
          <w:rPr>
            <w:rStyle w:val="Hyperlink"/>
            <w:rFonts w:ascii="Arial" w:eastAsia="Arial" w:hAnsi="Arial" w:cs="Arial"/>
            <w:color w:val="000000" w:themeColor="text1"/>
            <w:sz w:val="24"/>
            <w:szCs w:val="24"/>
            <w:u w:val="none"/>
          </w:rPr>
          <w:t>https://drive5.com/uchime/gold.fa</w:t>
        </w:r>
      </w:hyperlink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). The taxonomic assignment was obtained using QIIME v1.8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PEVuZE5vdGU+PENpdGU+PEF1dGhvcj5DYXBvcmFzbzwvQXV0aG9yPjxZZWFyPjIwMTA8L1llYXI+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</w:fldData>
        </w:fldCha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</w:instrText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PEVuZE5vdGU+PENpdGU+PEF1dGhvcj5DYXBvcmFzbzwvQXV0aG9yPjxZZWFyPjIwMTA8L1llYXI+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</w:fldData>
        </w:fldCha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EN.CITE.DATA </w:instrText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1" w:tooltip="Caporaso, 2010 #29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Caporaso et al., 2010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through the RDP Naive Bayesian Classifier algorithm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&lt;EndNote&gt;&lt;Cite&gt;&lt;Author&gt;Wang&lt;/Author&gt;&lt;Year&gt;2007&lt;/Year&gt;&lt;RecNum&gt;182&lt;/RecNum&gt;&lt;DisplayText&gt;(Wang et al., 2007)&lt;/DisplayText&gt;&lt;record&gt;&lt;rec-number&gt;182&lt;/rec-number&gt;&lt;foreign-keys&gt;&lt;key app="EN" db-id="s9290t5wcffdrje9sxpxvfegddptzssf529e" timestamp="1558117826"&gt;182&lt;/key&gt;&lt;/foreign-keys&gt;&lt;ref-type name="Journal Article"&gt;17&lt;/ref-type&gt;&lt;contributors&gt;&lt;authors&gt;&lt;author&gt;Wang, Q.&lt;/author&gt;&lt;author&gt;Garrity, G. M.&lt;/author&gt;&lt;author&gt;Tiedje, J. M.&lt;/author&gt;&lt;author&gt;Cole, J. R.&lt;/author&gt;&lt;/authors&gt;&lt;/contributors&gt;&lt;auth-address&gt;Center for Microbial Ecology, Michigan State University, East Lansing, MI 48824, USA.&lt;/auth-address&gt;&lt;titles&gt;&lt;title&gt;Naive Bayesian classifier for rapid assignment of rRNA sequences into the new bacterial taxonomy&lt;/title&gt;&lt;secondary-title&gt;Appl Environ Microbiol&lt;/secondary-title&gt;&lt;alt-title&gt;Applied and environmental microbiology&lt;/alt-title&gt;&lt;/titles&gt;&lt;periodical&gt;&lt;full-title&gt;Appl Environ Microbiol&lt;/full-title&gt;&lt;abbr-1&gt;Applied and environmental microbiology&lt;/abbr-1&gt;&lt;/periodical&gt;&lt;alt-periodical&gt;&lt;full-title&gt;Appl Environ Microbiol&lt;/full-title&gt;&lt;abbr-1&gt;Applied and environmental microbiology&lt;/abbr-1&gt;&lt;/alt-periodical&gt;&lt;pages&gt;5261-7&lt;/pages&gt;&lt;volume&gt;73&lt;/volume&gt;&lt;number&gt;16&lt;/number&gt;&lt;keywords&gt;&lt;keyword&gt;Algorithms&lt;/keyword&gt;&lt;keyword&gt;Bacteria/*classification/*genetics&lt;/keyword&gt;&lt;keyword&gt;*Bayes Theorem&lt;/keyword&gt;&lt;keyword&gt;Classification/methods&lt;/keyword&gt;&lt;keyword&gt;Databases, Nucleic Acid&lt;/keyword&gt;&lt;keyword&gt;Phylogeny&lt;/keyword&gt;&lt;keyword&gt;RNA, Ribosomal/*genetics&lt;/keyword&gt;&lt;keyword&gt;RNA, Ribosomal, 16S/genetics&lt;/keyword&gt;&lt;/keywords&gt;&lt;dates&gt;&lt;year&gt;2007&lt;/year&gt;&lt;pub-dates&gt;&lt;date&gt;Aug&lt;/date&gt;&lt;/pub-dates&gt;&lt;/dates&gt;&lt;isbn&gt;0099-2240 (Print)&amp;#xD;0099-2240 (Linking)&lt;/isbn&gt;&lt;accession-num&gt;17586664&lt;/accession-num&gt;&lt;urls&gt;&lt;related-urls&gt;&lt;url&gt;http://www.ncbi.nlm.nih.gov/pubmed/17586664&lt;/url&gt;&lt;/related-urls&gt;&lt;/urls&gt;&lt;custom2&gt;1950982&lt;/custom2&gt;&lt;electronic-resource-num&gt;10.1128/AEM.00062-07&lt;/electronic-resource-num&gt;&lt;/record&gt;&lt;/Cite&gt;&lt;/EndNote&gt;</w:instrTex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12" w:tooltip="Wang, 2007 #182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Wang et al., 2007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with 0.8 of score confidence using the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GreenGenes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13.8 database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PEVuZE5vdGU+PENpdGU+PEF1dGhvcj5EZVNhbnRpczwvQXV0aG9yPjxZZWFyPjIwMTQ8L1llYXI+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</w:fldData>
        </w:fldCha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</w:instrText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PEVuZE5vdGU+PENpdGU+PEF1dGhvcj5EZVNhbnRpczwvQXV0aG9yPjxZZWFyPjIwMTQ8L1llYXI+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</w:fldData>
        </w:fldCha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EN.CITE.DATA </w:instrText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2" w:tooltip="DeSantis, 2014 #362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DeSantis et al., 2014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. The rarefaction curve and the alpha and beta diversity analyses were performed using QIIME (software v1.8)</w:t>
      </w:r>
      <w:r w:rsidR="00BC34B8"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and R packages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phyloseq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&lt;EndNote&gt;&lt;Cite&gt;&lt;Author&gt;McMurdie&lt;/Author&gt;&lt;Year&gt;2013&lt;/Year&gt;&lt;RecNum&gt;1607&lt;/RecNum&gt;&lt;DisplayText&gt;(McMurdie and Holmes, 2013)&lt;/DisplayText&gt;&lt;record&gt;&lt;rec-number&gt;1607&lt;/rec-number&gt;&lt;foreign-keys&gt;&lt;key app="EN" db-id="ttzea2vrm5z0suete24xs5zrz09avwx20xv2"&gt;1607&lt;/key&gt;&lt;/foreign-keys&gt;&lt;ref-type name="Journal Article"&gt;17&lt;/ref-type&gt;&lt;contributors&gt;&lt;authors&gt;&lt;author&gt;McMurdie, P. J.&lt;/author&gt;&lt;author&gt;Holmes, S.&lt;/author&gt;&lt;/authors&gt;&lt;/contributors&gt;&lt;auth-address&gt;Department of Statistics, Stanford University, Stanford, California, United States of America.&lt;/auth-address&gt;&lt;titles&gt;&lt;title&gt;phyloseq: an R package for reproducible interactive analysis and graphics of microbiome census data&lt;/title&gt;&lt;secondary-title&gt;PloS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one&lt;/full-title&gt;&lt;/alt-periodical&gt;&lt;pages&gt;e61217&lt;/pages&gt;&lt;volume&gt;8&lt;/volume&gt;&lt;number&gt;4&lt;/number&gt;&lt;edition&gt;2013/05/01&lt;/edition&gt;&lt;keywords&gt;&lt;keyword&gt;Data Interpretation, Statistical&lt;/keyword&gt;&lt;keyword&gt;Humans&lt;/keyword&gt;&lt;keyword&gt;*Metagenome&lt;/keyword&gt;&lt;keyword&gt;Multivariate Analysis&lt;/keyword&gt;&lt;keyword&gt;Phylogeny&lt;/keyword&gt;&lt;keyword&gt;Principal Component Analysis&lt;/keyword&gt;&lt;keyword&gt;Sequence Analysis, DNA&lt;/keyword&gt;&lt;keyword&gt;*Software&lt;/keyword&gt;&lt;/keywords&gt;&lt;dates&gt;&lt;year&gt;2013&lt;/year&gt;&lt;/dates&gt;&lt;isbn&gt;1932-6203 (Electronic)&amp;#xD;1932-6203 (Linking)&lt;/isbn&gt;&lt;accession-num&gt;23630581&lt;/accession-num&gt;&lt;work-type&gt;Research Support, N.I.H., Extramural&lt;/work-type&gt;&lt;urls&gt;&lt;related-urls&gt;&lt;url&gt;http://www.ncbi.nlm.nih.gov/pubmed/23630581&lt;/url&gt;&lt;/related-urls&gt;&lt;/urls&gt;&lt;custom2&gt;3632530&lt;/custom2&gt;&lt;electronic-resource-num&gt;10.1371/journal.pone.0061217&lt;/electronic-resource-num&gt;&lt;language&gt;eng&lt;/language&gt;&lt;/record&gt;&lt;/Cite&gt;&lt;/EndNote&gt;</w:instrTex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6" w:tooltip="McMurdie, 2013 #1607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McMurdie and Holmes, 2013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and the </w:t>
      </w:r>
      <w:r w:rsidRPr="00686984">
        <w:rPr>
          <w:rFonts w:ascii="Arial" w:eastAsia="Arial" w:hAnsi="Arial" w:cs="Arial"/>
          <w:color w:val="000000" w:themeColor="text1"/>
          <w:sz w:val="24"/>
          <w:szCs w:val="24"/>
        </w:rPr>
        <w:t xml:space="preserve">results were plotted with ggplot2 </w:t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 w:rsidRPr="00686984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&lt;EndNote&gt;&lt;Cite&gt;&lt;Author&gt;Wickham&lt;/Author&gt;&lt;Year&gt;2009&lt;/Year&gt;&lt;RecNum&gt;183&lt;/RecNum&gt;&lt;DisplayText&gt;(Wickham, 2009)&lt;/DisplayText&gt;&lt;record&gt;&lt;rec-number&gt;183&lt;/rec-number&gt;&lt;foreign-keys&gt;&lt;key app="EN" db-id="s9290t5wcffdrje9sxpxvfegddptzssf529e" timestamp="1558117916"&gt;183&lt;/key&gt;&lt;/foreign-keys&gt;&lt;ref-type name="Book"&gt;6&lt;/ref-type&gt;&lt;contributors&gt;&lt;authors&gt;&lt;author&gt;Wickham, Hadley&lt;/author&gt;&lt;/authors&gt;&lt;/contributors&gt;&lt;titles&gt;&lt;title&gt;ggplot2 : elegant graphics for data analysis&lt;/title&gt;&lt;/titles&gt;&lt;keywords&gt;&lt;keyword&gt;Graphic methods.&lt;/keyword&gt;&lt;keyword&gt;R (Computer program language)&lt;/keyword&gt;&lt;/keywords&gt;&lt;dates&gt;&lt;year&gt;2009&lt;/year&gt;&lt;/dates&gt;&lt;pub-location&gt;New York ; London&lt;/pub-location&gt;&lt;publisher&gt;Springer&lt;/publisher&gt;&lt;isbn&gt;9780387981406 (pbk.) : ¹44.99&amp;#xD;0387981403 (pbk.) : ¹44.99&lt;/isbn&gt;&lt;call-num&gt;001.4226 22&amp;#xD;British Library DSC m09/.31772&lt;/call-num&gt;&lt;urls&gt;&lt;/urls&gt;&lt;/record&gt;&lt;/Cite&gt;&lt;/EndNote&gt;</w:instrText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 w:rsidRPr="00686984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13" w:tooltip="Wickham, 2009 #183" w:history="1">
        <w:r w:rsidR="00882DF1" w:rsidRPr="00686984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Wickham, 2009</w:t>
        </w:r>
      </w:hyperlink>
      <w:r w:rsidR="007E6770" w:rsidRPr="00686984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686984">
        <w:rPr>
          <w:rFonts w:ascii="Arial" w:eastAsia="Arial" w:hAnsi="Arial" w:cs="Arial"/>
          <w:color w:val="000000" w:themeColor="text1"/>
          <w:sz w:val="24"/>
          <w:szCs w:val="24"/>
        </w:rPr>
        <w:t>. For the alpha diversity analysis, the ecological index Observed OTUS, Chao1 and PD Whole tree were applied</w:t>
      </w:r>
      <w:r w:rsidR="00476534" w:rsidRPr="00686984">
        <w:rPr>
          <w:rFonts w:ascii="Arial" w:eastAsia="Arial" w:hAnsi="Arial" w:cs="Arial"/>
          <w:color w:val="000000" w:themeColor="text1"/>
          <w:sz w:val="24"/>
          <w:szCs w:val="24"/>
        </w:rPr>
        <w:t xml:space="preserve"> and were performed with QIIME v1.8 </w:t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PEVuZE5vdGU+PENpdGU+PEF1dGhvcj5DYXBvcmFzbzwvQXV0aG9yPjxZZWFyPjIwMTA8L1llYXI+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</w:fldData>
        </w:fldChar>
      </w:r>
      <w:r w:rsidR="007E6770" w:rsidRPr="00686984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</w:instrText>
      </w:r>
      <w:r w:rsidR="007E6770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PEVuZE5vdGU+PENpdGU+PEF1dGhvcj5DYXBvcmFzbzwvQXV0aG9yPjxZZWFyPjIwMTA8L1llYXI+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</w:fldData>
        </w:fldChar>
      </w:r>
      <w:r w:rsidR="007E6770" w:rsidRPr="00686984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EN.CITE.DATA </w:instrText>
      </w:r>
      <w:r w:rsidR="007E6770" w:rsidRPr="00686984">
        <w:rPr>
          <w:rFonts w:ascii="Arial" w:eastAsia="Arial" w:hAnsi="Arial" w:cs="Arial"/>
          <w:color w:val="000000" w:themeColor="text1"/>
          <w:sz w:val="24"/>
          <w:szCs w:val="24"/>
        </w:rPr>
      </w:r>
      <w:r w:rsidR="007E6770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 w:rsidRPr="00686984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1" w:tooltip="Caporaso, 2010 #29" w:history="1">
        <w:r w:rsidR="00882DF1" w:rsidRPr="00686984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Caporaso et al., 2010</w:t>
        </w:r>
      </w:hyperlink>
      <w:r w:rsidR="007E6770" w:rsidRPr="00686984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686984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68698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882D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76534" w:rsidRPr="002A3416">
        <w:rPr>
          <w:rFonts w:ascii="Arial" w:eastAsia="Arial" w:hAnsi="Arial" w:cs="Arial"/>
          <w:color w:val="000000" w:themeColor="text1"/>
          <w:sz w:val="24"/>
          <w:szCs w:val="24"/>
        </w:rPr>
        <w:t>The number of OT</w:t>
      </w:r>
      <w:r w:rsidR="00882DF1" w:rsidRPr="002A3416">
        <w:rPr>
          <w:rFonts w:ascii="Arial" w:eastAsia="Arial" w:hAnsi="Arial" w:cs="Arial"/>
          <w:color w:val="000000" w:themeColor="text1"/>
          <w:sz w:val="24"/>
          <w:szCs w:val="24"/>
        </w:rPr>
        <w:t>Us</w:t>
      </w:r>
      <w:r w:rsidR="00476534" w:rsidRPr="002A34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2DF1" w:rsidRPr="002A3416">
        <w:rPr>
          <w:rFonts w:ascii="Arial" w:eastAsia="Arial" w:hAnsi="Arial" w:cs="Arial"/>
          <w:color w:val="000000" w:themeColor="text1"/>
          <w:sz w:val="24"/>
          <w:szCs w:val="24"/>
        </w:rPr>
        <w:t xml:space="preserve"> was</w:t>
      </w:r>
      <w:r w:rsidR="00476534" w:rsidRPr="002A3416">
        <w:rPr>
          <w:rFonts w:ascii="Arial" w:eastAsia="Arial" w:hAnsi="Arial" w:cs="Arial"/>
          <w:color w:val="000000" w:themeColor="text1"/>
          <w:sz w:val="24"/>
          <w:szCs w:val="24"/>
        </w:rPr>
        <w:t xml:space="preserve"> calculated with </w:t>
      </w:r>
      <w:proofErr w:type="spellStart"/>
      <w:r w:rsidR="00476534" w:rsidRPr="002A3416">
        <w:rPr>
          <w:rStyle w:val="Emphasis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biom</w:t>
      </w:r>
      <w:proofErr w:type="spellEnd"/>
      <w:r w:rsidR="00476534" w:rsidRPr="002A3416">
        <w:rPr>
          <w:rStyle w:val="Emphasis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summarize</w:t>
      </w:r>
      <w:r w:rsidR="00476534" w:rsidRPr="002A3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476534" w:rsidRPr="002A3416">
        <w:rPr>
          <w:rStyle w:val="Emphasis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table of the </w:t>
      </w:r>
      <w:proofErr w:type="spellStart"/>
      <w:r w:rsidR="00476534" w:rsidRPr="002A3416">
        <w:rPr>
          <w:rStyle w:val="Emphasis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Biom</w:t>
      </w:r>
      <w:proofErr w:type="spellEnd"/>
      <w:r w:rsidR="00476534" w:rsidRPr="002A3416">
        <w:rPr>
          <w:rStyle w:val="Emphasis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Project </w:t>
      </w:r>
      <w:r w:rsidR="00DA2299" w:rsidRPr="002A3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7E6770" w:rsidRPr="002A3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&lt;EndNote&gt;&lt;Cite&gt;&lt;Author&gt;McDonald&lt;/Author&gt;&lt;Year&gt;2012&lt;/Year&gt;&lt;RecNum&gt;184&lt;/RecNum&gt;&lt;DisplayText&gt;(McDonald et al., 2012)&lt;/DisplayText&gt;&lt;record&gt;&lt;rec-number&gt;184&lt;/rec-number&gt;&lt;foreign-keys&gt;&lt;key app="EN" db-id="s9290t5wcffdrje9sxpxvfegddptzssf529e" timestamp="1558118070"&gt;184&lt;/key&gt;&lt;/foreign-keys&gt;&lt;ref-type name="Journal Article"&gt;17&lt;/ref-type&gt;&lt;contributors&gt;&lt;authors&gt;&lt;author&gt;McDonald, D.&lt;/author&gt;&lt;author&gt;Clemente, J. C.&lt;/author&gt;&lt;author&gt;Kuczynski, J.&lt;/author&gt;&lt;author&gt;Rideout, J. R.&lt;/author&gt;&lt;author&gt;Stombaugh, J.&lt;/author&gt;&lt;author&gt;Wendel, D.&lt;/author&gt;&lt;author&gt;Wilke, A.&lt;/author&gt;&lt;author&gt;Huse, S.&lt;/author&gt;&lt;author&gt;Hufnagle, J.&lt;/author&gt;&lt;author&gt;Meyer, F.&lt;/author&gt;&lt;author&gt;Knight, R.&lt;/author&gt;&lt;author&gt;Caporaso, J. G.&lt;/author&gt;&lt;/authors&gt;&lt;/contributors&gt;&lt;auth-address&gt;Department of Computer Science, Northern Arizona University, Flagstaff, AZ, USA. gregcaporaso@gmail.com.&lt;/auth-address&gt;&lt;titles&gt;&lt;title&gt;The Biological Observation Matrix (BIOM) format or: how I learned to stop worrying and love the ome-ome&lt;/title&gt;&lt;secondary-title&gt;Gigascience&lt;/secondary-title&gt;&lt;alt-title&gt;GigaScience&lt;/alt-title&gt;&lt;/titles&gt;&lt;periodical&gt;&lt;full-title&gt;Gigascience&lt;/full-title&gt;&lt;abbr-1&gt;GigaScience&lt;/abbr-1&gt;&lt;/periodical&gt;&lt;alt-periodical&gt;&lt;full-title&gt;Gigascience&lt;/full-title&gt;&lt;abbr-1&gt;GigaScience&lt;/abbr-1&gt;&lt;/alt-periodical&gt;&lt;pages&gt;7&lt;/pages&gt;&lt;volume&gt;1&lt;/volume&gt;&lt;number&gt;1&lt;/number&gt;&lt;dates&gt;&lt;year&gt;2012&lt;/year&gt;&lt;pub-dates&gt;&lt;date&gt;Jul 12&lt;/date&gt;&lt;/pub-dates&gt;&lt;/dates&gt;&lt;isbn&gt;2047-217X (Print)&amp;#xD;2047-217X (Linking)&lt;/isbn&gt;&lt;accession-num&gt;23587224&lt;/accession-num&gt;&lt;urls&gt;&lt;related-urls&gt;&lt;url&gt;http://www.ncbi.nlm.nih.gov/pubmed/23587224&lt;/url&gt;&lt;/related-urls&gt;&lt;/urls&gt;&lt;custom2&gt;3626512&lt;/custom2&gt;&lt;electronic-resource-num&gt;10.1186/2047-217X-1-7&lt;/electronic-resource-num&gt;&lt;/record&gt;&lt;/Cite&gt;&lt;/EndNote&gt;</w:instrText>
      </w:r>
      <w:r w:rsidR="00DA2299" w:rsidRPr="002A3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7E6770" w:rsidRPr="002A3416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t>(</w:t>
      </w:r>
      <w:hyperlink w:anchor="_ENREF_5" w:tooltip="McDonald, 2012 #184" w:history="1">
        <w:r w:rsidR="00882DF1" w:rsidRPr="002A3416">
          <w:rPr>
            <w:rFonts w:ascii="Arial" w:hAnsi="Arial" w:cs="Arial"/>
            <w:noProof/>
            <w:color w:val="000000" w:themeColor="text1"/>
            <w:sz w:val="24"/>
            <w:szCs w:val="24"/>
            <w:shd w:val="clear" w:color="auto" w:fill="FFFFFF"/>
          </w:rPr>
          <w:t>McDonald et al., 2012</w:t>
        </w:r>
      </w:hyperlink>
      <w:r w:rsidR="007E6770" w:rsidRPr="002A3416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t>)</w:t>
      </w:r>
      <w:r w:rsidR="00DA2299" w:rsidRPr="002A3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fldChar w:fldCharType="end"/>
      </w:r>
      <w:r w:rsidR="00476534" w:rsidRPr="002A34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2A34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86984" w:rsidRPr="002A3416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normalization and differential abundance was assessed for tumor and normal samples using the</w:t>
      </w:r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DESeq2</w:t>
      </w:r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method</w:t>
      </w:r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incorporated through</w:t>
      </w:r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of </w:t>
      </w:r>
      <w:proofErr w:type="spellStart"/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phyloseq</w:t>
      </w:r>
      <w:proofErr w:type="spellEnd"/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-to-</w:t>
      </w:r>
      <w:proofErr w:type="spellStart"/>
      <w:r w:rsidR="00686984" w:rsidRPr="002A3416">
        <w:rPr>
          <w:rStyle w:val="m8281467550971014166gmail-highlight"/>
          <w:rFonts w:ascii="Arial" w:hAnsi="Arial" w:cs="Arial"/>
          <w:color w:val="222222"/>
          <w:sz w:val="24"/>
          <w:szCs w:val="24"/>
          <w:shd w:val="clear" w:color="auto" w:fill="FFFFFF"/>
        </w:rPr>
        <w:t>deseq</w:t>
      </w:r>
      <w:proofErr w:type="spellEnd"/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tool within the</w:t>
      </w:r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proofErr w:type="spellStart"/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>Phyloseq</w:t>
      </w:r>
      <w:proofErr w:type="spellEnd"/>
      <w:r w:rsidR="00686984" w:rsidRPr="002A3416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package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fldChar w:fldCharType="begin"/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instrText xml:space="preserve"> ADDIN EN.CITE &lt;EndNote&gt;&lt;Cite&gt;&lt;Author&gt;McMurdie&lt;/Author&gt;&lt;Year&gt;2013&lt;/Year&gt;&lt;RecNum&gt;1607&lt;/RecNum&gt;&lt;DisplayText&gt;(McMurdie and Holmes, 2013)&lt;/DisplayText&gt;&lt;record&gt;&lt;rec-number&gt;1607&lt;/rec-number&gt;&lt;foreign-keys&gt;&lt;key app="EN" db-id="ttzea2vrm5z0suete24xs5zrz09avwx20xv2"&gt;1607&lt;/key&gt;&lt;/foreign-keys&gt;&lt;ref-type name="Journal Article"&gt;17&lt;/ref-type&gt;&lt;contributors&gt;&lt;authors&gt;&lt;author&gt;McMurdie, P. J.&lt;/author&gt;&lt;author&gt;Holmes, S.&lt;/author&gt;&lt;/authors&gt;&lt;/contributors&gt;&lt;auth-address&gt;Department of Statistics, Stanford University, Stanford, California, United States of America.&lt;/auth-address&gt;&lt;titles&gt;&lt;title&gt;phyloseq: an R package for reproducible interactive analysis and graphics of microbiome census data&lt;/title&gt;&lt;secondary-title&gt;PloS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one&lt;/full-title&gt;&lt;/alt-periodical&gt;&lt;pages&gt;e61217&lt;/pages&gt;&lt;volume&gt;8&lt;/volume&gt;&lt;number&gt;4&lt;/number&gt;&lt;edition&gt;2013/05/01&lt;/edition&gt;&lt;keywords&gt;&lt;keyword&gt;Data Interpretation, Statistical&lt;/keyword&gt;&lt;keyword&gt;Humans&lt;/keyword&gt;&lt;keyword&gt;*Metagenome&lt;/keyword&gt;&lt;keyword&gt;Multivariate Analysis&lt;/keyword&gt;&lt;keyword&gt;Phylogeny&lt;/keyword&gt;&lt;keyword&gt;Principal Component Analysis&lt;/keyword&gt;&lt;keyword&gt;Sequence Analysis, DNA&lt;/keyword&gt;&lt;keyword&gt;*Software&lt;/keyword&gt;&lt;/keywords&gt;&lt;dates&gt;&lt;year&gt;2013&lt;/year&gt;&lt;/dates&gt;&lt;isbn&gt;1932-6203 (Electronic)&amp;#xD;1932-6203 (Linking)&lt;/isbn&gt;&lt;accession-num&gt;23630581&lt;/accession-num&gt;&lt;work-type&gt;Research Support, N.I.H., Extramural&lt;/work-type&gt;&lt;urls&gt;&lt;related-urls&gt;&lt;url&gt;http://www.ncbi.nlm.nih.gov/pubmed/23630581&lt;/url&gt;&lt;/related-urls&gt;&lt;/urls&gt;&lt;custom2&gt;3632530&lt;/custom2&gt;&lt;electronic-resource-num&gt;10.1371/journal.pone.0061217&lt;/electronic-resource-num&gt;&lt;language&gt;eng&lt;/language&gt;&lt;/record&gt;&lt;/Cite&gt;&lt;/EndNote&gt;</w:instrTex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fldChar w:fldCharType="separate"/>
      </w:r>
      <w:r w:rsidR="00686984" w:rsidRPr="002A3416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t>(</w:t>
      </w:r>
      <w:hyperlink w:anchor="_ENREF_6" w:tooltip="McMurdie, 2013 #1607" w:history="1">
        <w:r w:rsidR="00882DF1" w:rsidRPr="002A3416">
          <w:rPr>
            <w:rFonts w:ascii="Arial" w:hAnsi="Arial" w:cs="Arial"/>
            <w:noProof/>
            <w:color w:val="222222"/>
            <w:sz w:val="24"/>
            <w:szCs w:val="24"/>
            <w:shd w:val="clear" w:color="auto" w:fill="FFFFFF"/>
          </w:rPr>
          <w:t>McMurdie and Holmes, 2013</w:t>
        </w:r>
      </w:hyperlink>
      <w:r w:rsidR="00686984" w:rsidRPr="002A3416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t>)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fldChar w:fldCharType="end"/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In brief, after TMM normalization 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fldChar w:fldCharType="begin"/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instrText xml:space="preserve"> ADDIN EN.CITE &lt;EndNote&gt;&lt;Cite&gt;&lt;Author&gt;Pereira&lt;/Author&gt;&lt;Year&gt;2018&lt;/Year&gt;&lt;RecNum&gt;1614&lt;/RecNum&gt;&lt;DisplayText&gt;(Pereira et al., 2018)&lt;/DisplayText&gt;&lt;record&gt;&lt;rec-number&gt;1614&lt;/rec-number&gt;&lt;foreign-keys&gt;&lt;key app="EN" db-id="ttzea2vrm5z0suete24xs5zrz09avwx20xv2"&gt;1614&lt;/key&gt;&lt;/foreign-keys&gt;&lt;ref-type name="Journal Article"&gt;17&lt;/ref-type&gt;&lt;contributors&gt;&lt;authors&gt;&lt;author&gt;Pereira, M. B.&lt;/author&gt;&lt;author&gt;Wallroth, M.&lt;/author&gt;&lt;author&gt;Jonsson, V.&lt;/author&gt;&lt;author&gt;Kristiansson, E.&lt;/author&gt;&lt;/authors&gt;&lt;/contributors&gt;&lt;auth-address&gt;Department of Mathematical Sciences, Chalmers University of Technology and University of Gothenburg, SE-412 96, Gothenburg, Sweden.&amp;#xD;Department of Mathematical Sciences, Chalmers University of Technology and University of Gothenburg, SE-412 96, Gothenburg, Sweden. erik.kristiansson@chalmers.se.&lt;/auth-address&gt;&lt;titles&gt;&lt;title&gt;Comparison of normalization methods for the analysis of metagenomic gene abundance data&lt;/title&gt;&lt;secondary-title&gt;BMC Genomics&lt;/secondary-title&gt;&lt;alt-title&gt;BMC genomics&lt;/alt-title&gt;&lt;/titles&gt;&lt;periodical&gt;&lt;full-title&gt;BMC Genomics&lt;/full-title&gt;&lt;abbr-1&gt;BMC genomics&lt;/abbr-1&gt;&lt;/periodical&gt;&lt;alt-periodical&gt;&lt;full-title&gt;BMC Genomics&lt;/full-title&gt;&lt;abbr-1&gt;BMC genomics&lt;/abbr-1&gt;&lt;/alt-periodical&gt;&lt;pages&gt;274&lt;/pages&gt;&lt;volume&gt;19&lt;/volume&gt;&lt;number&gt;1&lt;/number&gt;&lt;edition&gt;2018/04/22&lt;/edition&gt;&lt;keywords&gt;&lt;keyword&gt;*Data Analysis&lt;/keyword&gt;&lt;keyword&gt;*Metagenomics&lt;/keyword&gt;&lt;/keywords&gt;&lt;dates&gt;&lt;year&gt;2018&lt;/year&gt;&lt;pub-dates&gt;&lt;date&gt;Apr 20&lt;/date&gt;&lt;/pub-dates&gt;&lt;/dates&gt;&lt;isbn&gt;1471-2164 (Electronic)&amp;#xD;1471-2164 (Linking)&lt;/isbn&gt;&lt;accession-num&gt;29678163&lt;/accession-num&gt;&lt;work-type&gt;Comparative Study&lt;/work-type&gt;&lt;urls&gt;&lt;related-urls&gt;&lt;url&gt;http://www.ncbi.nlm.nih.gov/pubmed/29678163&lt;/url&gt;&lt;/related-urls&gt;&lt;/urls&gt;&lt;custom2&gt;5910605&lt;/custom2&gt;&lt;electronic-resource-num&gt;10.1186/s12864-018-4637-6&lt;/electronic-resource-num&gt;&lt;language&gt;eng&lt;/language&gt;&lt;/record&gt;&lt;/Cite&gt;&lt;/EndNote&gt;</w:instrTex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fldChar w:fldCharType="separate"/>
      </w:r>
      <w:r w:rsidR="00686984" w:rsidRPr="002A3416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t>(</w:t>
      </w:r>
      <w:hyperlink w:anchor="_ENREF_7" w:tooltip="Pereira, 2018 #1614" w:history="1">
        <w:r w:rsidR="00882DF1" w:rsidRPr="002A3416">
          <w:rPr>
            <w:rFonts w:ascii="Arial" w:hAnsi="Arial" w:cs="Arial"/>
            <w:noProof/>
            <w:color w:val="222222"/>
            <w:sz w:val="24"/>
            <w:szCs w:val="24"/>
            <w:shd w:val="clear" w:color="auto" w:fill="FFFFFF"/>
          </w:rPr>
          <w:t>Pereira et al., 2018</w:t>
        </w:r>
      </w:hyperlink>
      <w:r w:rsidR="00686984" w:rsidRPr="002A3416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t>)</w:t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fldChar w:fldCharType="end"/>
      </w:r>
      <w:r w:rsidR="00686984" w:rsidRPr="002A341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negative binomial model was used to identified the differential abundance of genus in the samples that reached the plateau (30.000 sequences/samples) of the rarefaction curve.</w:t>
      </w:r>
      <w:bookmarkStart w:id="0" w:name="_GoBack"/>
      <w:bookmarkEnd w:id="0"/>
      <w:r w:rsidR="00686984" w:rsidRPr="006E14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86984">
        <w:rPr>
          <w:rFonts w:ascii="Arial" w:eastAsia="Arial" w:hAnsi="Arial" w:cs="Arial"/>
          <w:color w:val="000000" w:themeColor="text1"/>
          <w:sz w:val="24"/>
          <w:szCs w:val="24"/>
        </w:rPr>
        <w:t>For the analysis of the beta diversity, which makes the comparison among the samples, we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used the UNIFRAC unweighted measure accommodating the multivariate statistical technique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PCoA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Jackknifing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&lt;EndNote&gt;&lt;Cite&gt;&lt;Author&gt;Lozupone&lt;/Author&gt;&lt;Year&gt;2011&lt;/Year&gt;&lt;RecNum&gt;1608&lt;/RecNum&gt;&lt;DisplayText&gt;(Lozupone et al., 2011)&lt;/DisplayText&gt;&lt;record&gt;&lt;rec-number&gt;1608&lt;/rec-number&gt;&lt;foreign-keys&gt;&lt;key app="EN" db-id="ttzea2vrm5z0suete24xs5zrz09avwx20xv2"&gt;1608&lt;/key&gt;&lt;/foreign-keys&gt;&lt;ref-type name="Journal Article"&gt;17&lt;/ref-type&gt;&lt;contributors&gt;&lt;authors&gt;&lt;author&gt;Lozupone, C.&lt;/author&gt;&lt;author&gt;Lladser, M. E.&lt;/author&gt;&lt;author&gt;Knights, D.&lt;/author&gt;&lt;author&gt;Stombaugh, J.&lt;/author&gt;&lt;author&gt;Knight, R.&lt;/author&gt;&lt;/authors&gt;&lt;/contributors&gt;&lt;auth-address&gt;Department of Chemistry and Biochemistry, University of Colorado, Boulder, CO, USA.&lt;/auth-address&gt;&lt;titles&gt;&lt;title&gt;UniFrac: an effective distance metric for microbial community comparison&lt;/title&gt;&lt;secondary-title&gt;ISME J&lt;/secondary-title&gt;&lt;alt-title&gt;The ISME journal&lt;/alt-title&gt;&lt;/titles&gt;&lt;periodical&gt;&lt;full-title&gt;ISME J&lt;/full-title&gt;&lt;abbr-1&gt;The ISME journal&lt;/abbr-1&gt;&lt;/periodical&gt;&lt;alt-periodical&gt;&lt;full-title&gt;ISME J&lt;/full-title&gt;&lt;abbr-1&gt;The ISME journal&lt;/abbr-1&gt;&lt;/alt-periodical&gt;&lt;pages&gt;169-72&lt;/pages&gt;&lt;volume&gt;5&lt;/volume&gt;&lt;number&gt;2&lt;/number&gt;&lt;edition&gt;2010/09/10&lt;/edition&gt;&lt;keywords&gt;&lt;keyword&gt;Animals&lt;/keyword&gt;&lt;keyword&gt;Bacteria/classification/genetics&lt;/keyword&gt;&lt;keyword&gt;*Data Interpretation, Statistical&lt;/keyword&gt;&lt;keyword&gt;Ecology/*methods&lt;/keyword&gt;&lt;keyword&gt;*Ecosystem&lt;/keyword&gt;&lt;keyword&gt;Humans&lt;/keyword&gt;&lt;keyword&gt;Phylogeny&lt;/keyword&gt;&lt;keyword&gt;Software/*standards&lt;/keyword&gt;&lt;/keywords&gt;&lt;dates&gt;&lt;year&gt;2011&lt;/year&gt;&lt;pub-dates&gt;&lt;date&gt;Feb&lt;/date&gt;&lt;/pub-dates&gt;&lt;/dates&gt;&lt;isbn&gt;1751-7370 (Electronic)&amp;#xD;1751-7362 (Linking)&lt;/isbn&gt;&lt;accession-num&gt;20827291&lt;/accession-num&gt;&lt;work-type&gt;Research Support, N.I.H., Extramural&amp;#xD;Research Support, Non-U.S. Gov&amp;apos;t&lt;/work-type&gt;&lt;urls&gt;&lt;related-urls&gt;&lt;url&gt;http://www.ncbi.nlm.nih.gov/pubmed/20827291&lt;/url&gt;&lt;/related-urls&gt;&lt;/urls&gt;&lt;custom2&gt;3105689&lt;/custom2&gt;&lt;electronic-resource-num&gt;10.1038/ismej.2010.133&lt;/electronic-resource-num&gt;&lt;language&gt;eng&lt;/language&gt;&lt;/record&gt;&lt;/Cite&gt;&lt;/EndNote&gt;</w:instrTex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4" w:tooltip="Lozupone, 2011 #1608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Lozupone et al., 2011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. The 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alpha-diversity comparison between treatments was performed through </w:t>
      </w:r>
      <w:r w:rsidR="00686984">
        <w:rPr>
          <w:rFonts w:ascii="Arial" w:eastAsia="Arial" w:hAnsi="Arial" w:cs="Arial"/>
          <w:color w:val="000000" w:themeColor="text1"/>
          <w:sz w:val="24"/>
          <w:szCs w:val="24"/>
        </w:rPr>
        <w:t>T-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test and </w:t>
      </w:r>
      <w:proofErr w:type="spellStart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Anova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. The analysis of landscaping of </w:t>
      </w:r>
      <w:r w:rsidRPr="00774B49">
        <w:rPr>
          <w:rFonts w:ascii="Arial" w:eastAsia="Arial" w:hAnsi="Arial" w:cs="Arial"/>
          <w:i/>
          <w:color w:val="000000" w:themeColor="text1"/>
          <w:sz w:val="24"/>
          <w:szCs w:val="24"/>
        </w:rPr>
        <w:t>Fusobacterium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in CRC and NA samples was performed with densities analysis using Kernel density estimation with the kde2d function implemented in MASS </w:t>
      </w:r>
      <w:r w:rsidR="00882DF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882DF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&lt;EndNote&gt;&lt;Cite&gt;&lt;Author&gt;Venables&lt;/Author&gt;&lt;Year&gt;2002&lt;/Year&gt;&lt;RecNum&gt;252&lt;/RecNum&gt;&lt;DisplayText&gt;(Venables et al., 2002)&lt;/DisplayText&gt;&lt;record&gt;&lt;rec-number&gt;252&lt;/rec-number&gt;&lt;foreign-keys&gt;&lt;key app="EN" db-id="s9290t5wcffdrje9sxpxvfegddptzssf529e" timestamp="1564399920"&gt;252&lt;/key&gt;&lt;/foreign-keys&gt;&lt;ref-type name="Book"&gt;6&lt;/ref-type&gt;&lt;contributors&gt;&lt;authors&gt;&lt;author&gt;Venables, W. N.&lt;/author&gt;&lt;author&gt;Ripley, Brian D.&lt;/author&gt;&lt;author&gt;Venables, W. N. Modern applied statistics with S. Plus&lt;/author&gt;&lt;/authors&gt;&lt;/contributors&gt;&lt;titles&gt;&lt;title&gt;Modern applied statistics with S&lt;/title&gt;&lt;/titles&gt;&lt;edition&gt;4th ed.&lt;/edition&gt;&lt;keywords&gt;&lt;keyword&gt;S (Computer system)&lt;/keyword&gt;&lt;keyword&gt;Statistics Data processing.&lt;/keyword&gt;&lt;keyword&gt;Mathematical statistics Data processing.&lt;/keyword&gt;&lt;/keywords&gt;&lt;dates&gt;&lt;year&gt;2002&lt;/year&gt;&lt;/dates&gt;&lt;pub-location&gt;New York&lt;/pub-location&gt;&lt;publisher&gt;Springer&lt;/publisher&gt;&lt;isbn&gt;0387954570 (alk. paper)&amp;#xD;CIP entry&lt;/isbn&gt;&lt;accession-num&gt;adv5003961529&lt;/accession-num&gt;&lt;call-num&gt;005.369 21&amp;#xD;British Library DSC m02/37457&lt;/call-num&gt;&lt;urls&gt;&lt;/urls&gt;&lt;/record&gt;&lt;/Cite&gt;&lt;/EndNote&gt;</w:instrText>
      </w:r>
      <w:r w:rsidR="00882DF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882DF1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11" w:tooltip="Venables, 2002 #252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Venables et al., 2002</w:t>
        </w:r>
      </w:hyperlink>
      <w:r w:rsidR="00882DF1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882DF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R package. For this analysis the relative frequency of OTUS in </w:t>
      </w:r>
      <w:r w:rsidRPr="00774B49">
        <w:rPr>
          <w:rFonts w:ascii="Arial" w:eastAsia="Arial" w:hAnsi="Arial" w:cs="Arial"/>
          <w:i/>
          <w:color w:val="000000" w:themeColor="text1"/>
          <w:sz w:val="24"/>
          <w:szCs w:val="24"/>
        </w:rPr>
        <w:t>Fusobacterium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in the CRC and NA samples were calculated and transformed into log10 (abundance) and used for density estimation using kde2d function. The 3D figure was generated with R package </w:t>
      </w:r>
      <w:proofErr w:type="spellStart"/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>lotly</w:t>
      </w:r>
      <w:proofErr w:type="spellEnd"/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hyperlink r:id="rId6" w:history="1">
        <w:r w:rsidR="00DA2299" w:rsidRPr="00774B49">
          <w:rPr>
            <w:rStyle w:val="Hyperlink"/>
            <w:rFonts w:ascii="Arial" w:hAnsi="Arial" w:cs="Arial"/>
            <w:color w:val="000000" w:themeColor="text1"/>
            <w:spacing w:val="3"/>
            <w:sz w:val="24"/>
            <w:szCs w:val="24"/>
            <w:u w:val="none"/>
            <w:shd w:val="clear" w:color="auto" w:fill="FFFFFF"/>
          </w:rPr>
          <w:t>https://CRAN.R-project.org/package=plotly</w:t>
        </w:r>
      </w:hyperlink>
      <w:r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). This analysis was based on a previous study which analyzed the landscaping of microbiomes in </w:t>
      </w:r>
      <w:r w:rsidRPr="00774B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Western adult population 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PEVuZE5vdGU+PENpdGU+PEF1dGhvcj5TaGV0dHk8L0F1dGhvcj48WWVhcj4yMDE3PC9ZZWFyPjxS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</w:fldData>
        </w:fldCha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 </w:instrText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ldData xml:space="preserve">PEVuZE5vdGU+PENpdGU+PEF1dGhvcj5TaGV0dHk8L0F1dGhvcj48WWVhcj4yMDE3PC9ZZWFyPjxS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</w:fldData>
        </w:fldCha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ADDIN EN.CITE.DATA </w:instrText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</w:r>
      <w:r w:rsidR="007E6770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(</w:t>
      </w:r>
      <w:hyperlink w:anchor="_ENREF_10" w:tooltip="Shetty, 2017 #1609" w:history="1">
        <w:r w:rsidR="00882DF1">
          <w:rPr>
            <w:rFonts w:ascii="Arial" w:eastAsia="Arial" w:hAnsi="Arial" w:cs="Arial"/>
            <w:noProof/>
            <w:color w:val="000000" w:themeColor="text1"/>
            <w:sz w:val="24"/>
            <w:szCs w:val="24"/>
          </w:rPr>
          <w:t>Shetty et al., 2017</w:t>
        </w:r>
      </w:hyperlink>
      <w:r w:rsidR="007E6770">
        <w:rPr>
          <w:rFonts w:ascii="Arial" w:eastAsia="Arial" w:hAnsi="Arial" w:cs="Arial"/>
          <w:noProof/>
          <w:color w:val="000000" w:themeColor="text1"/>
          <w:sz w:val="24"/>
          <w:szCs w:val="24"/>
        </w:rPr>
        <w:t>)</w:t>
      </w:r>
      <w:r w:rsidR="00DA2299" w:rsidRPr="00774B4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5567E5" w:rsidRPr="00774B4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236244" w:rsidRPr="00774B4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B70C4" w:rsidRPr="005B70C4">
        <w:rPr>
          <w:rFonts w:ascii="Arial" w:eastAsia="Arial" w:hAnsi="Arial" w:cs="Arial"/>
          <w:color w:val="000000" w:themeColor="text1"/>
          <w:sz w:val="24"/>
          <w:szCs w:val="24"/>
        </w:rPr>
        <w:t xml:space="preserve">The data that support the findings of this study are openly available in </w:t>
      </w:r>
      <w:proofErr w:type="spellStart"/>
      <w:r w:rsidR="00E200DF" w:rsidRPr="00774B49">
        <w:rPr>
          <w:rFonts w:ascii="Arial" w:hAnsi="Arial" w:cs="Arial"/>
          <w:color w:val="000000"/>
          <w:sz w:val="24"/>
          <w:szCs w:val="24"/>
          <w:shd w:val="clear" w:color="auto" w:fill="FFFFFF"/>
        </w:rPr>
        <w:t>BioProject</w:t>
      </w:r>
      <w:proofErr w:type="spellEnd"/>
      <w:r w:rsidR="00E200DF" w:rsidRPr="00774B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36244" w:rsidRPr="00774B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under sequence accession number </w:t>
      </w:r>
      <w:r w:rsidR="00E200DF" w:rsidRPr="00774B49">
        <w:rPr>
          <w:rFonts w:ascii="Arial" w:hAnsi="Arial" w:cs="Arial"/>
          <w:color w:val="000000"/>
          <w:sz w:val="24"/>
          <w:szCs w:val="24"/>
          <w:shd w:val="clear" w:color="auto" w:fill="FFFFFF"/>
        </w:rPr>
        <w:t>PRJNA543496.</w:t>
      </w:r>
    </w:p>
    <w:p w14:paraId="6D904499" w14:textId="77777777" w:rsidR="00CD4006" w:rsidRPr="00774B49" w:rsidRDefault="00CD400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A4A202" w14:textId="77777777" w:rsidR="00CD4006" w:rsidRPr="00774B49" w:rsidRDefault="005567E5" w:rsidP="00D5141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B49">
        <w:rPr>
          <w:rFonts w:ascii="Arial" w:hAnsi="Arial" w:cs="Arial"/>
          <w:b/>
          <w:color w:val="000000" w:themeColor="text1"/>
          <w:sz w:val="24"/>
          <w:szCs w:val="24"/>
        </w:rPr>
        <w:t>References</w:t>
      </w:r>
    </w:p>
    <w:p w14:paraId="076A6D19" w14:textId="77777777" w:rsidR="00882DF1" w:rsidRPr="006E14FC" w:rsidRDefault="00CD4006" w:rsidP="00882DF1">
      <w:pPr>
        <w:pStyle w:val="EndNoteBibliography"/>
        <w:spacing w:after="0"/>
        <w:ind w:left="720" w:hanging="720"/>
        <w:rPr>
          <w:lang w:val="en-US"/>
        </w:rPr>
      </w:pPr>
      <w:r w:rsidRPr="00774B4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74B49">
        <w:rPr>
          <w:rFonts w:ascii="Arial" w:hAnsi="Arial" w:cs="Arial"/>
          <w:color w:val="000000" w:themeColor="text1"/>
          <w:sz w:val="24"/>
          <w:szCs w:val="24"/>
          <w:lang w:val="en-US"/>
        </w:rPr>
        <w:instrText xml:space="preserve"> ADDIN EN.REFLIST </w:instrText>
      </w:r>
      <w:r w:rsidRPr="00774B4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bookmarkStart w:id="1" w:name="_ENREF_1"/>
      <w:r w:rsidR="00882DF1" w:rsidRPr="006E14FC">
        <w:rPr>
          <w:lang w:val="en-US"/>
        </w:rPr>
        <w:t xml:space="preserve">Caporaso, J.G., Kuczynski, J., Stombaugh, J., Bittinger, K., Bushman, F.D., Costello, E.K., et al. (2010). QIIME allows analysis of high-throughput community sequencing data. </w:t>
      </w:r>
      <w:r w:rsidR="00882DF1" w:rsidRPr="006E14FC">
        <w:rPr>
          <w:i/>
          <w:lang w:val="en-US"/>
        </w:rPr>
        <w:t>Nat Methods</w:t>
      </w:r>
      <w:r w:rsidR="00882DF1" w:rsidRPr="006E14FC">
        <w:rPr>
          <w:lang w:val="en-US"/>
        </w:rPr>
        <w:t xml:space="preserve"> 7(5)</w:t>
      </w:r>
      <w:r w:rsidR="00882DF1" w:rsidRPr="006E14FC">
        <w:rPr>
          <w:b/>
          <w:lang w:val="en-US"/>
        </w:rPr>
        <w:t>,</w:t>
      </w:r>
      <w:r w:rsidR="00882DF1" w:rsidRPr="006E14FC">
        <w:rPr>
          <w:lang w:val="en-US"/>
        </w:rPr>
        <w:t xml:space="preserve"> 335-336. doi: 10.1038/nmeth.f.303.</w:t>
      </w:r>
      <w:bookmarkEnd w:id="1"/>
    </w:p>
    <w:p w14:paraId="5DEE69CC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2" w:name="_ENREF_2"/>
      <w:r w:rsidRPr="006E14FC">
        <w:rPr>
          <w:lang w:val="en-US"/>
        </w:rPr>
        <w:t xml:space="preserve">DeSantis, C.E., Lin, C.C., Mariotto, A.B., Siegel, R.L., Stein, K.D., Kramer, J.L., et al. (2014). Cancer treatment and survivorship statistics, 2014. </w:t>
      </w:r>
      <w:r w:rsidRPr="006E14FC">
        <w:rPr>
          <w:i/>
          <w:lang w:val="en-US"/>
        </w:rPr>
        <w:t>CA Cancer J Clin</w:t>
      </w:r>
      <w:r w:rsidRPr="006E14FC">
        <w:rPr>
          <w:lang w:val="en-US"/>
        </w:rPr>
        <w:t xml:space="preserve"> 64(4)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252-271. doi: 10.3322/caac.21235.</w:t>
      </w:r>
      <w:bookmarkEnd w:id="2"/>
    </w:p>
    <w:p w14:paraId="0D91EED6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3" w:name="_ENREF_3"/>
      <w:r w:rsidRPr="006E14FC">
        <w:rPr>
          <w:lang w:val="en-US"/>
        </w:rPr>
        <w:t xml:space="preserve">Edgar, R.C. (2013). UPARSE: highly accurate OTU sequences from microbial amplicon reads. </w:t>
      </w:r>
      <w:r w:rsidRPr="006E14FC">
        <w:rPr>
          <w:i/>
          <w:lang w:val="en-US"/>
        </w:rPr>
        <w:t>Nat Methods</w:t>
      </w:r>
      <w:r w:rsidRPr="006E14FC">
        <w:rPr>
          <w:lang w:val="en-US"/>
        </w:rPr>
        <w:t xml:space="preserve"> 10(10)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996-998. doi: 10.1038/nmeth.2604.</w:t>
      </w:r>
      <w:bookmarkEnd w:id="3"/>
    </w:p>
    <w:p w14:paraId="0FAC9394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4" w:name="_ENREF_4"/>
      <w:r w:rsidRPr="006E14FC">
        <w:rPr>
          <w:lang w:val="en-US"/>
        </w:rPr>
        <w:t xml:space="preserve">Lozupone, C., Lladser, M.E., Knights, D., Stombaugh, J., and Knight, R. (2011). UniFrac: an effective distance metric for microbial community comparison. </w:t>
      </w:r>
      <w:r w:rsidRPr="006E14FC">
        <w:rPr>
          <w:i/>
          <w:lang w:val="en-US"/>
        </w:rPr>
        <w:t>ISME J</w:t>
      </w:r>
      <w:r w:rsidRPr="006E14FC">
        <w:rPr>
          <w:lang w:val="en-US"/>
        </w:rPr>
        <w:t xml:space="preserve"> 5(2)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169-172. doi: 10.1038/ismej.2010.133.</w:t>
      </w:r>
      <w:bookmarkEnd w:id="4"/>
    </w:p>
    <w:p w14:paraId="09C6A52E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5" w:name="_ENREF_5"/>
      <w:r w:rsidRPr="006E14FC">
        <w:rPr>
          <w:lang w:val="en-US"/>
        </w:rPr>
        <w:t xml:space="preserve">McDonald, D., Clemente, J.C., Kuczynski, J., Rideout, J.R., Stombaugh, J., Wendel, D., et al. (2012). The Biological Observation Matrix (BIOM) format or: how I learned to stop worrying and love the ome-ome. </w:t>
      </w:r>
      <w:r w:rsidRPr="006E14FC">
        <w:rPr>
          <w:i/>
          <w:lang w:val="en-US"/>
        </w:rPr>
        <w:t>Gigascience</w:t>
      </w:r>
      <w:r w:rsidRPr="006E14FC">
        <w:rPr>
          <w:lang w:val="en-US"/>
        </w:rPr>
        <w:t xml:space="preserve"> 1(1)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7. doi: 10.1186/2047-217X-1-7.</w:t>
      </w:r>
      <w:bookmarkEnd w:id="5"/>
    </w:p>
    <w:p w14:paraId="489C32D8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6" w:name="_ENREF_6"/>
      <w:r w:rsidRPr="006E14FC">
        <w:rPr>
          <w:lang w:val="en-US"/>
        </w:rPr>
        <w:t xml:space="preserve">McMurdie, P.J., and Holmes, S. (2013). phyloseq: an R package for reproducible interactive analysis and graphics of microbiome census data. </w:t>
      </w:r>
      <w:r w:rsidRPr="006E14FC">
        <w:rPr>
          <w:i/>
          <w:lang w:val="en-US"/>
        </w:rPr>
        <w:t>PloS one</w:t>
      </w:r>
      <w:r w:rsidRPr="006E14FC">
        <w:rPr>
          <w:lang w:val="en-US"/>
        </w:rPr>
        <w:t xml:space="preserve"> 8(4)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e61217. doi: 10.1371/journal.pone.0061217.</w:t>
      </w:r>
      <w:bookmarkEnd w:id="6"/>
    </w:p>
    <w:p w14:paraId="297BCB43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7" w:name="_ENREF_7"/>
      <w:r w:rsidRPr="006E14FC">
        <w:rPr>
          <w:lang w:val="en-US"/>
        </w:rPr>
        <w:t xml:space="preserve">Pereira, M.B., Wallroth, M., Jonsson, V., and Kristiansson, E. (2018). Comparison of normalization methods for the analysis of metagenomic gene abundance data. </w:t>
      </w:r>
      <w:r w:rsidRPr="006E14FC">
        <w:rPr>
          <w:i/>
          <w:lang w:val="en-US"/>
        </w:rPr>
        <w:t>BMC Genomics</w:t>
      </w:r>
      <w:r w:rsidRPr="006E14FC">
        <w:rPr>
          <w:lang w:val="en-US"/>
        </w:rPr>
        <w:t xml:space="preserve"> 19(1)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274. doi: 10.1186/s12864-018-4637-6.</w:t>
      </w:r>
      <w:bookmarkEnd w:id="7"/>
    </w:p>
    <w:p w14:paraId="2E932DBA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8" w:name="_ENREF_8"/>
      <w:r w:rsidRPr="006E14FC">
        <w:rPr>
          <w:lang w:val="en-US"/>
        </w:rPr>
        <w:t xml:space="preserve">Rognes, T., Flouri, T., Nichols, B., Quince, C., and Mahe, F. (2016). VSEARCH: a versatile open source tool for metagenomics. </w:t>
      </w:r>
      <w:r w:rsidRPr="006E14FC">
        <w:rPr>
          <w:i/>
          <w:lang w:val="en-US"/>
        </w:rPr>
        <w:t>PeerJ</w:t>
      </w:r>
      <w:r w:rsidRPr="006E14FC">
        <w:rPr>
          <w:lang w:val="en-US"/>
        </w:rPr>
        <w:t xml:space="preserve"> 4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e2584. doi: 10.7717/peerj.2584.</w:t>
      </w:r>
      <w:bookmarkEnd w:id="8"/>
    </w:p>
    <w:p w14:paraId="7FA14403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9" w:name="_ENREF_9"/>
      <w:r w:rsidRPr="006E14FC">
        <w:rPr>
          <w:lang w:val="en-US"/>
        </w:rPr>
        <w:t xml:space="preserve">Schmieder, R., and Edwards, R. (2011). Quality control and preprocessing of metagenomic datasets. </w:t>
      </w:r>
      <w:r w:rsidRPr="006E14FC">
        <w:rPr>
          <w:i/>
          <w:lang w:val="en-US"/>
        </w:rPr>
        <w:t>Bioinformatics</w:t>
      </w:r>
      <w:r w:rsidRPr="006E14FC">
        <w:rPr>
          <w:lang w:val="en-US"/>
        </w:rPr>
        <w:t xml:space="preserve"> 27(6)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863-864. doi: 10.1093/bioinformatics/btr026.</w:t>
      </w:r>
      <w:bookmarkEnd w:id="9"/>
    </w:p>
    <w:p w14:paraId="57CB0518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10" w:name="_ENREF_10"/>
      <w:r w:rsidRPr="006E14FC">
        <w:rPr>
          <w:lang w:val="en-US"/>
        </w:rPr>
        <w:t xml:space="preserve">Shetty, S.A., Hugenholtz, F., Lahti, L., Smidt, H., and de Vos, W.M. (2017). Intestinal microbiome landscaping: insight in community assemblage and implications for microbial </w:t>
      </w:r>
      <w:r w:rsidRPr="006E14FC">
        <w:rPr>
          <w:lang w:val="en-US"/>
        </w:rPr>
        <w:lastRenderedPageBreak/>
        <w:t xml:space="preserve">modulation strategies. </w:t>
      </w:r>
      <w:r w:rsidRPr="006E14FC">
        <w:rPr>
          <w:i/>
          <w:lang w:val="en-US"/>
        </w:rPr>
        <w:t>FEMS Microbiol Rev</w:t>
      </w:r>
      <w:r w:rsidRPr="006E14FC">
        <w:rPr>
          <w:lang w:val="en-US"/>
        </w:rPr>
        <w:t xml:space="preserve"> 41(2)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182-199. doi: 10.1093/femsre/fuw045.</w:t>
      </w:r>
      <w:bookmarkEnd w:id="10"/>
    </w:p>
    <w:p w14:paraId="6C452073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11" w:name="_ENREF_11"/>
      <w:r w:rsidRPr="006E14FC">
        <w:rPr>
          <w:lang w:val="en-US"/>
        </w:rPr>
        <w:t xml:space="preserve">Venables, W.N., Ripley, B.D., and Venables, W.N.M.a.s.w.S.P. (2002). </w:t>
      </w:r>
      <w:r w:rsidRPr="006E14FC">
        <w:rPr>
          <w:i/>
          <w:lang w:val="en-US"/>
        </w:rPr>
        <w:t xml:space="preserve">Modern applied statistics with S. </w:t>
      </w:r>
      <w:r w:rsidRPr="006E14FC">
        <w:rPr>
          <w:lang w:val="en-US"/>
        </w:rPr>
        <w:t>New York: Springer.</w:t>
      </w:r>
      <w:bookmarkEnd w:id="11"/>
    </w:p>
    <w:p w14:paraId="251BEF46" w14:textId="77777777" w:rsidR="00882DF1" w:rsidRPr="006E14FC" w:rsidRDefault="00882DF1" w:rsidP="00882DF1">
      <w:pPr>
        <w:pStyle w:val="EndNoteBibliography"/>
        <w:spacing w:after="0"/>
        <w:ind w:left="720" w:hanging="720"/>
        <w:rPr>
          <w:lang w:val="en-US"/>
        </w:rPr>
      </w:pPr>
      <w:bookmarkStart w:id="12" w:name="_ENREF_12"/>
      <w:r w:rsidRPr="006E14FC">
        <w:rPr>
          <w:lang w:val="en-US"/>
        </w:rPr>
        <w:t xml:space="preserve">Wang, Q., Garrity, G.M., Tiedje, J.M., and Cole, J.R. (2007). Naive Bayesian classifier for rapid assignment of rRNA sequences into the new bacterial taxonomy. </w:t>
      </w:r>
      <w:r w:rsidRPr="006E14FC">
        <w:rPr>
          <w:i/>
          <w:lang w:val="en-US"/>
        </w:rPr>
        <w:t>Appl Environ Microbiol</w:t>
      </w:r>
      <w:r w:rsidRPr="006E14FC">
        <w:rPr>
          <w:lang w:val="en-US"/>
        </w:rPr>
        <w:t xml:space="preserve"> 73(16)</w:t>
      </w:r>
      <w:r w:rsidRPr="006E14FC">
        <w:rPr>
          <w:b/>
          <w:lang w:val="en-US"/>
        </w:rPr>
        <w:t>,</w:t>
      </w:r>
      <w:r w:rsidRPr="006E14FC">
        <w:rPr>
          <w:lang w:val="en-US"/>
        </w:rPr>
        <w:t xml:space="preserve"> 5261-5267. doi: 10.1128/AEM.00062-07.</w:t>
      </w:r>
      <w:bookmarkEnd w:id="12"/>
    </w:p>
    <w:p w14:paraId="792315AC" w14:textId="77777777" w:rsidR="00882DF1" w:rsidRPr="00882DF1" w:rsidRDefault="00882DF1" w:rsidP="00882DF1">
      <w:pPr>
        <w:pStyle w:val="EndNoteBibliography"/>
        <w:ind w:left="720" w:hanging="720"/>
      </w:pPr>
      <w:bookmarkStart w:id="13" w:name="_ENREF_13"/>
      <w:r w:rsidRPr="006E14FC">
        <w:rPr>
          <w:lang w:val="en-US"/>
        </w:rPr>
        <w:t xml:space="preserve">Wickham, H. (2009). </w:t>
      </w:r>
      <w:r w:rsidRPr="006E14FC">
        <w:rPr>
          <w:i/>
          <w:lang w:val="en-US"/>
        </w:rPr>
        <w:t xml:space="preserve">ggplot2 : elegant graphics for data analysis. </w:t>
      </w:r>
      <w:r w:rsidRPr="00882DF1">
        <w:t>New York ; London: Springer.</w:t>
      </w:r>
      <w:bookmarkEnd w:id="13"/>
    </w:p>
    <w:p w14:paraId="03651540" w14:textId="3BB71165" w:rsidR="00126553" w:rsidRPr="00774B49" w:rsidRDefault="00CD4006" w:rsidP="00D514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4B49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sectPr w:rsidR="00126553" w:rsidRPr="00774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9290t5wcffdrje9sxpxvfegddptzssf529e&quot;&gt;Artigo MBC_2019&lt;record-ids&gt;&lt;item&gt;29&lt;/item&gt;&lt;item&gt;182&lt;/item&gt;&lt;item&gt;183&lt;/item&gt;&lt;item&gt;184&lt;/item&gt;&lt;item&gt;252&lt;/item&gt;&lt;/record-ids&gt;&lt;/item&gt;&lt;/Libraries&gt;"/>
  </w:docVars>
  <w:rsids>
    <w:rsidRoot w:val="00EF32E8"/>
    <w:rsid w:val="000A5582"/>
    <w:rsid w:val="000C265B"/>
    <w:rsid w:val="00150793"/>
    <w:rsid w:val="00236244"/>
    <w:rsid w:val="002A3416"/>
    <w:rsid w:val="003260A4"/>
    <w:rsid w:val="00330CC8"/>
    <w:rsid w:val="00387AD0"/>
    <w:rsid w:val="003D1B57"/>
    <w:rsid w:val="00417262"/>
    <w:rsid w:val="0047161E"/>
    <w:rsid w:val="00476534"/>
    <w:rsid w:val="004819B2"/>
    <w:rsid w:val="0049270E"/>
    <w:rsid w:val="005239FC"/>
    <w:rsid w:val="005567E5"/>
    <w:rsid w:val="005B70C4"/>
    <w:rsid w:val="005D278F"/>
    <w:rsid w:val="006036C2"/>
    <w:rsid w:val="006170FA"/>
    <w:rsid w:val="00686984"/>
    <w:rsid w:val="006E14FC"/>
    <w:rsid w:val="00720E23"/>
    <w:rsid w:val="00774B49"/>
    <w:rsid w:val="007E6770"/>
    <w:rsid w:val="00882DF1"/>
    <w:rsid w:val="00A0585A"/>
    <w:rsid w:val="00BC34B8"/>
    <w:rsid w:val="00BD2A7D"/>
    <w:rsid w:val="00C5323D"/>
    <w:rsid w:val="00C76F4A"/>
    <w:rsid w:val="00CD4006"/>
    <w:rsid w:val="00D5141D"/>
    <w:rsid w:val="00DA2299"/>
    <w:rsid w:val="00E07B1A"/>
    <w:rsid w:val="00E200DF"/>
    <w:rsid w:val="00EF32E8"/>
    <w:rsid w:val="00F57FEA"/>
    <w:rsid w:val="00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D6B4F7"/>
  <w15:docId w15:val="{422B550F-9F1F-40CC-85AB-D73A807B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32E8"/>
    <w:rPr>
      <w:rFonts w:ascii="Calibri" w:eastAsia="Calibri" w:hAnsi="Calibri" w:cs="Calibri"/>
      <w:lang w:val="en-US" w:eastAsia="pt-BR"/>
    </w:rPr>
  </w:style>
  <w:style w:type="paragraph" w:styleId="Heading1">
    <w:name w:val="heading 1"/>
    <w:basedOn w:val="Normal"/>
    <w:link w:val="Heading1Char"/>
    <w:uiPriority w:val="9"/>
    <w:qFormat/>
    <w:rsid w:val="00326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2E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40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7E5"/>
    <w:rPr>
      <w:rFonts w:ascii="Calibri" w:eastAsia="Calibri" w:hAnsi="Calibri" w:cs="Calibri"/>
      <w:sz w:val="20"/>
      <w:szCs w:val="20"/>
      <w:lang w:val="en-US"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7E5"/>
    <w:rPr>
      <w:rFonts w:ascii="Calibri" w:eastAsia="Calibri" w:hAnsi="Calibri" w:cs="Calibri"/>
      <w:b/>
      <w:bCs/>
      <w:sz w:val="20"/>
      <w:szCs w:val="20"/>
      <w:lang w:val="en-US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E5"/>
    <w:rPr>
      <w:rFonts w:ascii="Segoe UI" w:eastAsia="Calibri" w:hAnsi="Segoe UI" w:cs="Segoe UI"/>
      <w:sz w:val="18"/>
      <w:szCs w:val="18"/>
      <w:lang w:val="en-US"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3260A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Emphasis">
    <w:name w:val="Emphasis"/>
    <w:basedOn w:val="DefaultParagraphFont"/>
    <w:uiPriority w:val="20"/>
    <w:qFormat/>
    <w:rsid w:val="005D278F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FA03D3"/>
    <w:pPr>
      <w:spacing w:after="0"/>
      <w:jc w:val="center"/>
    </w:pPr>
    <w:rPr>
      <w:noProof/>
      <w:lang w:val="pt-B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A03D3"/>
    <w:rPr>
      <w:rFonts w:ascii="Calibri" w:eastAsia="Calibri" w:hAnsi="Calibri" w:cs="Calibri"/>
      <w:noProof/>
      <w:lang w:eastAsia="pt-BR"/>
    </w:rPr>
  </w:style>
  <w:style w:type="paragraph" w:customStyle="1" w:styleId="EndNoteBibliography">
    <w:name w:val="EndNote Bibliography"/>
    <w:basedOn w:val="Normal"/>
    <w:link w:val="EndNoteBibliographyChar"/>
    <w:rsid w:val="00FA03D3"/>
    <w:pPr>
      <w:spacing w:line="240" w:lineRule="auto"/>
      <w:jc w:val="both"/>
    </w:pPr>
    <w:rPr>
      <w:noProof/>
      <w:lang w:val="pt-BR"/>
    </w:rPr>
  </w:style>
  <w:style w:type="character" w:customStyle="1" w:styleId="EndNoteBibliographyChar">
    <w:name w:val="EndNote Bibliography Char"/>
    <w:basedOn w:val="DefaultParagraphFont"/>
    <w:link w:val="EndNoteBibliography"/>
    <w:rsid w:val="00FA03D3"/>
    <w:rPr>
      <w:rFonts w:ascii="Calibri" w:eastAsia="Calibri" w:hAnsi="Calibri" w:cs="Calibri"/>
      <w:noProof/>
      <w:lang w:eastAsia="pt-BR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FA03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6770"/>
    <w:rPr>
      <w:color w:val="605E5C"/>
      <w:shd w:val="clear" w:color="auto" w:fill="E1DFDD"/>
    </w:rPr>
  </w:style>
  <w:style w:type="character" w:customStyle="1" w:styleId="m8281467550971014166gmail-highlight">
    <w:name w:val="m_8281467550971014166gmail-highlight"/>
    <w:basedOn w:val="DefaultParagraphFont"/>
    <w:rsid w:val="0068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an.r-project.org/package=plotly" TargetMode="External"/><Relationship Id="rId5" Type="http://schemas.openxmlformats.org/officeDocument/2006/relationships/hyperlink" Target="https://drive5.com/uchime/gold.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CB54-F4B7-4C51-9110-6D53AEAF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Sean Thompson</cp:lastModifiedBy>
  <cp:revision>2</cp:revision>
  <dcterms:created xsi:type="dcterms:W3CDTF">2019-08-16T05:39:00Z</dcterms:created>
  <dcterms:modified xsi:type="dcterms:W3CDTF">2019-08-16T05:39:00Z</dcterms:modified>
</cp:coreProperties>
</file>