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0512D" w14:textId="62B3CD4A" w:rsidR="00CF32C1" w:rsidRDefault="00CF32C1" w:rsidP="009D1F4C">
      <w:pPr>
        <w:autoSpaceDE w:val="0"/>
        <w:autoSpaceDN w:val="0"/>
        <w:adjustRightInd w:val="0"/>
        <w:spacing w:line="480" w:lineRule="auto"/>
        <w:outlineLvl w:val="0"/>
        <w:rPr>
          <w:rFonts w:cs="Times New Roman"/>
          <w:b/>
          <w:bCs/>
          <w:color w:val="000000" w:themeColor="text1"/>
          <w:u w:color="353535"/>
          <w:lang w:val="en-US"/>
        </w:rPr>
      </w:pPr>
      <w:r>
        <w:rPr>
          <w:rFonts w:cs="Times New Roman"/>
          <w:b/>
          <w:bCs/>
          <w:color w:val="000000" w:themeColor="text1"/>
          <w:u w:color="353535"/>
          <w:lang w:val="en-US"/>
        </w:rPr>
        <w:t>Sup</w:t>
      </w:r>
      <w:r w:rsidR="002F48D0">
        <w:rPr>
          <w:rFonts w:cs="Times New Roman"/>
          <w:b/>
          <w:bCs/>
          <w:color w:val="000000" w:themeColor="text1"/>
          <w:u w:color="353535"/>
          <w:lang w:val="en-US"/>
        </w:rPr>
        <w:t>p</w:t>
      </w:r>
      <w:r>
        <w:rPr>
          <w:rFonts w:cs="Times New Roman"/>
          <w:b/>
          <w:bCs/>
          <w:color w:val="000000" w:themeColor="text1"/>
          <w:u w:color="353535"/>
          <w:lang w:val="en-US"/>
        </w:rPr>
        <w:t>lemental Tables (n=3) and Figure</w:t>
      </w:r>
      <w:r w:rsidR="00700540">
        <w:rPr>
          <w:rFonts w:cs="Times New Roman"/>
          <w:b/>
          <w:bCs/>
          <w:color w:val="000000" w:themeColor="text1"/>
          <w:u w:color="353535"/>
          <w:lang w:val="en-US"/>
        </w:rPr>
        <w:t xml:space="preserve"> legend</w:t>
      </w:r>
      <w:r>
        <w:rPr>
          <w:rFonts w:cs="Times New Roman"/>
          <w:b/>
          <w:bCs/>
          <w:color w:val="000000" w:themeColor="text1"/>
          <w:u w:color="353535"/>
          <w:lang w:val="en-US"/>
        </w:rPr>
        <w:t>s (n=2)</w:t>
      </w:r>
    </w:p>
    <w:p w14:paraId="724B77DB" w14:textId="77777777" w:rsidR="00CF32C1" w:rsidRDefault="00CF32C1" w:rsidP="009D1F4C">
      <w:pPr>
        <w:autoSpaceDE w:val="0"/>
        <w:autoSpaceDN w:val="0"/>
        <w:adjustRightInd w:val="0"/>
        <w:spacing w:line="480" w:lineRule="auto"/>
        <w:outlineLvl w:val="0"/>
        <w:rPr>
          <w:rFonts w:cs="Times New Roman"/>
          <w:b/>
          <w:bCs/>
          <w:color w:val="000000" w:themeColor="text1"/>
          <w:u w:color="353535"/>
          <w:lang w:val="en-US"/>
        </w:rPr>
      </w:pPr>
    </w:p>
    <w:p w14:paraId="661FC016" w14:textId="4F470303" w:rsidR="00D8798D" w:rsidRPr="004F400F" w:rsidRDefault="00D8798D" w:rsidP="009D1F4C">
      <w:pPr>
        <w:autoSpaceDE w:val="0"/>
        <w:autoSpaceDN w:val="0"/>
        <w:adjustRightInd w:val="0"/>
        <w:spacing w:line="480" w:lineRule="auto"/>
        <w:outlineLvl w:val="0"/>
        <w:rPr>
          <w:rFonts w:cs="Times New Roman"/>
          <w:color w:val="000000" w:themeColor="text1"/>
          <w:u w:color="353535"/>
          <w:lang w:val="en-US"/>
        </w:rPr>
      </w:pPr>
      <w:r w:rsidRPr="004F400F">
        <w:rPr>
          <w:rFonts w:cs="Times New Roman"/>
          <w:b/>
          <w:bCs/>
          <w:color w:val="000000" w:themeColor="text1"/>
          <w:u w:color="353535"/>
          <w:lang w:val="en-US"/>
        </w:rPr>
        <w:t xml:space="preserve">Table </w:t>
      </w:r>
      <w:r w:rsidR="003D7B27">
        <w:rPr>
          <w:rFonts w:cs="Times New Roman"/>
          <w:b/>
          <w:bCs/>
          <w:color w:val="000000" w:themeColor="text1"/>
          <w:u w:color="353535"/>
          <w:lang w:val="en-US"/>
        </w:rPr>
        <w:t>S</w:t>
      </w:r>
      <w:r w:rsidR="00D4472C">
        <w:rPr>
          <w:rFonts w:cs="Times New Roman"/>
          <w:b/>
          <w:bCs/>
          <w:color w:val="000000" w:themeColor="text1"/>
          <w:u w:color="353535"/>
          <w:lang w:val="en-US"/>
        </w:rPr>
        <w:t>1</w:t>
      </w:r>
      <w:r w:rsidRPr="004F400F">
        <w:rPr>
          <w:rFonts w:cs="Times New Roman"/>
          <w:b/>
          <w:bCs/>
          <w:color w:val="000000" w:themeColor="text1"/>
          <w:u w:color="353535"/>
          <w:lang w:val="en-US"/>
        </w:rPr>
        <w:t>.</w:t>
      </w:r>
      <w:r w:rsidRPr="004F400F">
        <w:rPr>
          <w:rFonts w:cs="Times New Roman"/>
          <w:color w:val="000000" w:themeColor="text1"/>
          <w:u w:color="353535"/>
          <w:lang w:val="en-US"/>
        </w:rPr>
        <w:t xml:space="preserve"> </w:t>
      </w:r>
      <w:r w:rsidRPr="004F400F">
        <w:rPr>
          <w:rFonts w:cs="Times New Roman"/>
          <w:b/>
          <w:bCs/>
          <w:color w:val="000000" w:themeColor="text1"/>
          <w:u w:color="353535"/>
          <w:lang w:val="en-US"/>
        </w:rPr>
        <w:t>Antibodies used for cell sorting</w:t>
      </w:r>
    </w:p>
    <w:tbl>
      <w:tblPr>
        <w:tblW w:w="0" w:type="auto"/>
        <w:tblInd w:w="-118" w:type="dxa"/>
        <w:tblBorders>
          <w:top w:val="nil"/>
          <w:left w:val="nil"/>
          <w:right w:val="nil"/>
        </w:tblBorders>
        <w:tblLayout w:type="fixed"/>
        <w:tblLook w:val="0000" w:firstRow="0" w:lastRow="0" w:firstColumn="0" w:lastColumn="0" w:noHBand="0" w:noVBand="0"/>
      </w:tblPr>
      <w:tblGrid>
        <w:gridCol w:w="1297"/>
        <w:gridCol w:w="1788"/>
        <w:gridCol w:w="1377"/>
        <w:gridCol w:w="3883"/>
      </w:tblGrid>
      <w:tr w:rsidR="00D8798D" w:rsidRPr="004F400F" w14:paraId="6BEBA1E4" w14:textId="77777777" w:rsidTr="00D8798D">
        <w:tc>
          <w:tcPr>
            <w:tcW w:w="12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18F3EA"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b/>
                <w:bCs/>
                <w:color w:val="000000" w:themeColor="text1"/>
                <w:u w:color="353535"/>
                <w:lang w:val="en-US"/>
              </w:rPr>
              <w:t>Antibody</w:t>
            </w:r>
          </w:p>
        </w:tc>
        <w:tc>
          <w:tcPr>
            <w:tcW w:w="17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5255BD"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b/>
                <w:bCs/>
                <w:color w:val="000000" w:themeColor="text1"/>
                <w:u w:color="353535"/>
                <w:lang w:val="en-US"/>
              </w:rPr>
              <w:t>Fluorochrome</w:t>
            </w:r>
          </w:p>
        </w:tc>
        <w:tc>
          <w:tcPr>
            <w:tcW w:w="13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B005B4"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b/>
                <w:bCs/>
                <w:color w:val="000000" w:themeColor="text1"/>
                <w:u w:color="353535"/>
                <w:lang w:val="en-US"/>
              </w:rPr>
              <w:t>Clone</w:t>
            </w:r>
          </w:p>
        </w:tc>
        <w:tc>
          <w:tcPr>
            <w:tcW w:w="388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D7C69F"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b/>
                <w:bCs/>
                <w:color w:val="000000" w:themeColor="text1"/>
                <w:u w:color="353535"/>
                <w:lang w:val="en-US"/>
              </w:rPr>
              <w:t>Supplier</w:t>
            </w:r>
          </w:p>
        </w:tc>
      </w:tr>
      <w:tr w:rsidR="00D8798D" w:rsidRPr="009D1F4C" w14:paraId="7192AF1E" w14:textId="77777777" w:rsidTr="00D8798D">
        <w:tblPrEx>
          <w:tblBorders>
            <w:top w:val="none" w:sz="0" w:space="0" w:color="auto"/>
          </w:tblBorders>
        </w:tblPrEx>
        <w:tc>
          <w:tcPr>
            <w:tcW w:w="12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AEA9C1"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CD3</w:t>
            </w:r>
          </w:p>
        </w:tc>
        <w:tc>
          <w:tcPr>
            <w:tcW w:w="17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B329C1"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FITC</w:t>
            </w:r>
          </w:p>
        </w:tc>
        <w:tc>
          <w:tcPr>
            <w:tcW w:w="13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55A663"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UCHT1</w:t>
            </w:r>
          </w:p>
        </w:tc>
        <w:tc>
          <w:tcPr>
            <w:tcW w:w="388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DCCC34" w14:textId="77777777" w:rsidR="00D8798D" w:rsidRPr="004F400F" w:rsidRDefault="00D8798D" w:rsidP="00EC0A3A">
            <w:pPr>
              <w:autoSpaceDE w:val="0"/>
              <w:autoSpaceDN w:val="0"/>
              <w:adjustRightInd w:val="0"/>
              <w:spacing w:line="480" w:lineRule="auto"/>
              <w:rPr>
                <w:rFonts w:cs="Times New Roman"/>
                <w:color w:val="000000" w:themeColor="text1"/>
                <w:u w:color="353535"/>
                <w:lang w:val="es-ES_tradnl"/>
              </w:rPr>
            </w:pPr>
            <w:r w:rsidRPr="004F400F">
              <w:rPr>
                <w:rFonts w:cs="Times New Roman"/>
                <w:color w:val="000000" w:themeColor="text1"/>
                <w:u w:color="353535"/>
                <w:lang w:val="es-ES_tradnl"/>
              </w:rPr>
              <w:t xml:space="preserve">BD </w:t>
            </w:r>
            <w:proofErr w:type="spellStart"/>
            <w:r w:rsidRPr="004F400F">
              <w:rPr>
                <w:rFonts w:cs="Times New Roman"/>
                <w:color w:val="000000" w:themeColor="text1"/>
                <w:u w:color="353535"/>
                <w:lang w:val="es-ES_tradnl"/>
              </w:rPr>
              <w:t>Biosciences</w:t>
            </w:r>
            <w:proofErr w:type="spellEnd"/>
            <w:r w:rsidRPr="004F400F">
              <w:rPr>
                <w:rFonts w:cs="Times New Roman"/>
                <w:color w:val="000000" w:themeColor="text1"/>
                <w:u w:color="353535"/>
                <w:lang w:val="es-ES_tradnl"/>
              </w:rPr>
              <w:t xml:space="preserve">, San </w:t>
            </w:r>
            <w:proofErr w:type="spellStart"/>
            <w:r w:rsidRPr="004F400F">
              <w:rPr>
                <w:rFonts w:cs="Times New Roman"/>
                <w:color w:val="000000" w:themeColor="text1"/>
                <w:u w:color="353535"/>
                <w:lang w:val="es-ES_tradnl"/>
              </w:rPr>
              <w:t>Jose</w:t>
            </w:r>
            <w:proofErr w:type="spellEnd"/>
            <w:r w:rsidRPr="004F400F">
              <w:rPr>
                <w:rFonts w:cs="Times New Roman"/>
                <w:color w:val="000000" w:themeColor="text1"/>
                <w:u w:color="353535"/>
                <w:lang w:val="es-ES_tradnl"/>
              </w:rPr>
              <w:t>, CA, USA</w:t>
            </w:r>
          </w:p>
        </w:tc>
      </w:tr>
      <w:tr w:rsidR="00D8798D" w:rsidRPr="009D1F4C" w14:paraId="4F489B50" w14:textId="77777777" w:rsidTr="00D8798D">
        <w:tblPrEx>
          <w:tblBorders>
            <w:top w:val="none" w:sz="0" w:space="0" w:color="auto"/>
          </w:tblBorders>
        </w:tblPrEx>
        <w:tc>
          <w:tcPr>
            <w:tcW w:w="12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551600"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CD4</w:t>
            </w:r>
          </w:p>
        </w:tc>
        <w:tc>
          <w:tcPr>
            <w:tcW w:w="17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39BA78"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BV510</w:t>
            </w:r>
          </w:p>
        </w:tc>
        <w:tc>
          <w:tcPr>
            <w:tcW w:w="13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B35779"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RPA-T4</w:t>
            </w:r>
          </w:p>
        </w:tc>
        <w:tc>
          <w:tcPr>
            <w:tcW w:w="388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2F9A8B" w14:textId="77777777" w:rsidR="00D8798D" w:rsidRPr="004F400F" w:rsidRDefault="00D8798D" w:rsidP="00EC0A3A">
            <w:pPr>
              <w:autoSpaceDE w:val="0"/>
              <w:autoSpaceDN w:val="0"/>
              <w:adjustRightInd w:val="0"/>
              <w:spacing w:line="480" w:lineRule="auto"/>
              <w:rPr>
                <w:rFonts w:cs="Times New Roman"/>
                <w:color w:val="000000" w:themeColor="text1"/>
                <w:u w:color="353535"/>
                <w:lang w:val="es-ES_tradnl"/>
              </w:rPr>
            </w:pPr>
            <w:proofErr w:type="spellStart"/>
            <w:r w:rsidRPr="004F400F">
              <w:rPr>
                <w:rFonts w:cs="Times New Roman"/>
                <w:color w:val="000000" w:themeColor="text1"/>
                <w:u w:color="353535"/>
                <w:lang w:val="es-ES_tradnl"/>
              </w:rPr>
              <w:t>BioLegend</w:t>
            </w:r>
            <w:proofErr w:type="spellEnd"/>
            <w:r w:rsidRPr="004F400F">
              <w:rPr>
                <w:rFonts w:cs="Times New Roman"/>
                <w:color w:val="000000" w:themeColor="text1"/>
                <w:u w:color="353535"/>
                <w:lang w:val="es-ES_tradnl"/>
              </w:rPr>
              <w:t>, San Diego, CA, USA</w:t>
            </w:r>
          </w:p>
        </w:tc>
      </w:tr>
      <w:tr w:rsidR="00D8798D" w:rsidRPr="004F400F" w14:paraId="770809E3" w14:textId="77777777" w:rsidTr="00D8798D">
        <w:tblPrEx>
          <w:tblBorders>
            <w:top w:val="none" w:sz="0" w:space="0" w:color="auto"/>
          </w:tblBorders>
        </w:tblPrEx>
        <w:tc>
          <w:tcPr>
            <w:tcW w:w="12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7B3D95"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CD8</w:t>
            </w:r>
          </w:p>
        </w:tc>
        <w:tc>
          <w:tcPr>
            <w:tcW w:w="17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637BA"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APC-H7</w:t>
            </w:r>
          </w:p>
        </w:tc>
        <w:tc>
          <w:tcPr>
            <w:tcW w:w="13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C48FB1"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SK1</w:t>
            </w:r>
          </w:p>
        </w:tc>
        <w:tc>
          <w:tcPr>
            <w:tcW w:w="388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C97130"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BD Biosciences</w:t>
            </w:r>
          </w:p>
        </w:tc>
      </w:tr>
      <w:tr w:rsidR="00D8798D" w:rsidRPr="004F400F" w14:paraId="42D7051B" w14:textId="77777777" w:rsidTr="00D8798D">
        <w:tblPrEx>
          <w:tblBorders>
            <w:top w:val="none" w:sz="0" w:space="0" w:color="auto"/>
          </w:tblBorders>
        </w:tblPrEx>
        <w:tc>
          <w:tcPr>
            <w:tcW w:w="12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70464D"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CD31</w:t>
            </w:r>
          </w:p>
        </w:tc>
        <w:tc>
          <w:tcPr>
            <w:tcW w:w="17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459CC4"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PE</w:t>
            </w:r>
          </w:p>
        </w:tc>
        <w:tc>
          <w:tcPr>
            <w:tcW w:w="13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9BC5CC"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WM59</w:t>
            </w:r>
          </w:p>
        </w:tc>
        <w:tc>
          <w:tcPr>
            <w:tcW w:w="388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7FFFE99"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BD Biosciences</w:t>
            </w:r>
          </w:p>
        </w:tc>
      </w:tr>
      <w:tr w:rsidR="00D8798D" w:rsidRPr="004F400F" w14:paraId="535FAF60" w14:textId="77777777" w:rsidTr="00D8798D">
        <w:tblPrEx>
          <w:tblBorders>
            <w:top w:val="none" w:sz="0" w:space="0" w:color="auto"/>
          </w:tblBorders>
        </w:tblPrEx>
        <w:tc>
          <w:tcPr>
            <w:tcW w:w="12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EBA843"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CD45RA</w:t>
            </w:r>
          </w:p>
        </w:tc>
        <w:tc>
          <w:tcPr>
            <w:tcW w:w="17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A2E8CE"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BV605</w:t>
            </w:r>
          </w:p>
        </w:tc>
        <w:tc>
          <w:tcPr>
            <w:tcW w:w="13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CA1834"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HI100</w:t>
            </w:r>
          </w:p>
        </w:tc>
        <w:tc>
          <w:tcPr>
            <w:tcW w:w="388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F55E9"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proofErr w:type="spellStart"/>
            <w:r w:rsidRPr="004F400F">
              <w:rPr>
                <w:rFonts w:cs="Times New Roman"/>
                <w:color w:val="000000" w:themeColor="text1"/>
                <w:u w:color="353535"/>
                <w:lang w:val="en-US"/>
              </w:rPr>
              <w:t>BioLegend</w:t>
            </w:r>
            <w:proofErr w:type="spellEnd"/>
          </w:p>
        </w:tc>
      </w:tr>
      <w:tr w:rsidR="00D8798D" w:rsidRPr="004F400F" w14:paraId="1571B874" w14:textId="77777777" w:rsidTr="00D8798D">
        <w:tblPrEx>
          <w:tblBorders>
            <w:top w:val="none" w:sz="0" w:space="0" w:color="auto"/>
          </w:tblBorders>
        </w:tblPrEx>
        <w:tc>
          <w:tcPr>
            <w:tcW w:w="12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D7C6A7"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CCR7</w:t>
            </w:r>
          </w:p>
        </w:tc>
        <w:tc>
          <w:tcPr>
            <w:tcW w:w="17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ECA0CD"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PE-Dazzle</w:t>
            </w:r>
          </w:p>
        </w:tc>
        <w:tc>
          <w:tcPr>
            <w:tcW w:w="13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E1B1CA"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G043H7</w:t>
            </w:r>
          </w:p>
        </w:tc>
        <w:tc>
          <w:tcPr>
            <w:tcW w:w="388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6E59A4"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proofErr w:type="spellStart"/>
            <w:r w:rsidRPr="004F400F">
              <w:rPr>
                <w:rFonts w:cs="Times New Roman"/>
                <w:color w:val="000000" w:themeColor="text1"/>
                <w:u w:color="353535"/>
                <w:lang w:val="en-US"/>
              </w:rPr>
              <w:t>BioLegend</w:t>
            </w:r>
            <w:proofErr w:type="spellEnd"/>
          </w:p>
        </w:tc>
      </w:tr>
      <w:tr w:rsidR="00D8798D" w:rsidRPr="004F400F" w14:paraId="750CDA82" w14:textId="77777777" w:rsidTr="00D8798D">
        <w:tc>
          <w:tcPr>
            <w:tcW w:w="129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6BE05BE"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proofErr w:type="spellStart"/>
            <w:r w:rsidRPr="004F400F">
              <w:rPr>
                <w:rFonts w:cs="Times New Roman"/>
                <w:color w:val="000000" w:themeColor="text1"/>
                <w:u w:color="353535"/>
                <w:lang w:val="en-US"/>
              </w:rPr>
              <w:t>TCRγδ</w:t>
            </w:r>
            <w:proofErr w:type="spellEnd"/>
          </w:p>
        </w:tc>
        <w:tc>
          <w:tcPr>
            <w:tcW w:w="17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F2E6E"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PC7</w:t>
            </w:r>
          </w:p>
        </w:tc>
        <w:tc>
          <w:tcPr>
            <w:tcW w:w="137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D4F4B9"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IMMU510</w:t>
            </w:r>
          </w:p>
        </w:tc>
        <w:tc>
          <w:tcPr>
            <w:tcW w:w="388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BD30FC" w14:textId="77777777" w:rsidR="00D8798D" w:rsidRPr="004F400F" w:rsidRDefault="00D8798D" w:rsidP="00EC0A3A">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Beckman-Coulter, Indianapolis, IN</w:t>
            </w:r>
          </w:p>
        </w:tc>
      </w:tr>
    </w:tbl>
    <w:p w14:paraId="09279874" w14:textId="77777777" w:rsidR="00D8798D" w:rsidRDefault="00D8798D" w:rsidP="00D8798D"/>
    <w:p w14:paraId="4F105675" w14:textId="77181734" w:rsidR="00CF32C1" w:rsidRDefault="00CF32C1">
      <w:pPr>
        <w:spacing w:after="160" w:line="259" w:lineRule="auto"/>
      </w:pPr>
      <w:r>
        <w:br w:type="page"/>
      </w:r>
    </w:p>
    <w:p w14:paraId="1B9B2C05" w14:textId="77777777" w:rsidR="00CF32C1" w:rsidRDefault="00CF32C1" w:rsidP="00CF32C1">
      <w:pPr>
        <w:rPr>
          <w:rFonts w:cs="Times New Roman"/>
          <w:b/>
          <w:bCs/>
          <w:color w:val="000000" w:themeColor="text1"/>
          <w:u w:color="353535"/>
          <w:lang w:val="en-US"/>
        </w:rPr>
        <w:sectPr w:rsidR="00CF32C1">
          <w:footerReference w:type="default" r:id="rId6"/>
          <w:pgSz w:w="12240" w:h="15840"/>
          <w:pgMar w:top="1440" w:right="1440" w:bottom="1440" w:left="1440" w:header="708" w:footer="708" w:gutter="0"/>
          <w:cols w:space="708"/>
          <w:docGrid w:linePitch="360"/>
        </w:sectPr>
      </w:pPr>
    </w:p>
    <w:p w14:paraId="138E3AD5" w14:textId="74E1F5AF" w:rsidR="00CF32C1" w:rsidRDefault="00CF32C1" w:rsidP="00CF32C1">
      <w:pPr>
        <w:rPr>
          <w:rFonts w:cs="Times New Roman"/>
          <w:color w:val="000000" w:themeColor="text1"/>
          <w:u w:color="353535"/>
          <w:lang w:val="en-US"/>
        </w:rPr>
      </w:pPr>
      <w:r w:rsidRPr="004F400F">
        <w:rPr>
          <w:rFonts w:cs="Times New Roman"/>
          <w:b/>
          <w:bCs/>
          <w:color w:val="000000" w:themeColor="text1"/>
          <w:u w:color="353535"/>
          <w:lang w:val="en-US"/>
        </w:rPr>
        <w:lastRenderedPageBreak/>
        <w:t xml:space="preserve">Table </w:t>
      </w:r>
      <w:r>
        <w:rPr>
          <w:rFonts w:cs="Times New Roman"/>
          <w:b/>
          <w:bCs/>
          <w:color w:val="000000" w:themeColor="text1"/>
          <w:u w:color="353535"/>
          <w:lang w:val="en-US"/>
        </w:rPr>
        <w:t>S2</w:t>
      </w:r>
      <w:r w:rsidRPr="004F400F">
        <w:rPr>
          <w:rFonts w:cs="Times New Roman"/>
          <w:b/>
          <w:bCs/>
          <w:color w:val="000000" w:themeColor="text1"/>
          <w:u w:color="353535"/>
          <w:lang w:val="en-US"/>
        </w:rPr>
        <w:t>.</w:t>
      </w:r>
      <w:r w:rsidRPr="004F400F">
        <w:rPr>
          <w:rFonts w:cs="Times New Roman"/>
          <w:color w:val="000000" w:themeColor="text1"/>
          <w:u w:color="353535"/>
          <w:lang w:val="en-US"/>
        </w:rPr>
        <w:t xml:space="preserve"> Oligonucleotide sequences for RQ-PCR assays</w:t>
      </w:r>
    </w:p>
    <w:p w14:paraId="5273AE88" w14:textId="77777777" w:rsidR="00CF32C1" w:rsidRPr="00A5305E" w:rsidRDefault="00CF32C1" w:rsidP="00CF32C1">
      <w:pPr>
        <w:rPr>
          <w:rFonts w:cs="Times New Roman"/>
          <w:b/>
          <w:bCs/>
          <w:color w:val="000000" w:themeColor="text1"/>
          <w:u w:color="353535"/>
          <w:lang w:val="en-US"/>
        </w:rPr>
      </w:pPr>
    </w:p>
    <w:tbl>
      <w:tblPr>
        <w:tblW w:w="13750" w:type="dxa"/>
        <w:tblInd w:w="-10" w:type="dxa"/>
        <w:tblBorders>
          <w:top w:val="single" w:sz="4" w:space="0" w:color="auto"/>
          <w:bottom w:val="single" w:sz="4" w:space="0" w:color="auto"/>
        </w:tblBorders>
        <w:tblLayout w:type="fixed"/>
        <w:tblLook w:val="0000" w:firstRow="0" w:lastRow="0" w:firstColumn="0" w:lastColumn="0" w:noHBand="0" w:noVBand="0"/>
      </w:tblPr>
      <w:tblGrid>
        <w:gridCol w:w="1668"/>
        <w:gridCol w:w="4144"/>
        <w:gridCol w:w="3827"/>
        <w:gridCol w:w="3119"/>
        <w:gridCol w:w="992"/>
      </w:tblGrid>
      <w:tr w:rsidR="00CF32C1" w:rsidRPr="004F400F" w14:paraId="2BBFAD11" w14:textId="77777777" w:rsidTr="00865CD8">
        <w:tc>
          <w:tcPr>
            <w:tcW w:w="1668" w:type="dxa"/>
            <w:tcMar>
              <w:top w:w="100" w:type="nil"/>
              <w:left w:w="20" w:type="nil"/>
              <w:bottom w:w="20" w:type="nil"/>
              <w:right w:w="100" w:type="nil"/>
            </w:tcMar>
          </w:tcPr>
          <w:p w14:paraId="3AFB82BE"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b/>
                <w:bCs/>
                <w:color w:val="000000" w:themeColor="text1"/>
                <w:sz w:val="22"/>
                <w:szCs w:val="22"/>
                <w:u w:color="353535"/>
                <w:lang w:val="en-US"/>
              </w:rPr>
              <w:t>Assay</w:t>
            </w:r>
          </w:p>
        </w:tc>
        <w:tc>
          <w:tcPr>
            <w:tcW w:w="4144" w:type="dxa"/>
            <w:tcMar>
              <w:top w:w="100" w:type="nil"/>
              <w:left w:w="20" w:type="nil"/>
              <w:bottom w:w="20" w:type="nil"/>
              <w:right w:w="100" w:type="nil"/>
            </w:tcMar>
          </w:tcPr>
          <w:p w14:paraId="5DD38166"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b/>
                <w:bCs/>
                <w:color w:val="000000" w:themeColor="text1"/>
                <w:sz w:val="22"/>
                <w:szCs w:val="22"/>
                <w:u w:color="353535"/>
                <w:lang w:val="en-US"/>
              </w:rPr>
              <w:t>Forward Primer(s) (5'-3')</w:t>
            </w:r>
          </w:p>
        </w:tc>
        <w:tc>
          <w:tcPr>
            <w:tcW w:w="3827" w:type="dxa"/>
            <w:tcMar>
              <w:top w:w="100" w:type="nil"/>
              <w:left w:w="20" w:type="nil"/>
              <w:bottom w:w="20" w:type="nil"/>
              <w:right w:w="100" w:type="nil"/>
            </w:tcMar>
          </w:tcPr>
          <w:p w14:paraId="1617FFBF"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b/>
                <w:bCs/>
                <w:color w:val="000000" w:themeColor="text1"/>
                <w:sz w:val="22"/>
                <w:szCs w:val="22"/>
                <w:u w:color="353535"/>
                <w:lang w:val="en-US"/>
              </w:rPr>
              <w:t>Reverse Primer(s) (5'-3')</w:t>
            </w:r>
          </w:p>
        </w:tc>
        <w:tc>
          <w:tcPr>
            <w:tcW w:w="3119" w:type="dxa"/>
            <w:tcMar>
              <w:top w:w="100" w:type="nil"/>
              <w:left w:w="20" w:type="nil"/>
              <w:bottom w:w="20" w:type="nil"/>
              <w:right w:w="100" w:type="nil"/>
            </w:tcMar>
          </w:tcPr>
          <w:p w14:paraId="31BB0620" w14:textId="77777777" w:rsidR="00CF32C1" w:rsidRPr="003C11D8" w:rsidRDefault="00CF32C1" w:rsidP="00865CD8">
            <w:pPr>
              <w:autoSpaceDE w:val="0"/>
              <w:autoSpaceDN w:val="0"/>
              <w:adjustRightInd w:val="0"/>
              <w:jc w:val="center"/>
              <w:rPr>
                <w:rFonts w:cs="Times New Roman"/>
                <w:color w:val="000000" w:themeColor="text1"/>
                <w:sz w:val="22"/>
                <w:szCs w:val="22"/>
                <w:u w:color="353535"/>
                <w:lang w:val="en-US"/>
              </w:rPr>
            </w:pPr>
            <w:r w:rsidRPr="003C11D8">
              <w:rPr>
                <w:rFonts w:cs="Times New Roman"/>
                <w:b/>
                <w:bCs/>
                <w:color w:val="000000" w:themeColor="text1"/>
                <w:sz w:val="22"/>
                <w:szCs w:val="22"/>
                <w:u w:color="353535"/>
                <w:lang w:val="en-US"/>
              </w:rPr>
              <w:t>TaqMan Probe(s) (5'-3')</w:t>
            </w:r>
          </w:p>
        </w:tc>
        <w:tc>
          <w:tcPr>
            <w:tcW w:w="992" w:type="dxa"/>
            <w:tcMar>
              <w:top w:w="100" w:type="nil"/>
              <w:left w:w="20" w:type="nil"/>
              <w:bottom w:w="20" w:type="nil"/>
              <w:right w:w="100" w:type="nil"/>
            </w:tcMar>
          </w:tcPr>
          <w:p w14:paraId="6EE6B4E4" w14:textId="77777777" w:rsidR="00CF32C1" w:rsidRPr="003C11D8" w:rsidRDefault="00CF32C1" w:rsidP="00865CD8">
            <w:pPr>
              <w:autoSpaceDE w:val="0"/>
              <w:autoSpaceDN w:val="0"/>
              <w:adjustRightInd w:val="0"/>
              <w:jc w:val="center"/>
              <w:rPr>
                <w:rFonts w:cs="Times New Roman"/>
                <w:b/>
                <w:bCs/>
                <w:color w:val="000000" w:themeColor="text1"/>
                <w:sz w:val="22"/>
                <w:szCs w:val="22"/>
                <w:u w:color="353535"/>
                <w:lang w:val="en-US"/>
              </w:rPr>
            </w:pPr>
            <w:r w:rsidRPr="003C11D8">
              <w:rPr>
                <w:rFonts w:cs="Times New Roman"/>
                <w:b/>
                <w:bCs/>
                <w:color w:val="000000" w:themeColor="text1"/>
                <w:sz w:val="22"/>
                <w:szCs w:val="22"/>
                <w:u w:color="353535"/>
                <w:lang w:val="en-US"/>
              </w:rPr>
              <w:t>amplicon</w:t>
            </w:r>
          </w:p>
          <w:p w14:paraId="23B682AB" w14:textId="77777777" w:rsidR="00CF32C1" w:rsidRPr="003C11D8" w:rsidRDefault="00CF32C1" w:rsidP="00865CD8">
            <w:pPr>
              <w:autoSpaceDE w:val="0"/>
              <w:autoSpaceDN w:val="0"/>
              <w:adjustRightInd w:val="0"/>
              <w:jc w:val="center"/>
              <w:rPr>
                <w:rFonts w:cs="Times New Roman"/>
                <w:color w:val="000000" w:themeColor="text1"/>
                <w:sz w:val="22"/>
                <w:szCs w:val="22"/>
                <w:u w:color="353535"/>
                <w:lang w:val="en-US"/>
              </w:rPr>
            </w:pPr>
            <w:r w:rsidRPr="003C11D8">
              <w:rPr>
                <w:rFonts w:cs="Times New Roman"/>
                <w:b/>
                <w:bCs/>
                <w:color w:val="000000" w:themeColor="text1"/>
                <w:sz w:val="22"/>
                <w:szCs w:val="22"/>
                <w:u w:color="353535"/>
                <w:lang w:val="en-US"/>
              </w:rPr>
              <w:t>size (bp)</w:t>
            </w:r>
          </w:p>
        </w:tc>
      </w:tr>
      <w:tr w:rsidR="00CF32C1" w:rsidRPr="004F400F" w14:paraId="0268BD44" w14:textId="77777777" w:rsidTr="00865CD8">
        <w:tc>
          <w:tcPr>
            <w:tcW w:w="1668" w:type="dxa"/>
            <w:tcMar>
              <w:top w:w="100" w:type="nil"/>
              <w:left w:w="20" w:type="nil"/>
              <w:bottom w:w="20" w:type="nil"/>
              <w:right w:w="100" w:type="nil"/>
            </w:tcMar>
          </w:tcPr>
          <w:p w14:paraId="735F41EF"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albumin</w:t>
            </w:r>
          </w:p>
        </w:tc>
        <w:tc>
          <w:tcPr>
            <w:tcW w:w="4144" w:type="dxa"/>
            <w:tcMar>
              <w:top w:w="100" w:type="nil"/>
              <w:left w:w="20" w:type="nil"/>
              <w:bottom w:w="20" w:type="nil"/>
              <w:right w:w="100" w:type="nil"/>
            </w:tcMar>
          </w:tcPr>
          <w:p w14:paraId="28716915"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 xml:space="preserve">TGAACAGGCGACCATGCTT </w:t>
            </w:r>
            <w:r w:rsidRPr="00630684">
              <w:rPr>
                <w:rFonts w:cs="Times New Roman"/>
                <w:color w:val="000000" w:themeColor="text1"/>
                <w:sz w:val="22"/>
                <w:szCs w:val="22"/>
                <w:u w:color="353535"/>
                <w:vertAlign w:val="superscript"/>
                <w:lang w:val="en-US"/>
              </w:rPr>
              <w:t>a</w:t>
            </w:r>
          </w:p>
        </w:tc>
        <w:tc>
          <w:tcPr>
            <w:tcW w:w="3827" w:type="dxa"/>
            <w:tcMar>
              <w:top w:w="100" w:type="nil"/>
              <w:left w:w="20" w:type="nil"/>
              <w:bottom w:w="20" w:type="nil"/>
              <w:right w:w="100" w:type="nil"/>
            </w:tcMar>
          </w:tcPr>
          <w:p w14:paraId="21D91CD4"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 xml:space="preserve">CTCTCCTTCTCAGAAAGTGTGCATAT </w:t>
            </w:r>
            <w:r>
              <w:rPr>
                <w:rFonts w:cs="Times New Roman"/>
                <w:color w:val="000000" w:themeColor="text1"/>
                <w:sz w:val="22"/>
                <w:szCs w:val="22"/>
                <w:u w:color="353535"/>
                <w:vertAlign w:val="superscript"/>
                <w:lang w:val="en-US"/>
              </w:rPr>
              <w:t xml:space="preserve">b </w:t>
            </w:r>
          </w:p>
        </w:tc>
        <w:tc>
          <w:tcPr>
            <w:tcW w:w="3119" w:type="dxa"/>
            <w:tcMar>
              <w:top w:w="100" w:type="nil"/>
              <w:left w:w="20" w:type="nil"/>
              <w:bottom w:w="20" w:type="nil"/>
              <w:right w:w="100" w:type="nil"/>
            </w:tcMar>
          </w:tcPr>
          <w:p w14:paraId="2133AE76"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TGCTGAAACATTCACCTTCCATGCAGA</w:t>
            </w:r>
            <w:r>
              <w:rPr>
                <w:rFonts w:cs="Times New Roman"/>
                <w:color w:val="000000" w:themeColor="text1"/>
                <w:sz w:val="22"/>
                <w:szCs w:val="22"/>
                <w:u w:color="353535"/>
                <w:vertAlign w:val="superscript"/>
                <w:lang w:val="en-US"/>
              </w:rPr>
              <w:t xml:space="preserve"> b</w:t>
            </w:r>
            <w:r w:rsidRPr="003C11D8">
              <w:rPr>
                <w:rFonts w:cs="Times New Roman"/>
                <w:color w:val="000000" w:themeColor="text1"/>
                <w:sz w:val="22"/>
                <w:szCs w:val="22"/>
                <w:u w:color="353535"/>
                <w:lang w:val="en-US"/>
              </w:rPr>
              <w:t xml:space="preserve"> </w:t>
            </w:r>
          </w:p>
        </w:tc>
        <w:tc>
          <w:tcPr>
            <w:tcW w:w="992" w:type="dxa"/>
            <w:tcMar>
              <w:top w:w="100" w:type="nil"/>
              <w:left w:w="20" w:type="nil"/>
              <w:bottom w:w="20" w:type="nil"/>
              <w:right w:w="100" w:type="nil"/>
            </w:tcMar>
          </w:tcPr>
          <w:p w14:paraId="56B8963E" w14:textId="77777777" w:rsidR="00CF32C1" w:rsidRPr="003C11D8" w:rsidRDefault="00CF32C1" w:rsidP="00865CD8">
            <w:pPr>
              <w:autoSpaceDE w:val="0"/>
              <w:autoSpaceDN w:val="0"/>
              <w:adjustRightInd w:val="0"/>
              <w:jc w:val="center"/>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118</w:t>
            </w:r>
          </w:p>
        </w:tc>
      </w:tr>
      <w:tr w:rsidR="00CF32C1" w:rsidRPr="004F400F" w14:paraId="2E45CC2D" w14:textId="77777777" w:rsidTr="00865CD8">
        <w:tc>
          <w:tcPr>
            <w:tcW w:w="1668" w:type="dxa"/>
            <w:tcMar>
              <w:top w:w="100" w:type="nil"/>
              <w:left w:w="20" w:type="nil"/>
              <w:bottom w:w="20" w:type="nil"/>
              <w:right w:w="100" w:type="nil"/>
            </w:tcMar>
          </w:tcPr>
          <w:p w14:paraId="07318D08"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 xml:space="preserve">KREC </w:t>
            </w:r>
            <w:r w:rsidRPr="00312A9D">
              <w:rPr>
                <w:rFonts w:cs="Times New Roman"/>
                <w:color w:val="000000" w:themeColor="text1"/>
                <w:sz w:val="22"/>
                <w:szCs w:val="22"/>
                <w:u w:color="353535"/>
                <w:vertAlign w:val="superscript"/>
                <w:lang w:val="en-US"/>
              </w:rPr>
              <w:t>c</w:t>
            </w:r>
          </w:p>
        </w:tc>
        <w:tc>
          <w:tcPr>
            <w:tcW w:w="4144" w:type="dxa"/>
            <w:tcMar>
              <w:top w:w="100" w:type="nil"/>
              <w:left w:w="20" w:type="nil"/>
              <w:bottom w:w="20" w:type="nil"/>
              <w:right w:w="100" w:type="nil"/>
            </w:tcMar>
          </w:tcPr>
          <w:p w14:paraId="12FC2FA6"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TCAGCGCCCATTACGTTTCT</w:t>
            </w:r>
          </w:p>
        </w:tc>
        <w:tc>
          <w:tcPr>
            <w:tcW w:w="3827" w:type="dxa"/>
            <w:tcMar>
              <w:top w:w="100" w:type="nil"/>
              <w:left w:w="20" w:type="nil"/>
              <w:bottom w:w="20" w:type="nil"/>
              <w:right w:w="100" w:type="nil"/>
            </w:tcMar>
          </w:tcPr>
          <w:p w14:paraId="6FBC9F33"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GTGAGGGACACGCAGCC</w:t>
            </w:r>
          </w:p>
        </w:tc>
        <w:tc>
          <w:tcPr>
            <w:tcW w:w="3119" w:type="dxa"/>
            <w:tcMar>
              <w:top w:w="100" w:type="nil"/>
              <w:left w:w="20" w:type="nil"/>
              <w:bottom w:w="20" w:type="nil"/>
              <w:right w:w="100" w:type="nil"/>
            </w:tcMar>
          </w:tcPr>
          <w:p w14:paraId="3234696B"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CCAGCTCTTACCCTAGAGTTTCTGCACGG</w:t>
            </w:r>
          </w:p>
        </w:tc>
        <w:tc>
          <w:tcPr>
            <w:tcW w:w="992" w:type="dxa"/>
            <w:tcMar>
              <w:top w:w="100" w:type="nil"/>
              <w:left w:w="20" w:type="nil"/>
              <w:bottom w:w="20" w:type="nil"/>
              <w:right w:w="100" w:type="nil"/>
            </w:tcMar>
          </w:tcPr>
          <w:p w14:paraId="1FBCEFBC" w14:textId="77777777" w:rsidR="00CF32C1" w:rsidRPr="003C11D8" w:rsidRDefault="00CF32C1" w:rsidP="00865CD8">
            <w:pPr>
              <w:autoSpaceDE w:val="0"/>
              <w:autoSpaceDN w:val="0"/>
              <w:adjustRightInd w:val="0"/>
              <w:jc w:val="center"/>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148</w:t>
            </w:r>
          </w:p>
        </w:tc>
      </w:tr>
      <w:tr w:rsidR="00CF32C1" w:rsidRPr="004F400F" w14:paraId="773AD1F0" w14:textId="77777777" w:rsidTr="00865CD8">
        <w:tc>
          <w:tcPr>
            <w:tcW w:w="1668" w:type="dxa"/>
            <w:tcMar>
              <w:top w:w="100" w:type="nil"/>
              <w:left w:w="20" w:type="nil"/>
              <w:bottom w:w="20" w:type="nil"/>
              <w:right w:w="100" w:type="nil"/>
            </w:tcMar>
          </w:tcPr>
          <w:p w14:paraId="46B69BC3"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proofErr w:type="spellStart"/>
            <w:r w:rsidRPr="003C11D8">
              <w:rPr>
                <w:rFonts w:cs="Times New Roman"/>
                <w:color w:val="000000" w:themeColor="text1"/>
                <w:sz w:val="22"/>
                <w:szCs w:val="22"/>
                <w:u w:color="353535"/>
                <w:lang w:val="en-US"/>
              </w:rPr>
              <w:t>intronRSS-Kde</w:t>
            </w:r>
            <w:proofErr w:type="spellEnd"/>
            <w:r w:rsidRPr="003C11D8">
              <w:rPr>
                <w:rFonts w:cs="Times New Roman"/>
                <w:color w:val="000000" w:themeColor="text1"/>
                <w:sz w:val="22"/>
                <w:szCs w:val="22"/>
                <w:u w:color="353535"/>
                <w:lang w:val="en-US"/>
              </w:rPr>
              <w:t xml:space="preserve"> </w:t>
            </w:r>
            <w:r w:rsidRPr="00312A9D">
              <w:rPr>
                <w:rFonts w:cs="Times New Roman"/>
                <w:color w:val="000000" w:themeColor="text1"/>
                <w:sz w:val="22"/>
                <w:szCs w:val="22"/>
                <w:u w:color="353535"/>
                <w:vertAlign w:val="superscript"/>
                <w:lang w:val="en-US"/>
              </w:rPr>
              <w:t>c</w:t>
            </w:r>
          </w:p>
        </w:tc>
        <w:tc>
          <w:tcPr>
            <w:tcW w:w="4144" w:type="dxa"/>
            <w:tcMar>
              <w:top w:w="100" w:type="nil"/>
              <w:left w:w="20" w:type="nil"/>
              <w:bottom w:w="20" w:type="nil"/>
              <w:right w:w="100" w:type="nil"/>
            </w:tcMar>
          </w:tcPr>
          <w:p w14:paraId="66825144"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CCCGATTAATGCTGCCGTAG</w:t>
            </w:r>
          </w:p>
        </w:tc>
        <w:tc>
          <w:tcPr>
            <w:tcW w:w="3827" w:type="dxa"/>
            <w:tcMar>
              <w:top w:w="100" w:type="nil"/>
              <w:left w:w="20" w:type="nil"/>
              <w:bottom w:w="20" w:type="nil"/>
              <w:right w:w="100" w:type="nil"/>
            </w:tcMar>
          </w:tcPr>
          <w:p w14:paraId="30749E35"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CCTAGGGAGCAGGGAGGCTT</w:t>
            </w:r>
          </w:p>
        </w:tc>
        <w:tc>
          <w:tcPr>
            <w:tcW w:w="3119" w:type="dxa"/>
            <w:tcMar>
              <w:top w:w="100" w:type="nil"/>
              <w:left w:w="20" w:type="nil"/>
              <w:bottom w:w="20" w:type="nil"/>
              <w:right w:w="100" w:type="nil"/>
            </w:tcMar>
          </w:tcPr>
          <w:p w14:paraId="04E61E71"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AGCTGCATTTTTGCCATATCCACTATTTGGAGT</w:t>
            </w:r>
          </w:p>
        </w:tc>
        <w:tc>
          <w:tcPr>
            <w:tcW w:w="992" w:type="dxa"/>
            <w:tcMar>
              <w:top w:w="100" w:type="nil"/>
              <w:left w:w="20" w:type="nil"/>
              <w:bottom w:w="20" w:type="nil"/>
              <w:right w:w="100" w:type="nil"/>
            </w:tcMar>
          </w:tcPr>
          <w:p w14:paraId="0B2A7799" w14:textId="77777777" w:rsidR="00CF32C1" w:rsidRPr="003C11D8" w:rsidRDefault="00CF32C1" w:rsidP="00865CD8">
            <w:pPr>
              <w:autoSpaceDE w:val="0"/>
              <w:autoSpaceDN w:val="0"/>
              <w:adjustRightInd w:val="0"/>
              <w:jc w:val="center"/>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144</w:t>
            </w:r>
          </w:p>
        </w:tc>
      </w:tr>
      <w:tr w:rsidR="00CF32C1" w:rsidRPr="004F400F" w14:paraId="09DC181A" w14:textId="77777777" w:rsidTr="00865CD8">
        <w:tc>
          <w:tcPr>
            <w:tcW w:w="1668" w:type="dxa"/>
            <w:tcMar>
              <w:top w:w="100" w:type="nil"/>
              <w:left w:w="20" w:type="nil"/>
              <w:bottom w:w="20" w:type="nil"/>
              <w:right w:w="100" w:type="nil"/>
            </w:tcMar>
          </w:tcPr>
          <w:p w14:paraId="2694EE95"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 xml:space="preserve">TREC </w:t>
            </w:r>
            <w:r w:rsidRPr="00C7638A">
              <w:rPr>
                <w:rFonts w:cs="Times New Roman"/>
                <w:color w:val="000000" w:themeColor="text1"/>
                <w:sz w:val="22"/>
                <w:szCs w:val="22"/>
                <w:u w:color="353535"/>
                <w:vertAlign w:val="superscript"/>
                <w:lang w:val="en-US"/>
              </w:rPr>
              <w:t>d</w:t>
            </w:r>
          </w:p>
        </w:tc>
        <w:tc>
          <w:tcPr>
            <w:tcW w:w="4144" w:type="dxa"/>
            <w:tcMar>
              <w:top w:w="100" w:type="nil"/>
              <w:left w:w="20" w:type="nil"/>
              <w:bottom w:w="20" w:type="nil"/>
              <w:right w:w="100" w:type="nil"/>
            </w:tcMar>
          </w:tcPr>
          <w:p w14:paraId="3A91907D"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CCATGCTGACACCTCTGGTT</w:t>
            </w:r>
          </w:p>
        </w:tc>
        <w:tc>
          <w:tcPr>
            <w:tcW w:w="3827" w:type="dxa"/>
            <w:tcMar>
              <w:top w:w="100" w:type="nil"/>
              <w:left w:w="20" w:type="nil"/>
              <w:bottom w:w="20" w:type="nil"/>
              <w:right w:w="100" w:type="nil"/>
            </w:tcMar>
          </w:tcPr>
          <w:p w14:paraId="7D60D463"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TCGTGAGAACGGTGAATGAAG</w:t>
            </w:r>
          </w:p>
        </w:tc>
        <w:tc>
          <w:tcPr>
            <w:tcW w:w="3119" w:type="dxa"/>
            <w:tcMar>
              <w:top w:w="100" w:type="nil"/>
              <w:left w:w="20" w:type="nil"/>
              <w:bottom w:w="20" w:type="nil"/>
              <w:right w:w="100" w:type="nil"/>
            </w:tcMar>
          </w:tcPr>
          <w:p w14:paraId="06C0D706"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CACGGTGATGCATAGGCACCTGC</w:t>
            </w:r>
          </w:p>
        </w:tc>
        <w:tc>
          <w:tcPr>
            <w:tcW w:w="992" w:type="dxa"/>
            <w:tcMar>
              <w:top w:w="100" w:type="nil"/>
              <w:left w:w="20" w:type="nil"/>
              <w:bottom w:w="20" w:type="nil"/>
              <w:right w:w="100" w:type="nil"/>
            </w:tcMar>
          </w:tcPr>
          <w:p w14:paraId="2F05BACD" w14:textId="77777777" w:rsidR="00CF32C1" w:rsidRPr="003C11D8" w:rsidRDefault="00CF32C1" w:rsidP="00865CD8">
            <w:pPr>
              <w:autoSpaceDE w:val="0"/>
              <w:autoSpaceDN w:val="0"/>
              <w:adjustRightInd w:val="0"/>
              <w:jc w:val="center"/>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131</w:t>
            </w:r>
          </w:p>
        </w:tc>
      </w:tr>
      <w:tr w:rsidR="00CF32C1" w:rsidRPr="004F400F" w14:paraId="3F2D3AE2" w14:textId="77777777" w:rsidTr="00865CD8">
        <w:tc>
          <w:tcPr>
            <w:tcW w:w="1668" w:type="dxa"/>
            <w:tcMar>
              <w:top w:w="100" w:type="nil"/>
              <w:left w:w="20" w:type="nil"/>
              <w:bottom w:w="20" w:type="nil"/>
              <w:right w:w="100" w:type="nil"/>
            </w:tcMar>
          </w:tcPr>
          <w:p w14:paraId="5B9557D0"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proofErr w:type="spellStart"/>
            <w:r w:rsidRPr="003C11D8">
              <w:rPr>
                <w:rFonts w:cs="Times New Roman"/>
                <w:color w:val="000000" w:themeColor="text1"/>
                <w:sz w:val="22"/>
                <w:szCs w:val="22"/>
                <w:u w:color="353535"/>
                <w:lang w:val="en-US"/>
              </w:rPr>
              <w:t>ψJ</w:t>
            </w:r>
            <w:proofErr w:type="spellEnd"/>
            <w:r w:rsidRPr="003C11D8">
              <w:rPr>
                <w:rFonts w:cs="Times New Roman"/>
                <w:color w:val="000000" w:themeColor="text1"/>
                <w:sz w:val="22"/>
                <w:szCs w:val="22"/>
                <w:u w:color="353535"/>
                <w:lang w:val="en-US"/>
              </w:rPr>
              <w:t xml:space="preserve">α_germline </w:t>
            </w:r>
            <w:r w:rsidRPr="003C11D8">
              <w:rPr>
                <w:rFonts w:cs="Times New Roman"/>
                <w:color w:val="000000" w:themeColor="text1"/>
                <w:sz w:val="22"/>
                <w:szCs w:val="22"/>
                <w:u w:color="353535"/>
                <w:lang w:val="en-US"/>
              </w:rPr>
              <w:fldChar w:fldCharType="begin"/>
            </w:r>
            <w:r>
              <w:rPr>
                <w:rFonts w:cs="Times New Roman"/>
                <w:color w:val="000000" w:themeColor="text1"/>
                <w:sz w:val="22"/>
                <w:szCs w:val="22"/>
                <w:u w:color="353535"/>
              </w:rPr>
              <w:instrText xml:space="preserve"> ADDIN PAPERS2_CITATIONS &lt;citation&gt;&lt;priority&gt;0&lt;/priority&gt;&lt;uuid&gt;C5D9C5C2-6F78-4FB0-BC92-3C62D4828728&lt;/uuid&gt;&lt;publications&gt;&lt;publication&gt;&lt;subtype&gt;400&lt;/subtype&gt;&lt;title&gt;New insights on human T cell development by quantitative T cell receptor gene rearrangement studies and gene expression profiling.&lt;/title&gt;&lt;url&gt;http://www.jem.org/cgi/doi/10.1084/jem.20042524&lt;/url&gt;&lt;volume&gt;201&lt;/volume&gt;&lt;publication_date&gt;99200506061200000000222000&lt;/publication_date&gt;&lt;uuid&gt;1750B11E-EC0E-48D6-8348-56288C938C0D&lt;/uuid&gt;&lt;type&gt;400&lt;/type&gt;&lt;number&gt;11&lt;/number&gt;&lt;citekey&gt;Dik:2005jw&lt;/citekey&gt;&lt;doi&gt;10.1084/jem.20042524&lt;/doi&gt;&lt;institution&gt;Department of Immunology, Erasmus MC, 3015 GE Rotterdam, Netherlands.&lt;/institution&gt;&lt;startpage&gt;1715&lt;/startpage&gt;&lt;endpage&gt;1723&lt;/endpage&gt;&lt;bundle&gt;&lt;publication&gt;&lt;title&gt;Journal of Experimental Medicine&lt;/title&gt;&lt;uuid&gt;529C74BF-E7D0-4ABE-915A-00051CC91672&lt;/uuid&gt;&lt;subtype&gt;-100&lt;/subtype&gt;&lt;type&gt;-100&lt;/type&gt;&lt;/publication&gt;&lt;/bundle&gt;&lt;authors&gt;&lt;author&gt;&lt;lastName&gt;Dik&lt;/lastName&gt;&lt;firstName&gt;Willem&lt;/firstName&gt;&lt;middleNames&gt;A&lt;/middleNames&gt;&lt;/author&gt;&lt;author&gt;&lt;lastName&gt;Pike-Overzet&lt;/lastName&gt;&lt;firstName&gt;Karin&lt;/firstName&gt;&lt;/author&gt;&lt;author&gt;&lt;lastName&gt;Weerkamp&lt;/lastName&gt;&lt;firstName&gt;Floor&lt;/firstName&gt;&lt;/author&gt;&lt;author&gt;&lt;lastName&gt;Ridder&lt;/lastName&gt;&lt;nonDroppingParticle&gt;de&lt;/nonDroppingParticle&gt;&lt;firstName&gt;Dick&lt;/firstName&gt;&lt;/author&gt;&lt;author&gt;&lt;lastName&gt;Haas&lt;/lastName&gt;&lt;nonDroppingParticle&gt;de&lt;/nonDroppingParticle&gt;&lt;firstName&gt;Edwin&lt;/firstName&gt;&lt;middleNames&gt;F E&lt;/middleNames&gt;&lt;/author&gt;&lt;author&gt;&lt;lastName&gt;Baert&lt;/lastName&gt;&lt;firstName&gt;Miranda&lt;/firstName&gt;&lt;middleNames&gt;R M&lt;/middleNames&gt;&lt;/author&gt;&lt;author&gt;&lt;lastName&gt;Spek&lt;/lastName&gt;&lt;nonDroppingParticle&gt;van der&lt;/nonDroppingParticle&gt;&lt;firstName&gt;Peter&lt;/firstName&gt;&lt;/author&gt;&lt;author&gt;&lt;lastName&gt;Koster&lt;/lastName&gt;&lt;firstName&gt;Esther&lt;/firstName&gt;&lt;middleNames&gt;E L&lt;/middleNames&gt;&lt;/author&gt;&lt;author&gt;&lt;lastName&gt;Reinders&lt;/lastName&gt;&lt;firstName&gt;Marcel&lt;/firstName&gt;&lt;middleNames&gt;J T&lt;/middleNames&gt;&lt;/author&gt;&lt;author&gt;&lt;lastName&gt;Dongen&lt;/lastName&gt;&lt;nonDroppingParticle&gt;van&lt;/nonDroppingParticle&gt;&lt;firstName&gt;Jacques&lt;/firstName&gt;&lt;middleNames&gt;J M&lt;/middleNames&gt;&lt;/author&gt;&lt;author&gt;&lt;lastName&gt;Langerak&lt;/lastName&gt;&lt;firstName&gt;Anton&lt;/firstName&gt;&lt;middleNames&gt;W&lt;/middleNames&gt;&lt;/author&gt;&lt;author&gt;&lt;lastName&gt;Staal&lt;/lastName&gt;&lt;firstName&gt;Frank&lt;/firstName&gt;&lt;middleNames&gt;J T&lt;/middleNames&gt;&lt;/author&gt;&lt;/authors&gt;&lt;/publication&gt;&lt;/publications&gt;&lt;cites&gt;&lt;/cites&gt;&lt;/citation&gt;</w:instrText>
            </w:r>
            <w:r w:rsidRPr="003C11D8">
              <w:rPr>
                <w:rFonts w:cs="Times New Roman"/>
                <w:color w:val="000000" w:themeColor="text1"/>
                <w:sz w:val="22"/>
                <w:szCs w:val="22"/>
                <w:u w:color="353535"/>
                <w:lang w:val="en-US"/>
              </w:rPr>
              <w:fldChar w:fldCharType="separate"/>
            </w:r>
            <w:r>
              <w:rPr>
                <w:rFonts w:cs="Times New Roman"/>
                <w:sz w:val="22"/>
                <w:szCs w:val="22"/>
                <w:vertAlign w:val="superscript"/>
                <w:lang w:val="en-US"/>
              </w:rPr>
              <w:t>30</w:t>
            </w:r>
            <w:r w:rsidRPr="003C11D8">
              <w:rPr>
                <w:rFonts w:cs="Times New Roman"/>
                <w:color w:val="000000" w:themeColor="text1"/>
                <w:sz w:val="22"/>
                <w:szCs w:val="22"/>
                <w:u w:color="353535"/>
                <w:lang w:val="en-US"/>
              </w:rPr>
              <w:fldChar w:fldCharType="end"/>
            </w:r>
          </w:p>
        </w:tc>
        <w:tc>
          <w:tcPr>
            <w:tcW w:w="4144" w:type="dxa"/>
            <w:tcMar>
              <w:top w:w="100" w:type="nil"/>
              <w:left w:w="20" w:type="nil"/>
              <w:bottom w:w="20" w:type="nil"/>
              <w:right w:w="100" w:type="nil"/>
            </w:tcMar>
          </w:tcPr>
          <w:p w14:paraId="0B56B383" w14:textId="77777777" w:rsidR="00CF32C1" w:rsidRPr="003C11D8" w:rsidRDefault="00CF32C1" w:rsidP="00865CD8">
            <w:pPr>
              <w:autoSpaceDE w:val="0"/>
              <w:autoSpaceDN w:val="0"/>
              <w:adjustRightInd w:val="0"/>
              <w:jc w:val="both"/>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TTTCAACCATGCTGACACCT</w:t>
            </w:r>
          </w:p>
        </w:tc>
        <w:tc>
          <w:tcPr>
            <w:tcW w:w="3827" w:type="dxa"/>
            <w:tcMar>
              <w:top w:w="100" w:type="nil"/>
              <w:left w:w="20" w:type="nil"/>
              <w:bottom w:w="20" w:type="nil"/>
              <w:right w:w="100" w:type="nil"/>
            </w:tcMar>
          </w:tcPr>
          <w:p w14:paraId="1831601D" w14:textId="77777777" w:rsidR="00CF32C1" w:rsidRPr="003C11D8" w:rsidRDefault="00CF32C1" w:rsidP="00865CD8">
            <w:pPr>
              <w:autoSpaceDE w:val="0"/>
              <w:autoSpaceDN w:val="0"/>
              <w:adjustRightInd w:val="0"/>
              <w:jc w:val="both"/>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GGCACATTAGAATCTCTCACTGA</w:t>
            </w:r>
          </w:p>
        </w:tc>
        <w:tc>
          <w:tcPr>
            <w:tcW w:w="3119" w:type="dxa"/>
            <w:tcMar>
              <w:top w:w="100" w:type="nil"/>
              <w:left w:w="20" w:type="nil"/>
              <w:bottom w:w="20" w:type="nil"/>
              <w:right w:w="100" w:type="nil"/>
            </w:tcMar>
          </w:tcPr>
          <w:p w14:paraId="394102DD" w14:textId="77777777" w:rsidR="00CF32C1" w:rsidRPr="003C11D8" w:rsidRDefault="00CF32C1" w:rsidP="00865CD8">
            <w:pPr>
              <w:autoSpaceDE w:val="0"/>
              <w:autoSpaceDN w:val="0"/>
              <w:adjustRightInd w:val="0"/>
              <w:jc w:val="both"/>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CTGACATTTGGAGCCAACACTAGAGGAATC</w:t>
            </w:r>
          </w:p>
        </w:tc>
        <w:tc>
          <w:tcPr>
            <w:tcW w:w="992" w:type="dxa"/>
            <w:tcMar>
              <w:top w:w="100" w:type="nil"/>
              <w:left w:w="20" w:type="nil"/>
              <w:bottom w:w="20" w:type="nil"/>
              <w:right w:w="100" w:type="nil"/>
            </w:tcMar>
          </w:tcPr>
          <w:p w14:paraId="0E17B952" w14:textId="77777777" w:rsidR="00CF32C1" w:rsidRPr="003C11D8" w:rsidRDefault="00CF32C1" w:rsidP="00865CD8">
            <w:pPr>
              <w:autoSpaceDE w:val="0"/>
              <w:autoSpaceDN w:val="0"/>
              <w:adjustRightInd w:val="0"/>
              <w:jc w:val="center"/>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153</w:t>
            </w:r>
          </w:p>
        </w:tc>
      </w:tr>
      <w:tr w:rsidR="00CF32C1" w:rsidRPr="004F400F" w14:paraId="6ED83994" w14:textId="77777777" w:rsidTr="00865CD8">
        <w:trPr>
          <w:trHeight w:val="1518"/>
        </w:trPr>
        <w:tc>
          <w:tcPr>
            <w:tcW w:w="1668" w:type="dxa"/>
            <w:tcBorders>
              <w:bottom w:val="single" w:sz="4" w:space="0" w:color="auto"/>
            </w:tcBorders>
            <w:tcMar>
              <w:top w:w="100" w:type="nil"/>
              <w:left w:w="20" w:type="nil"/>
              <w:bottom w:w="20" w:type="nil"/>
              <w:right w:w="100" w:type="nil"/>
            </w:tcMar>
          </w:tcPr>
          <w:p w14:paraId="4538BD81" w14:textId="77777777" w:rsidR="00CF32C1" w:rsidRPr="003C11D8" w:rsidRDefault="00CF32C1" w:rsidP="00865CD8">
            <w:pPr>
              <w:autoSpaceDE w:val="0"/>
              <w:autoSpaceDN w:val="0"/>
              <w:adjustRightInd w:val="0"/>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TRG</w:t>
            </w:r>
          </w:p>
        </w:tc>
        <w:tc>
          <w:tcPr>
            <w:tcW w:w="4144" w:type="dxa"/>
            <w:tcBorders>
              <w:bottom w:val="single" w:sz="4" w:space="0" w:color="auto"/>
            </w:tcBorders>
            <w:tcMar>
              <w:top w:w="100" w:type="nil"/>
              <w:left w:w="20" w:type="nil"/>
              <w:bottom w:w="20" w:type="nil"/>
              <w:right w:w="100" w:type="nil"/>
            </w:tcMar>
          </w:tcPr>
          <w:p w14:paraId="2CCAC9B1" w14:textId="77777777" w:rsidR="00CF32C1" w:rsidRPr="003C11D8" w:rsidRDefault="00CF32C1" w:rsidP="00865CD8">
            <w:pPr>
              <w:autoSpaceDE w:val="0"/>
              <w:autoSpaceDN w:val="0"/>
              <w:adjustRightInd w:val="0"/>
              <w:jc w:val="both"/>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 xml:space="preserve">Vγ1f: GGAAGGCCCCACAGCRTCTT </w:t>
            </w:r>
            <w:r w:rsidRPr="00C7638A">
              <w:rPr>
                <w:rFonts w:cs="Times New Roman"/>
                <w:color w:val="000000" w:themeColor="text1"/>
                <w:sz w:val="22"/>
                <w:szCs w:val="22"/>
                <w:u w:color="353535"/>
                <w:vertAlign w:val="superscript"/>
                <w:lang w:val="en-US"/>
              </w:rPr>
              <w:t>f</w:t>
            </w:r>
          </w:p>
          <w:p w14:paraId="7AA85E3E" w14:textId="77777777" w:rsidR="00CF32C1" w:rsidRPr="003C11D8" w:rsidRDefault="00CF32C1" w:rsidP="00865CD8">
            <w:pPr>
              <w:autoSpaceDE w:val="0"/>
              <w:autoSpaceDN w:val="0"/>
              <w:adjustRightInd w:val="0"/>
              <w:jc w:val="both"/>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 xml:space="preserve">Vγ9: CGGCACTGTCAGAAAGGAATC </w:t>
            </w:r>
            <w:r w:rsidRPr="00C7638A">
              <w:rPr>
                <w:rFonts w:cs="Times New Roman"/>
                <w:color w:val="000000" w:themeColor="text1"/>
                <w:sz w:val="22"/>
                <w:szCs w:val="22"/>
                <w:u w:color="353535"/>
                <w:vertAlign w:val="superscript"/>
                <w:lang w:val="en-US"/>
              </w:rPr>
              <w:t>f</w:t>
            </w:r>
          </w:p>
          <w:p w14:paraId="283473A6" w14:textId="77777777" w:rsidR="00CF32C1" w:rsidRPr="003C11D8" w:rsidRDefault="00CF32C1" w:rsidP="00865CD8">
            <w:pPr>
              <w:autoSpaceDE w:val="0"/>
              <w:autoSpaceDN w:val="0"/>
              <w:adjustRightInd w:val="0"/>
              <w:jc w:val="both"/>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 xml:space="preserve">Vγ10: AGCATGGGTAAGACAAGCAA </w:t>
            </w:r>
            <w:r w:rsidRPr="00C7638A">
              <w:rPr>
                <w:rFonts w:cs="Times New Roman"/>
                <w:color w:val="000000" w:themeColor="text1"/>
                <w:sz w:val="22"/>
                <w:szCs w:val="22"/>
                <w:u w:color="353535"/>
                <w:vertAlign w:val="superscript"/>
                <w:lang w:val="en-US"/>
              </w:rPr>
              <w:t>f</w:t>
            </w:r>
          </w:p>
          <w:p w14:paraId="7F457C58" w14:textId="77777777" w:rsidR="00CF32C1" w:rsidRPr="003C11D8" w:rsidRDefault="00CF32C1" w:rsidP="00865CD8">
            <w:pPr>
              <w:autoSpaceDE w:val="0"/>
              <w:autoSpaceDN w:val="0"/>
              <w:adjustRightInd w:val="0"/>
              <w:jc w:val="both"/>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Vγ11: TGCTCACACTTCCACTTCCACTT</w:t>
            </w:r>
          </w:p>
        </w:tc>
        <w:tc>
          <w:tcPr>
            <w:tcW w:w="3827" w:type="dxa"/>
            <w:tcBorders>
              <w:bottom w:val="single" w:sz="4" w:space="0" w:color="auto"/>
            </w:tcBorders>
            <w:tcMar>
              <w:top w:w="100" w:type="nil"/>
              <w:left w:w="20" w:type="nil"/>
              <w:bottom w:w="20" w:type="nil"/>
              <w:right w:w="100" w:type="nil"/>
            </w:tcMar>
          </w:tcPr>
          <w:p w14:paraId="27C04264" w14:textId="77777777" w:rsidR="00CF32C1" w:rsidRPr="003C11D8" w:rsidRDefault="00CF32C1" w:rsidP="00865CD8">
            <w:pPr>
              <w:autoSpaceDE w:val="0"/>
              <w:autoSpaceDN w:val="0"/>
              <w:adjustRightInd w:val="0"/>
              <w:jc w:val="both"/>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Jγ1.1-2.1: CATCTATCAGTTTTTCATTACTGGAATAA</w:t>
            </w:r>
          </w:p>
          <w:p w14:paraId="15BFCB13" w14:textId="77777777" w:rsidR="00CF32C1" w:rsidRPr="003C11D8" w:rsidRDefault="00CF32C1" w:rsidP="00865CD8">
            <w:pPr>
              <w:autoSpaceDE w:val="0"/>
              <w:autoSpaceDN w:val="0"/>
              <w:adjustRightInd w:val="0"/>
              <w:jc w:val="both"/>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 xml:space="preserve">Jγ1.3-2.3: TTCCTGCCTTCCCTCTATTACCT </w:t>
            </w:r>
            <w:r w:rsidRPr="00C7638A">
              <w:rPr>
                <w:rFonts w:cs="Times New Roman"/>
                <w:color w:val="000000" w:themeColor="text1"/>
                <w:sz w:val="22"/>
                <w:szCs w:val="22"/>
                <w:u w:color="353535"/>
                <w:vertAlign w:val="superscript"/>
                <w:lang w:val="en-US"/>
              </w:rPr>
              <w:t>g</w:t>
            </w:r>
          </w:p>
        </w:tc>
        <w:tc>
          <w:tcPr>
            <w:tcW w:w="3119" w:type="dxa"/>
            <w:tcBorders>
              <w:bottom w:val="single" w:sz="4" w:space="0" w:color="auto"/>
            </w:tcBorders>
            <w:tcMar>
              <w:top w:w="100" w:type="nil"/>
              <w:left w:w="20" w:type="nil"/>
              <w:bottom w:w="20" w:type="nil"/>
              <w:right w:w="100" w:type="nil"/>
            </w:tcMar>
          </w:tcPr>
          <w:p w14:paraId="79DE5C15" w14:textId="77777777" w:rsidR="00CF32C1" w:rsidRPr="003C11D8" w:rsidRDefault="00CF32C1" w:rsidP="00865CD8">
            <w:pPr>
              <w:autoSpaceDE w:val="0"/>
              <w:autoSpaceDN w:val="0"/>
              <w:adjustRightInd w:val="0"/>
              <w:jc w:val="both"/>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Jγ1.1-2.1: ACCAGGTGAAGTTACTATGAGCTTAGTCCCTTCAG</w:t>
            </w:r>
          </w:p>
          <w:p w14:paraId="627F9D12" w14:textId="77777777" w:rsidR="00CF32C1" w:rsidRPr="003C11D8" w:rsidRDefault="00CF32C1" w:rsidP="00865CD8">
            <w:pPr>
              <w:autoSpaceDE w:val="0"/>
              <w:autoSpaceDN w:val="0"/>
              <w:adjustRightInd w:val="0"/>
              <w:jc w:val="both"/>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 xml:space="preserve">Jγ1.3-2.3: TGTCACAGGTAAGTATCGGAAGAATACAACATTTCC </w:t>
            </w:r>
            <w:r w:rsidRPr="003C11D8">
              <w:rPr>
                <w:rFonts w:cs="Times New Roman"/>
                <w:color w:val="000000" w:themeColor="text1"/>
                <w:sz w:val="22"/>
                <w:szCs w:val="22"/>
                <w:u w:color="353535"/>
                <w:vertAlign w:val="superscript"/>
                <w:lang w:val="en-US"/>
              </w:rPr>
              <w:t>g</w:t>
            </w:r>
          </w:p>
        </w:tc>
        <w:tc>
          <w:tcPr>
            <w:tcW w:w="992" w:type="dxa"/>
            <w:tcBorders>
              <w:bottom w:val="single" w:sz="4" w:space="0" w:color="auto"/>
            </w:tcBorders>
            <w:tcMar>
              <w:top w:w="100" w:type="nil"/>
              <w:left w:w="20" w:type="nil"/>
              <w:bottom w:w="20" w:type="nil"/>
              <w:right w:w="100" w:type="nil"/>
            </w:tcMar>
          </w:tcPr>
          <w:p w14:paraId="54B996BA" w14:textId="77777777" w:rsidR="00CF32C1" w:rsidRPr="003C11D8" w:rsidRDefault="00CF32C1" w:rsidP="00865CD8">
            <w:pPr>
              <w:autoSpaceDE w:val="0"/>
              <w:autoSpaceDN w:val="0"/>
              <w:adjustRightInd w:val="0"/>
              <w:jc w:val="center"/>
              <w:rPr>
                <w:rFonts w:cs="Times New Roman"/>
                <w:color w:val="000000" w:themeColor="text1"/>
                <w:sz w:val="22"/>
                <w:szCs w:val="22"/>
                <w:u w:color="353535"/>
                <w:lang w:val="en-US"/>
              </w:rPr>
            </w:pPr>
            <w:r w:rsidRPr="003C11D8">
              <w:rPr>
                <w:rFonts w:cs="Times New Roman"/>
                <w:color w:val="000000" w:themeColor="text1"/>
                <w:sz w:val="22"/>
                <w:szCs w:val="22"/>
                <w:u w:color="353535"/>
                <w:lang w:val="en-US"/>
              </w:rPr>
              <w:t>~200-290</w:t>
            </w:r>
          </w:p>
        </w:tc>
      </w:tr>
      <w:tr w:rsidR="00CF32C1" w:rsidRPr="004F400F" w14:paraId="134840A9" w14:textId="77777777" w:rsidTr="00865CD8">
        <w:trPr>
          <w:trHeight w:val="1518"/>
        </w:trPr>
        <w:tc>
          <w:tcPr>
            <w:tcW w:w="13750" w:type="dxa"/>
            <w:gridSpan w:val="5"/>
            <w:tcBorders>
              <w:top w:val="single" w:sz="4" w:space="0" w:color="auto"/>
              <w:bottom w:val="single" w:sz="4" w:space="0" w:color="auto"/>
            </w:tcBorders>
            <w:tcMar>
              <w:top w:w="100" w:type="nil"/>
              <w:left w:w="20" w:type="nil"/>
              <w:bottom w:w="20" w:type="nil"/>
              <w:right w:w="100" w:type="nil"/>
            </w:tcMar>
          </w:tcPr>
          <w:p w14:paraId="7825E510" w14:textId="77777777" w:rsidR="00CF32C1" w:rsidRDefault="00CF32C1" w:rsidP="00865CD8">
            <w:pPr>
              <w:autoSpaceDE w:val="0"/>
              <w:autoSpaceDN w:val="0"/>
              <w:adjustRightInd w:val="0"/>
              <w:rPr>
                <w:rFonts w:cs="Times New Roman"/>
                <w:color w:val="000000" w:themeColor="text1"/>
                <w:sz w:val="22"/>
                <w:szCs w:val="22"/>
                <w:u w:color="353535"/>
              </w:rPr>
            </w:pPr>
            <w:r w:rsidRPr="00630684">
              <w:rPr>
                <w:rFonts w:cs="Times New Roman"/>
                <w:color w:val="000000" w:themeColor="text1"/>
                <w:sz w:val="22"/>
                <w:szCs w:val="22"/>
                <w:u w:color="353535"/>
              </w:rPr>
              <w:t>a. (van Zelm et al., 2011)</w:t>
            </w:r>
          </w:p>
          <w:p w14:paraId="60D19238" w14:textId="77777777" w:rsidR="00CF32C1" w:rsidRDefault="00CF32C1" w:rsidP="00865CD8">
            <w:pPr>
              <w:autoSpaceDE w:val="0"/>
              <w:autoSpaceDN w:val="0"/>
              <w:adjustRightInd w:val="0"/>
              <w:rPr>
                <w:rFonts w:cs="Times New Roman"/>
                <w:color w:val="000000" w:themeColor="text1"/>
                <w:sz w:val="22"/>
                <w:szCs w:val="22"/>
                <w:u w:color="353535"/>
              </w:rPr>
            </w:pPr>
            <w:r>
              <w:rPr>
                <w:rFonts w:cs="Times New Roman"/>
                <w:color w:val="000000" w:themeColor="text1"/>
                <w:sz w:val="22"/>
                <w:szCs w:val="22"/>
                <w:u w:color="353535"/>
              </w:rPr>
              <w:t xml:space="preserve">b. </w:t>
            </w:r>
            <w:r w:rsidRPr="00630684">
              <w:rPr>
                <w:rFonts w:cs="Times New Roman"/>
                <w:color w:val="000000" w:themeColor="text1"/>
                <w:sz w:val="22"/>
                <w:szCs w:val="22"/>
                <w:u w:color="353535"/>
              </w:rPr>
              <w:t>(Pongers-Willemse et al., 1998)</w:t>
            </w:r>
          </w:p>
          <w:p w14:paraId="62E34E7A" w14:textId="77777777" w:rsidR="00CF32C1" w:rsidRDefault="00CF32C1" w:rsidP="00865CD8">
            <w:pPr>
              <w:autoSpaceDE w:val="0"/>
              <w:autoSpaceDN w:val="0"/>
              <w:adjustRightInd w:val="0"/>
              <w:rPr>
                <w:rFonts w:cs="Times New Roman"/>
                <w:color w:val="000000" w:themeColor="text1"/>
                <w:sz w:val="22"/>
                <w:szCs w:val="22"/>
                <w:u w:color="353535"/>
              </w:rPr>
            </w:pPr>
            <w:r>
              <w:rPr>
                <w:rFonts w:cs="Times New Roman"/>
                <w:color w:val="000000" w:themeColor="text1"/>
                <w:sz w:val="22"/>
                <w:szCs w:val="22"/>
                <w:u w:color="353535"/>
              </w:rPr>
              <w:t>c. (van Zelm et al., 2007</w:t>
            </w:r>
            <w:r w:rsidRPr="00630684">
              <w:rPr>
                <w:rFonts w:cs="Times New Roman"/>
                <w:color w:val="000000" w:themeColor="text1"/>
                <w:sz w:val="22"/>
                <w:szCs w:val="22"/>
                <w:u w:color="353535"/>
              </w:rPr>
              <w:t>)</w:t>
            </w:r>
          </w:p>
          <w:p w14:paraId="454679E2" w14:textId="77777777" w:rsidR="00CF32C1" w:rsidRDefault="00CF32C1" w:rsidP="00865CD8">
            <w:pPr>
              <w:autoSpaceDE w:val="0"/>
              <w:autoSpaceDN w:val="0"/>
              <w:adjustRightInd w:val="0"/>
              <w:rPr>
                <w:rFonts w:cs="Times New Roman"/>
                <w:color w:val="000000" w:themeColor="text1"/>
                <w:sz w:val="22"/>
                <w:szCs w:val="22"/>
                <w:u w:color="353535"/>
              </w:rPr>
            </w:pPr>
            <w:r>
              <w:rPr>
                <w:rFonts w:cs="Times New Roman"/>
                <w:color w:val="000000" w:themeColor="text1"/>
                <w:sz w:val="22"/>
                <w:szCs w:val="22"/>
                <w:u w:color="353535"/>
              </w:rPr>
              <w:t>d. (Hazenberg et al., 2000)</w:t>
            </w:r>
          </w:p>
          <w:p w14:paraId="3BBEAB98" w14:textId="77777777" w:rsidR="00CF32C1" w:rsidRDefault="00CF32C1" w:rsidP="00865CD8">
            <w:pPr>
              <w:autoSpaceDE w:val="0"/>
              <w:autoSpaceDN w:val="0"/>
              <w:adjustRightInd w:val="0"/>
              <w:rPr>
                <w:rFonts w:cs="Times New Roman"/>
                <w:color w:val="000000" w:themeColor="text1"/>
                <w:sz w:val="22"/>
                <w:szCs w:val="22"/>
                <w:u w:color="353535"/>
              </w:rPr>
            </w:pPr>
            <w:r>
              <w:rPr>
                <w:rFonts w:cs="Times New Roman"/>
                <w:color w:val="000000" w:themeColor="text1"/>
                <w:sz w:val="22"/>
                <w:szCs w:val="22"/>
                <w:u w:color="353535"/>
              </w:rPr>
              <w:t>e. (Dik et al., 2005)</w:t>
            </w:r>
          </w:p>
          <w:p w14:paraId="1CC9AD8E" w14:textId="77777777" w:rsidR="00CF32C1" w:rsidRDefault="00CF32C1" w:rsidP="00865CD8">
            <w:pPr>
              <w:autoSpaceDE w:val="0"/>
              <w:autoSpaceDN w:val="0"/>
              <w:adjustRightInd w:val="0"/>
              <w:rPr>
                <w:rFonts w:cs="Times New Roman"/>
                <w:color w:val="000000" w:themeColor="text1"/>
                <w:sz w:val="22"/>
                <w:szCs w:val="22"/>
                <w:u w:color="353535"/>
              </w:rPr>
            </w:pPr>
            <w:r>
              <w:rPr>
                <w:rFonts w:cs="Times New Roman"/>
                <w:color w:val="000000" w:themeColor="text1"/>
                <w:sz w:val="22"/>
                <w:szCs w:val="22"/>
                <w:u w:color="353535"/>
              </w:rPr>
              <w:t>f. (van Dongen et al., 2003)</w:t>
            </w:r>
          </w:p>
          <w:p w14:paraId="0013D112" w14:textId="77777777" w:rsidR="00CF32C1" w:rsidRPr="00630684" w:rsidRDefault="00CF32C1" w:rsidP="00865CD8">
            <w:pPr>
              <w:autoSpaceDE w:val="0"/>
              <w:autoSpaceDN w:val="0"/>
              <w:adjustRightInd w:val="0"/>
              <w:rPr>
                <w:rFonts w:cs="Times New Roman"/>
                <w:color w:val="000000" w:themeColor="text1"/>
                <w:sz w:val="22"/>
                <w:szCs w:val="22"/>
                <w:u w:color="353535"/>
              </w:rPr>
            </w:pPr>
            <w:r>
              <w:rPr>
                <w:rFonts w:cs="Times New Roman"/>
                <w:color w:val="000000" w:themeColor="text1"/>
                <w:sz w:val="22"/>
                <w:szCs w:val="22"/>
                <w:u w:color="353535"/>
              </w:rPr>
              <w:t>g. (van der Velden et al., 2002)</w:t>
            </w:r>
          </w:p>
        </w:tc>
      </w:tr>
    </w:tbl>
    <w:p w14:paraId="304C2987" w14:textId="77777777" w:rsidR="00CF32C1" w:rsidRDefault="00CF32C1">
      <w:pPr>
        <w:sectPr w:rsidR="00CF32C1" w:rsidSect="00CF32C1">
          <w:pgSz w:w="15840" w:h="12240" w:orient="landscape"/>
          <w:pgMar w:top="1440" w:right="1440" w:bottom="1440" w:left="1440" w:header="708" w:footer="708" w:gutter="0"/>
          <w:cols w:space="708"/>
          <w:docGrid w:linePitch="360"/>
        </w:sectPr>
      </w:pPr>
    </w:p>
    <w:p w14:paraId="50B6EFA7" w14:textId="77777777" w:rsidR="00CF32C1" w:rsidRPr="004F400F" w:rsidRDefault="00CF32C1" w:rsidP="00CF32C1">
      <w:pPr>
        <w:autoSpaceDE w:val="0"/>
        <w:autoSpaceDN w:val="0"/>
        <w:adjustRightInd w:val="0"/>
        <w:spacing w:line="480" w:lineRule="auto"/>
        <w:outlineLvl w:val="0"/>
        <w:rPr>
          <w:rFonts w:cs="Times New Roman"/>
          <w:color w:val="000000" w:themeColor="text1"/>
          <w:u w:color="353535"/>
          <w:lang w:val="en-US"/>
        </w:rPr>
      </w:pPr>
      <w:r w:rsidRPr="00952179">
        <w:rPr>
          <w:rFonts w:cs="Times New Roman"/>
          <w:b/>
          <w:bCs/>
          <w:color w:val="000000" w:themeColor="text1"/>
          <w:u w:color="353535"/>
          <w:lang w:val="en-US"/>
        </w:rPr>
        <w:lastRenderedPageBreak/>
        <w:t xml:space="preserve">Table </w:t>
      </w:r>
      <w:r>
        <w:rPr>
          <w:rFonts w:cs="Times New Roman"/>
          <w:b/>
          <w:bCs/>
          <w:color w:val="000000" w:themeColor="text1"/>
          <w:u w:color="353535"/>
          <w:lang w:val="en-US"/>
        </w:rPr>
        <w:t>S3</w:t>
      </w:r>
      <w:r w:rsidRPr="00952179">
        <w:rPr>
          <w:rFonts w:cs="Times New Roman"/>
          <w:b/>
          <w:bCs/>
          <w:color w:val="000000" w:themeColor="text1"/>
          <w:u w:color="353535"/>
          <w:lang w:val="en-US"/>
        </w:rPr>
        <w:t>.</w:t>
      </w:r>
      <w:r w:rsidRPr="00952179">
        <w:rPr>
          <w:rFonts w:cs="Times New Roman"/>
          <w:color w:val="000000" w:themeColor="text1"/>
          <w:u w:color="353535"/>
          <w:lang w:val="en-US"/>
        </w:rPr>
        <w:t xml:space="preserve"> </w:t>
      </w:r>
      <w:r w:rsidRPr="00952179">
        <w:rPr>
          <w:rFonts w:cs="Times New Roman"/>
          <w:b/>
          <w:bCs/>
          <w:i/>
          <w:iCs/>
          <w:color w:val="000000" w:themeColor="text1"/>
          <w:u w:color="353535"/>
          <w:lang w:val="en-US"/>
        </w:rPr>
        <w:t>TRG</w:t>
      </w:r>
      <w:r w:rsidRPr="00952179">
        <w:rPr>
          <w:rFonts w:cs="Times New Roman"/>
          <w:b/>
          <w:bCs/>
          <w:color w:val="000000" w:themeColor="text1"/>
          <w:u w:color="353535"/>
          <w:lang w:val="en-US"/>
        </w:rPr>
        <w:t xml:space="preserve"> genes re</w:t>
      </w:r>
      <w:r w:rsidRPr="004F400F">
        <w:rPr>
          <w:rFonts w:cs="Times New Roman"/>
          <w:b/>
          <w:bCs/>
          <w:color w:val="000000" w:themeColor="text1"/>
          <w:u w:color="353535"/>
          <w:lang w:val="en-US"/>
        </w:rPr>
        <w:t>cogn</w:t>
      </w:r>
      <w:r>
        <w:rPr>
          <w:rFonts w:cs="Times New Roman"/>
          <w:b/>
          <w:bCs/>
          <w:color w:val="000000" w:themeColor="text1"/>
          <w:u w:color="353535"/>
          <w:lang w:val="en-US"/>
        </w:rPr>
        <w:t>ized</w:t>
      </w:r>
      <w:r w:rsidRPr="004F400F">
        <w:rPr>
          <w:rFonts w:cs="Times New Roman"/>
          <w:b/>
          <w:bCs/>
          <w:color w:val="000000" w:themeColor="text1"/>
          <w:u w:color="353535"/>
          <w:lang w:val="en-US"/>
        </w:rPr>
        <w:t xml:space="preserve"> by TRG assay primers</w:t>
      </w:r>
    </w:p>
    <w:tbl>
      <w:tblPr>
        <w:tblW w:w="9048" w:type="dxa"/>
        <w:tblInd w:w="-10" w:type="dxa"/>
        <w:tblBorders>
          <w:top w:val="nil"/>
          <w:left w:val="nil"/>
          <w:right w:val="nil"/>
        </w:tblBorders>
        <w:tblLayout w:type="fixed"/>
        <w:tblLook w:val="0000" w:firstRow="0" w:lastRow="0" w:firstColumn="0" w:lastColumn="0" w:noHBand="0" w:noVBand="0"/>
      </w:tblPr>
      <w:tblGrid>
        <w:gridCol w:w="1216"/>
        <w:gridCol w:w="4743"/>
        <w:gridCol w:w="3089"/>
      </w:tblGrid>
      <w:tr w:rsidR="00CF32C1" w:rsidRPr="00A63BE7" w14:paraId="2739E722" w14:textId="77777777" w:rsidTr="00865CD8">
        <w:tc>
          <w:tcPr>
            <w:tcW w:w="12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14C8F0"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b/>
                <w:bCs/>
                <w:color w:val="000000" w:themeColor="text1"/>
                <w:u w:color="353535"/>
                <w:lang w:val="en-US"/>
              </w:rPr>
              <w:t>Primer</w:t>
            </w:r>
          </w:p>
        </w:tc>
        <w:tc>
          <w:tcPr>
            <w:tcW w:w="47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6D6EE9"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b/>
                <w:bCs/>
                <w:color w:val="000000" w:themeColor="text1"/>
                <w:u w:color="353535"/>
                <w:lang w:val="en-US"/>
              </w:rPr>
              <w:t>TRG gene(s)</w:t>
            </w:r>
          </w:p>
        </w:tc>
        <w:tc>
          <w:tcPr>
            <w:tcW w:w="3089" w:type="dxa"/>
            <w:tcBorders>
              <w:top w:val="single" w:sz="8" w:space="0" w:color="9A9A9A"/>
              <w:left w:val="single" w:sz="8" w:space="0" w:color="9A9A9A"/>
              <w:bottom w:val="single" w:sz="8" w:space="0" w:color="9A9A9A"/>
              <w:right w:val="single" w:sz="8" w:space="0" w:color="9A9A9A"/>
            </w:tcBorders>
          </w:tcPr>
          <w:p w14:paraId="5644C4AC" w14:textId="77777777" w:rsidR="00CF32C1" w:rsidRPr="004F400F" w:rsidRDefault="00CF32C1" w:rsidP="00865CD8">
            <w:pPr>
              <w:autoSpaceDE w:val="0"/>
              <w:autoSpaceDN w:val="0"/>
              <w:adjustRightInd w:val="0"/>
              <w:spacing w:line="480" w:lineRule="auto"/>
              <w:rPr>
                <w:rFonts w:cs="Times New Roman"/>
                <w:b/>
                <w:bCs/>
                <w:color w:val="000000" w:themeColor="text1"/>
                <w:u w:color="353535"/>
                <w:lang w:val="en-US"/>
              </w:rPr>
            </w:pPr>
            <w:r w:rsidRPr="004F400F">
              <w:rPr>
                <w:rFonts w:cs="Times New Roman"/>
                <w:b/>
                <w:bCs/>
                <w:color w:val="000000" w:themeColor="text1"/>
                <w:u w:color="353535"/>
                <w:lang w:val="en-US"/>
              </w:rPr>
              <w:t>Reference</w:t>
            </w:r>
          </w:p>
        </w:tc>
      </w:tr>
      <w:tr w:rsidR="00CF32C1" w:rsidRPr="004F400F" w14:paraId="668B3526" w14:textId="77777777" w:rsidTr="00865CD8">
        <w:tblPrEx>
          <w:tblBorders>
            <w:top w:val="none" w:sz="0" w:space="0" w:color="auto"/>
          </w:tblBorders>
        </w:tblPrEx>
        <w:tc>
          <w:tcPr>
            <w:tcW w:w="12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64C55C"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Vγ1f</w:t>
            </w:r>
          </w:p>
        </w:tc>
        <w:tc>
          <w:tcPr>
            <w:tcW w:w="47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F45B98"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TRGV2, TRGV3, TRGV4, TRGV5, TRGV8</w:t>
            </w:r>
          </w:p>
        </w:tc>
        <w:tc>
          <w:tcPr>
            <w:tcW w:w="3089" w:type="dxa"/>
            <w:tcBorders>
              <w:top w:val="single" w:sz="8" w:space="0" w:color="9A9A9A"/>
              <w:left w:val="single" w:sz="8" w:space="0" w:color="9A9A9A"/>
              <w:bottom w:val="single" w:sz="8" w:space="0" w:color="9A9A9A"/>
              <w:right w:val="single" w:sz="8" w:space="0" w:color="9A9A9A"/>
            </w:tcBorders>
          </w:tcPr>
          <w:p w14:paraId="686ADC1D" w14:textId="77777777" w:rsidR="00CF32C1" w:rsidRPr="00952179" w:rsidRDefault="00CF32C1" w:rsidP="00865CD8">
            <w:pPr>
              <w:autoSpaceDE w:val="0"/>
              <w:autoSpaceDN w:val="0"/>
              <w:adjustRightInd w:val="0"/>
              <w:spacing w:line="480" w:lineRule="auto"/>
              <w:rPr>
                <w:rFonts w:cs="Times New Roman"/>
                <w:color w:val="000000" w:themeColor="text1"/>
                <w:u w:color="353535"/>
                <w:lang w:val="en-US"/>
              </w:rPr>
            </w:pPr>
            <w:r w:rsidRPr="00447BD3">
              <w:rPr>
                <w:rFonts w:cs="Times New Roman"/>
                <w:color w:val="000000" w:themeColor="text1"/>
                <w:u w:color="353535"/>
              </w:rPr>
              <w:t>(van Dongen et al., 2003)</w:t>
            </w:r>
          </w:p>
        </w:tc>
      </w:tr>
      <w:tr w:rsidR="00CF32C1" w:rsidRPr="004F400F" w14:paraId="2C207B40" w14:textId="77777777" w:rsidTr="00865CD8">
        <w:tblPrEx>
          <w:tblBorders>
            <w:top w:val="none" w:sz="0" w:space="0" w:color="auto"/>
          </w:tblBorders>
        </w:tblPrEx>
        <w:tc>
          <w:tcPr>
            <w:tcW w:w="12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82F33C"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Vγ9</w:t>
            </w:r>
          </w:p>
        </w:tc>
        <w:tc>
          <w:tcPr>
            <w:tcW w:w="47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BA0504"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TRGV9</w:t>
            </w:r>
          </w:p>
        </w:tc>
        <w:tc>
          <w:tcPr>
            <w:tcW w:w="3089" w:type="dxa"/>
            <w:tcBorders>
              <w:top w:val="single" w:sz="8" w:space="0" w:color="9A9A9A"/>
              <w:left w:val="single" w:sz="8" w:space="0" w:color="9A9A9A"/>
              <w:bottom w:val="single" w:sz="8" w:space="0" w:color="9A9A9A"/>
              <w:right w:val="single" w:sz="8" w:space="0" w:color="9A9A9A"/>
            </w:tcBorders>
          </w:tcPr>
          <w:p w14:paraId="7A5F111D" w14:textId="77777777" w:rsidR="00CF32C1" w:rsidRPr="00952179" w:rsidRDefault="00CF32C1" w:rsidP="00865CD8">
            <w:pPr>
              <w:autoSpaceDE w:val="0"/>
              <w:autoSpaceDN w:val="0"/>
              <w:adjustRightInd w:val="0"/>
              <w:spacing w:line="480" w:lineRule="auto"/>
              <w:rPr>
                <w:rFonts w:cs="Times New Roman"/>
                <w:color w:val="000000" w:themeColor="text1"/>
                <w:u w:color="353535"/>
                <w:lang w:val="en-US"/>
              </w:rPr>
            </w:pPr>
            <w:r w:rsidRPr="00447BD3">
              <w:rPr>
                <w:rFonts w:cs="Times New Roman"/>
                <w:color w:val="000000" w:themeColor="text1"/>
                <w:u w:color="353535"/>
              </w:rPr>
              <w:t>(van Dongen et al., 2003)</w:t>
            </w:r>
          </w:p>
        </w:tc>
      </w:tr>
      <w:tr w:rsidR="00CF32C1" w:rsidRPr="004F400F" w14:paraId="6E2CD148" w14:textId="77777777" w:rsidTr="00865CD8">
        <w:tblPrEx>
          <w:tblBorders>
            <w:top w:val="none" w:sz="0" w:space="0" w:color="auto"/>
          </w:tblBorders>
        </w:tblPrEx>
        <w:tc>
          <w:tcPr>
            <w:tcW w:w="12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250782"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Vγ10</w:t>
            </w:r>
          </w:p>
        </w:tc>
        <w:tc>
          <w:tcPr>
            <w:tcW w:w="47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9E0E73"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TRGV10</w:t>
            </w:r>
          </w:p>
        </w:tc>
        <w:tc>
          <w:tcPr>
            <w:tcW w:w="3089" w:type="dxa"/>
            <w:tcBorders>
              <w:top w:val="single" w:sz="8" w:space="0" w:color="9A9A9A"/>
              <w:left w:val="single" w:sz="8" w:space="0" w:color="9A9A9A"/>
              <w:bottom w:val="single" w:sz="8" w:space="0" w:color="9A9A9A"/>
              <w:right w:val="single" w:sz="8" w:space="0" w:color="9A9A9A"/>
            </w:tcBorders>
          </w:tcPr>
          <w:p w14:paraId="529D0DF2" w14:textId="77777777" w:rsidR="00CF32C1" w:rsidRPr="00447BD3" w:rsidRDefault="00CF32C1" w:rsidP="00865CD8">
            <w:pPr>
              <w:autoSpaceDE w:val="0"/>
              <w:autoSpaceDN w:val="0"/>
              <w:adjustRightInd w:val="0"/>
              <w:spacing w:line="480" w:lineRule="auto"/>
              <w:rPr>
                <w:rFonts w:cs="Times New Roman"/>
                <w:color w:val="000000" w:themeColor="text1"/>
                <w:u w:color="353535"/>
              </w:rPr>
            </w:pPr>
            <w:r w:rsidRPr="00447BD3">
              <w:rPr>
                <w:rFonts w:cs="Times New Roman"/>
                <w:color w:val="000000" w:themeColor="text1"/>
                <w:u w:color="353535"/>
              </w:rPr>
              <w:t>(van Dongen et al., 2003)</w:t>
            </w:r>
          </w:p>
        </w:tc>
      </w:tr>
      <w:tr w:rsidR="00CF32C1" w:rsidRPr="004F400F" w14:paraId="78604937" w14:textId="77777777" w:rsidTr="00865CD8">
        <w:tblPrEx>
          <w:tblBorders>
            <w:top w:val="none" w:sz="0" w:space="0" w:color="auto"/>
          </w:tblBorders>
        </w:tblPrEx>
        <w:tc>
          <w:tcPr>
            <w:tcW w:w="12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65A53A"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Vγ11</w:t>
            </w:r>
          </w:p>
        </w:tc>
        <w:tc>
          <w:tcPr>
            <w:tcW w:w="47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807576"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TRGV11</w:t>
            </w:r>
          </w:p>
        </w:tc>
        <w:tc>
          <w:tcPr>
            <w:tcW w:w="3089" w:type="dxa"/>
            <w:tcBorders>
              <w:top w:val="single" w:sz="8" w:space="0" w:color="9A9A9A"/>
              <w:left w:val="single" w:sz="8" w:space="0" w:color="9A9A9A"/>
              <w:bottom w:val="single" w:sz="8" w:space="0" w:color="9A9A9A"/>
              <w:right w:val="single" w:sz="8" w:space="0" w:color="9A9A9A"/>
            </w:tcBorders>
          </w:tcPr>
          <w:p w14:paraId="21273671"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p>
        </w:tc>
      </w:tr>
      <w:tr w:rsidR="00CF32C1" w:rsidRPr="004F400F" w14:paraId="7AADB87F" w14:textId="77777777" w:rsidTr="00865CD8">
        <w:tblPrEx>
          <w:tblBorders>
            <w:top w:val="none" w:sz="0" w:space="0" w:color="auto"/>
          </w:tblBorders>
        </w:tblPrEx>
        <w:tc>
          <w:tcPr>
            <w:tcW w:w="12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E5BDB7"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Jγ1.1-2.1</w:t>
            </w:r>
          </w:p>
        </w:tc>
        <w:tc>
          <w:tcPr>
            <w:tcW w:w="47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ABDD57"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TRGJ1, TRGJ2</w:t>
            </w:r>
          </w:p>
        </w:tc>
        <w:tc>
          <w:tcPr>
            <w:tcW w:w="3089" w:type="dxa"/>
            <w:tcBorders>
              <w:top w:val="single" w:sz="8" w:space="0" w:color="9A9A9A"/>
              <w:left w:val="single" w:sz="8" w:space="0" w:color="9A9A9A"/>
              <w:bottom w:val="single" w:sz="8" w:space="0" w:color="9A9A9A"/>
              <w:right w:val="single" w:sz="8" w:space="0" w:color="9A9A9A"/>
            </w:tcBorders>
          </w:tcPr>
          <w:p w14:paraId="64570D7F" w14:textId="77777777" w:rsidR="00CF32C1" w:rsidRPr="00952179" w:rsidRDefault="00CF32C1" w:rsidP="00865CD8">
            <w:pPr>
              <w:autoSpaceDE w:val="0"/>
              <w:autoSpaceDN w:val="0"/>
              <w:adjustRightInd w:val="0"/>
              <w:spacing w:line="480" w:lineRule="auto"/>
              <w:rPr>
                <w:rFonts w:cs="Times New Roman"/>
                <w:color w:val="000000" w:themeColor="text1"/>
                <w:u w:color="353535"/>
              </w:rPr>
            </w:pPr>
            <w:r w:rsidRPr="00447BD3">
              <w:rPr>
                <w:rFonts w:cs="Times New Roman"/>
                <w:color w:val="000000" w:themeColor="text1"/>
                <w:u w:color="353535"/>
              </w:rPr>
              <w:t>(van der Velden et al., 2002)</w:t>
            </w:r>
          </w:p>
        </w:tc>
      </w:tr>
      <w:tr w:rsidR="00CF32C1" w:rsidRPr="004F400F" w14:paraId="2138C20E" w14:textId="77777777" w:rsidTr="00865CD8">
        <w:tc>
          <w:tcPr>
            <w:tcW w:w="12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C789"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Jγ1.3-2.3</w:t>
            </w:r>
          </w:p>
        </w:tc>
        <w:tc>
          <w:tcPr>
            <w:tcW w:w="47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2C616" w14:textId="77777777" w:rsidR="00CF32C1" w:rsidRPr="004F400F" w:rsidRDefault="00CF32C1" w:rsidP="00865CD8">
            <w:pPr>
              <w:autoSpaceDE w:val="0"/>
              <w:autoSpaceDN w:val="0"/>
              <w:adjustRightInd w:val="0"/>
              <w:spacing w:line="480" w:lineRule="auto"/>
              <w:rPr>
                <w:rFonts w:cs="Times New Roman"/>
                <w:color w:val="000000" w:themeColor="text1"/>
                <w:u w:color="353535"/>
                <w:lang w:val="en-US"/>
              </w:rPr>
            </w:pPr>
            <w:r w:rsidRPr="004F400F">
              <w:rPr>
                <w:rFonts w:cs="Times New Roman"/>
                <w:color w:val="000000" w:themeColor="text1"/>
                <w:u w:color="353535"/>
                <w:lang w:val="en-US"/>
              </w:rPr>
              <w:t>TRGJ1P, TRGJ2P</w:t>
            </w:r>
          </w:p>
        </w:tc>
        <w:tc>
          <w:tcPr>
            <w:tcW w:w="3089" w:type="dxa"/>
            <w:tcBorders>
              <w:top w:val="single" w:sz="8" w:space="0" w:color="9A9A9A"/>
              <w:left w:val="single" w:sz="8" w:space="0" w:color="9A9A9A"/>
              <w:bottom w:val="single" w:sz="8" w:space="0" w:color="9A9A9A"/>
              <w:right w:val="single" w:sz="8" w:space="0" w:color="9A9A9A"/>
            </w:tcBorders>
          </w:tcPr>
          <w:p w14:paraId="64260272" w14:textId="77777777" w:rsidR="00CF32C1" w:rsidRPr="00952179" w:rsidRDefault="00CF32C1" w:rsidP="00865CD8">
            <w:pPr>
              <w:autoSpaceDE w:val="0"/>
              <w:autoSpaceDN w:val="0"/>
              <w:adjustRightInd w:val="0"/>
              <w:spacing w:line="480" w:lineRule="auto"/>
              <w:rPr>
                <w:rFonts w:cs="Times New Roman"/>
                <w:color w:val="000000" w:themeColor="text1"/>
                <w:u w:color="353535"/>
              </w:rPr>
            </w:pPr>
            <w:r w:rsidRPr="00447BD3">
              <w:rPr>
                <w:rFonts w:cs="Times New Roman"/>
                <w:color w:val="000000" w:themeColor="text1"/>
                <w:u w:color="353535"/>
              </w:rPr>
              <w:t>(van der Velden et al., 2002)</w:t>
            </w:r>
          </w:p>
        </w:tc>
      </w:tr>
    </w:tbl>
    <w:p w14:paraId="1979697B" w14:textId="77777777" w:rsidR="00CF32C1" w:rsidRPr="00447BD3" w:rsidRDefault="00CF32C1" w:rsidP="00CF32C1">
      <w:pPr>
        <w:autoSpaceDE w:val="0"/>
        <w:autoSpaceDN w:val="0"/>
        <w:adjustRightInd w:val="0"/>
        <w:spacing w:line="480" w:lineRule="auto"/>
        <w:ind w:left="426"/>
        <w:jc w:val="both"/>
        <w:rPr>
          <w:rFonts w:cs="Times New Roman"/>
          <w:b/>
          <w:color w:val="000000" w:themeColor="text1"/>
          <w:u w:color="353535"/>
        </w:rPr>
      </w:pPr>
    </w:p>
    <w:p w14:paraId="723F0BF1" w14:textId="72B4192D" w:rsidR="00CF32C1" w:rsidRDefault="00CF32C1">
      <w:pPr>
        <w:spacing w:after="160" w:line="259" w:lineRule="auto"/>
      </w:pPr>
      <w:r>
        <w:br w:type="page"/>
      </w:r>
    </w:p>
    <w:p w14:paraId="7B9D60F8" w14:textId="19082674" w:rsidR="00CF32C1" w:rsidRPr="00CF32C1" w:rsidRDefault="00CF32C1" w:rsidP="00CF32C1">
      <w:pPr>
        <w:jc w:val="both"/>
        <w:rPr>
          <w:b/>
        </w:rPr>
      </w:pPr>
      <w:r w:rsidRPr="00CF32C1">
        <w:rPr>
          <w:b/>
        </w:rPr>
        <w:lastRenderedPageBreak/>
        <w:t>Figure S1</w:t>
      </w:r>
      <w:r>
        <w:rPr>
          <w:b/>
        </w:rPr>
        <w:t>.</w:t>
      </w:r>
      <w:r w:rsidRPr="00CF32C1">
        <w:rPr>
          <w:b/>
        </w:rPr>
        <w:t xml:space="preserve"> Correlation between RQ-PCR and flow cytometry-based quantification of lymphocytes.</w:t>
      </w:r>
    </w:p>
    <w:p w14:paraId="3E415C14" w14:textId="10516DF7" w:rsidR="00CF32C1" w:rsidRDefault="00CF32C1" w:rsidP="00CF32C1">
      <w:pPr>
        <w:jc w:val="both"/>
      </w:pPr>
      <w:r>
        <w:t>(</w:t>
      </w:r>
      <w:r w:rsidRPr="00CF32C1">
        <w:rPr>
          <w:b/>
        </w:rPr>
        <w:t>A</w:t>
      </w:r>
      <w:r>
        <w:t xml:space="preserve">) Correlation between rearranged TRG genes as quantified by multiplex PCR assay and absolute numbers of T cells/microliter blood as determined by flow cytometry. </w:t>
      </w:r>
    </w:p>
    <w:p w14:paraId="0236C29F" w14:textId="7181779F" w:rsidR="005B7FD6" w:rsidRDefault="00CF32C1" w:rsidP="00CF32C1">
      <w:pPr>
        <w:jc w:val="both"/>
      </w:pPr>
      <w:r>
        <w:t>(</w:t>
      </w:r>
      <w:r w:rsidRPr="00CF32C1">
        <w:rPr>
          <w:b/>
        </w:rPr>
        <w:t>B</w:t>
      </w:r>
      <w:r>
        <w:t>) Correlation between rearranged intronRSS and Kde elements by RQ-PCR and absolute numbers of B cells/microliter blood as determined by flow cytometry. Correlations were calculated using Spearman r.</w:t>
      </w:r>
    </w:p>
    <w:p w14:paraId="5E427C22" w14:textId="0FEDAF06" w:rsidR="00CF32C1" w:rsidRDefault="00CF32C1" w:rsidP="00CF32C1">
      <w:pPr>
        <w:jc w:val="both"/>
      </w:pPr>
    </w:p>
    <w:p w14:paraId="275003C2" w14:textId="77777777" w:rsidR="00092B14" w:rsidRDefault="00092B14" w:rsidP="00CF32C1">
      <w:pPr>
        <w:jc w:val="both"/>
        <w:rPr>
          <w:b/>
        </w:rPr>
      </w:pPr>
      <w:bookmarkStart w:id="0" w:name="_GoBack"/>
      <w:bookmarkEnd w:id="0"/>
    </w:p>
    <w:p w14:paraId="6735D970" w14:textId="14B60E51" w:rsidR="00CF32C1" w:rsidRPr="00CF32C1" w:rsidRDefault="00CF32C1" w:rsidP="00CF32C1">
      <w:pPr>
        <w:jc w:val="both"/>
        <w:rPr>
          <w:b/>
        </w:rPr>
      </w:pPr>
      <w:r w:rsidRPr="00CF32C1">
        <w:rPr>
          <w:b/>
        </w:rPr>
        <w:t>Figure S2</w:t>
      </w:r>
      <w:r>
        <w:rPr>
          <w:b/>
        </w:rPr>
        <w:t>.</w:t>
      </w:r>
      <w:r w:rsidRPr="00CF32C1">
        <w:rPr>
          <w:b/>
        </w:rPr>
        <w:t xml:space="preserve"> Correlations between T- and B-cell replication and age</w:t>
      </w:r>
      <w:r>
        <w:rPr>
          <w:b/>
        </w:rPr>
        <w:t>.</w:t>
      </w:r>
    </w:p>
    <w:p w14:paraId="3621F107" w14:textId="17E38012" w:rsidR="00CF32C1" w:rsidRDefault="00CF32C1" w:rsidP="00CF32C1">
      <w:pPr>
        <w:jc w:val="both"/>
      </w:pPr>
      <w:r>
        <w:t>Correlation of T-cell replication history (</w:t>
      </w:r>
      <w:r w:rsidRPr="00CF32C1">
        <w:rPr>
          <w:b/>
        </w:rPr>
        <w:t>A</w:t>
      </w:r>
      <w:r>
        <w:t>) and B-cell replication history (</w:t>
      </w:r>
      <w:r w:rsidRPr="00CF32C1">
        <w:rPr>
          <w:b/>
        </w:rPr>
        <w:t>B</w:t>
      </w:r>
      <w:r>
        <w:t>) with age for healthy controls (grey) and patients with PAD (black). PAD, predominantly antibody deficiency (CVID and hypogammaglobulinemia). Correlations were calculated using Spearman r. No significant differences between both groups were found using Fisher r to z.</w:t>
      </w:r>
    </w:p>
    <w:sectPr w:rsidR="00CF32C1" w:rsidSect="00CF32C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23F0B" w14:textId="77777777" w:rsidR="00CF32C1" w:rsidRDefault="00CF32C1" w:rsidP="00CF32C1">
      <w:r>
        <w:separator/>
      </w:r>
    </w:p>
  </w:endnote>
  <w:endnote w:type="continuationSeparator" w:id="0">
    <w:p w14:paraId="42324A45" w14:textId="77777777" w:rsidR="00CF32C1" w:rsidRDefault="00CF32C1" w:rsidP="00CF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624067309"/>
      <w:docPartObj>
        <w:docPartGallery w:val="Page Numbers (Bottom of Page)"/>
        <w:docPartUnique/>
      </w:docPartObj>
    </w:sdtPr>
    <w:sdtEndPr>
      <w:rPr>
        <w:noProof/>
      </w:rPr>
    </w:sdtEndPr>
    <w:sdtContent>
      <w:p w14:paraId="1395FF3E" w14:textId="1361DEB6" w:rsidR="00CF32C1" w:rsidRPr="00CF32C1" w:rsidRDefault="00CF32C1">
        <w:pPr>
          <w:pStyle w:val="Footer"/>
          <w:jc w:val="center"/>
          <w:rPr>
            <w:sz w:val="22"/>
          </w:rPr>
        </w:pPr>
        <w:r w:rsidRPr="00CF32C1">
          <w:rPr>
            <w:sz w:val="22"/>
          </w:rPr>
          <w:fldChar w:fldCharType="begin"/>
        </w:r>
        <w:r w:rsidRPr="00CF32C1">
          <w:rPr>
            <w:sz w:val="22"/>
          </w:rPr>
          <w:instrText xml:space="preserve"> PAGE   \* MERGEFORMAT </w:instrText>
        </w:r>
        <w:r w:rsidRPr="00CF32C1">
          <w:rPr>
            <w:sz w:val="22"/>
          </w:rPr>
          <w:fldChar w:fldCharType="separate"/>
        </w:r>
        <w:r w:rsidRPr="00CF32C1">
          <w:rPr>
            <w:noProof/>
            <w:sz w:val="22"/>
          </w:rPr>
          <w:t>2</w:t>
        </w:r>
        <w:r w:rsidRPr="00CF32C1">
          <w:rPr>
            <w:noProof/>
            <w:sz w:val="22"/>
          </w:rPr>
          <w:fldChar w:fldCharType="end"/>
        </w:r>
      </w:p>
    </w:sdtContent>
  </w:sdt>
  <w:p w14:paraId="19A4CBCB" w14:textId="77777777" w:rsidR="00CF32C1" w:rsidRDefault="00CF3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20191" w14:textId="77777777" w:rsidR="00CF32C1" w:rsidRDefault="00CF32C1" w:rsidP="00CF32C1">
      <w:r>
        <w:separator/>
      </w:r>
    </w:p>
  </w:footnote>
  <w:footnote w:type="continuationSeparator" w:id="0">
    <w:p w14:paraId="126CD2EC" w14:textId="77777777" w:rsidR="00CF32C1" w:rsidRDefault="00CF32C1" w:rsidP="00CF3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8D"/>
    <w:rsid w:val="00092B14"/>
    <w:rsid w:val="002F48D0"/>
    <w:rsid w:val="003B285D"/>
    <w:rsid w:val="003D7B27"/>
    <w:rsid w:val="005B7FD6"/>
    <w:rsid w:val="006943B9"/>
    <w:rsid w:val="00700540"/>
    <w:rsid w:val="009505BA"/>
    <w:rsid w:val="009D1F4C"/>
    <w:rsid w:val="00C3045E"/>
    <w:rsid w:val="00CF32C1"/>
    <w:rsid w:val="00D4472C"/>
    <w:rsid w:val="00D8798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5F07"/>
  <w15:chartTrackingRefBased/>
  <w15:docId w15:val="{61AA1FB8-C82F-444A-878F-54468FE8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98D"/>
    <w:pPr>
      <w:spacing w:after="0" w:line="240" w:lineRule="auto"/>
    </w:pPr>
    <w:rPr>
      <w:rFonts w:ascii="Times New Roman" w:hAnsi="Times New Roman"/>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2C1"/>
    <w:pPr>
      <w:tabs>
        <w:tab w:val="center" w:pos="4513"/>
        <w:tab w:val="right" w:pos="9026"/>
      </w:tabs>
    </w:pPr>
  </w:style>
  <w:style w:type="character" w:customStyle="1" w:styleId="HeaderChar">
    <w:name w:val="Header Char"/>
    <w:basedOn w:val="DefaultParagraphFont"/>
    <w:link w:val="Header"/>
    <w:uiPriority w:val="99"/>
    <w:rsid w:val="00CF32C1"/>
    <w:rPr>
      <w:rFonts w:ascii="Times New Roman" w:hAnsi="Times New Roman"/>
      <w:sz w:val="24"/>
      <w:szCs w:val="24"/>
      <w:lang w:val="nl-NL"/>
    </w:rPr>
  </w:style>
  <w:style w:type="paragraph" w:styleId="Footer">
    <w:name w:val="footer"/>
    <w:basedOn w:val="Normal"/>
    <w:link w:val="FooterChar"/>
    <w:uiPriority w:val="99"/>
    <w:unhideWhenUsed/>
    <w:rsid w:val="00CF32C1"/>
    <w:pPr>
      <w:tabs>
        <w:tab w:val="center" w:pos="4513"/>
        <w:tab w:val="right" w:pos="9026"/>
      </w:tabs>
    </w:pPr>
  </w:style>
  <w:style w:type="character" w:customStyle="1" w:styleId="FooterChar">
    <w:name w:val="Footer Char"/>
    <w:basedOn w:val="DefaultParagraphFont"/>
    <w:link w:val="Footer"/>
    <w:uiPriority w:val="99"/>
    <w:rsid w:val="00CF32C1"/>
    <w:rPr>
      <w:rFonts w:ascii="Times New Roman" w:hAnsi="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Verstegen</dc:creator>
  <cp:keywords/>
  <dc:description/>
  <cp:lastModifiedBy>Menno Van Zelm</cp:lastModifiedBy>
  <cp:revision>6</cp:revision>
  <dcterms:created xsi:type="dcterms:W3CDTF">2019-08-06T23:27:00Z</dcterms:created>
  <dcterms:modified xsi:type="dcterms:W3CDTF">2019-08-07T01:46:00Z</dcterms:modified>
</cp:coreProperties>
</file>