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8B42A" w14:textId="219C9D02" w:rsidR="00BD6AC7" w:rsidRDefault="00654E8F" w:rsidP="00C73966">
      <w:pPr>
        <w:pStyle w:val="SupplementaryMaterial"/>
        <w:jc w:val="left"/>
        <w:rPr>
          <w:i w:val="0"/>
        </w:rPr>
      </w:pPr>
      <w:bookmarkStart w:id="0" w:name="_GoBack"/>
      <w:bookmarkEnd w:id="0"/>
      <w:r w:rsidRPr="008E5DBF">
        <w:rPr>
          <w:i w:val="0"/>
        </w:rPr>
        <w:t>Supplementary Material</w:t>
      </w:r>
      <w:r w:rsidR="00BD6AC7">
        <w:rPr>
          <w:i w:val="0"/>
        </w:rPr>
        <w:t>s</w:t>
      </w:r>
    </w:p>
    <w:p w14:paraId="50486D8E" w14:textId="6D95C8E3" w:rsidR="00BD6AC7" w:rsidRPr="00C36EF9" w:rsidRDefault="00BD6AC7" w:rsidP="00C73966">
      <w:pPr>
        <w:rPr>
          <w:b/>
          <w:sz w:val="32"/>
          <w:szCs w:val="32"/>
        </w:rPr>
      </w:pPr>
      <w:r w:rsidRPr="00C36EF9">
        <w:rPr>
          <w:b/>
          <w:sz w:val="32"/>
          <w:szCs w:val="32"/>
        </w:rPr>
        <w:t xml:space="preserve">Summary </w:t>
      </w:r>
    </w:p>
    <w:p w14:paraId="2648A09B" w14:textId="611820C2" w:rsidR="00BD6AC7" w:rsidRPr="00C36EF9" w:rsidRDefault="00C36EF9" w:rsidP="00C73966">
      <w:pPr>
        <w:rPr>
          <w:b/>
          <w:sz w:val="32"/>
          <w:szCs w:val="32"/>
        </w:rPr>
      </w:pPr>
      <w:r w:rsidRPr="00C36EF9">
        <w:rPr>
          <w:b/>
          <w:sz w:val="32"/>
          <w:szCs w:val="32"/>
        </w:rPr>
        <w:t>Supplementary tables</w:t>
      </w:r>
    </w:p>
    <w:p w14:paraId="6EB96B56" w14:textId="77777777" w:rsidR="00BD6AC7" w:rsidRPr="00BD6AC7" w:rsidRDefault="00BD6AC7" w:rsidP="00C73966">
      <w:pPr>
        <w:ind w:left="851" w:hanging="851"/>
        <w:jc w:val="both"/>
        <w:rPr>
          <w:rFonts w:cs="Times New Roman"/>
          <w:szCs w:val="24"/>
        </w:rPr>
      </w:pPr>
      <w:r w:rsidRPr="00BD6AC7">
        <w:rPr>
          <w:rFonts w:cs="Times New Roman"/>
          <w:szCs w:val="24"/>
        </w:rPr>
        <w:t xml:space="preserve">Table S1. </w:t>
      </w:r>
      <w:r w:rsidRPr="00BD6AC7">
        <w:rPr>
          <w:rFonts w:eastAsia="Calibri" w:cs="Times New Roman"/>
          <w:szCs w:val="24"/>
          <w:lang w:val="en-CA"/>
        </w:rPr>
        <w:t xml:space="preserve">Total number of </w:t>
      </w:r>
      <w:proofErr w:type="gramStart"/>
      <w:r w:rsidRPr="00BD6AC7">
        <w:rPr>
          <w:rFonts w:eastAsia="Calibri" w:cs="Times New Roman"/>
          <w:szCs w:val="24"/>
          <w:lang w:val="en-CA"/>
        </w:rPr>
        <w:t>sequence</w:t>
      </w:r>
      <w:proofErr w:type="gramEnd"/>
      <w:r w:rsidRPr="00BD6AC7">
        <w:rPr>
          <w:rFonts w:eastAsia="Calibri" w:cs="Times New Roman"/>
          <w:szCs w:val="24"/>
          <w:lang w:val="en-CA"/>
        </w:rPr>
        <w:t xml:space="preserve"> reads per sample, </w:t>
      </w:r>
      <w:r w:rsidRPr="00BD6AC7">
        <w:rPr>
          <w:rFonts w:eastAsia="Calibri" w:cs="Times New Roman"/>
          <w:i/>
          <w:szCs w:val="24"/>
          <w:lang w:val="en-CA"/>
        </w:rPr>
        <w:t xml:space="preserve">B. </w:t>
      </w:r>
      <w:proofErr w:type="spellStart"/>
      <w:r w:rsidRPr="00BD6AC7">
        <w:rPr>
          <w:rFonts w:eastAsia="Calibri" w:cs="Times New Roman"/>
          <w:i/>
          <w:szCs w:val="24"/>
          <w:lang w:val="en-CA"/>
        </w:rPr>
        <w:t>napus</w:t>
      </w:r>
      <w:proofErr w:type="spellEnd"/>
      <w:r w:rsidRPr="00BD6AC7">
        <w:rPr>
          <w:rFonts w:eastAsia="Calibri" w:cs="Times New Roman"/>
          <w:szCs w:val="24"/>
          <w:lang w:val="en-CA"/>
        </w:rPr>
        <w:t xml:space="preserve"> line and week</w:t>
      </w:r>
      <w:r w:rsidRPr="00BD6AC7">
        <w:rPr>
          <w:rFonts w:cs="Times New Roman"/>
          <w:szCs w:val="24"/>
        </w:rPr>
        <w:t>.</w:t>
      </w:r>
    </w:p>
    <w:p w14:paraId="5A57B3D5" w14:textId="77777777" w:rsidR="00BD6AC7" w:rsidRPr="00BD6AC7" w:rsidRDefault="00BD6AC7" w:rsidP="00C73966">
      <w:pPr>
        <w:ind w:left="851" w:hanging="851"/>
        <w:jc w:val="both"/>
        <w:rPr>
          <w:rFonts w:eastAsia="Calibri" w:cs="Times New Roman"/>
          <w:szCs w:val="24"/>
        </w:rPr>
      </w:pPr>
      <w:r w:rsidRPr="00BD6AC7">
        <w:rPr>
          <w:rFonts w:cs="Times New Roman"/>
          <w:szCs w:val="24"/>
        </w:rPr>
        <w:t xml:space="preserve">Table S2. </w:t>
      </w:r>
      <w:r w:rsidRPr="00BD6AC7">
        <w:rPr>
          <w:rFonts w:eastAsia="Calibri" w:cs="Times New Roman"/>
          <w:szCs w:val="24"/>
          <w:lang w:val="en-CA"/>
        </w:rPr>
        <w:t xml:space="preserve">List of the thirty-two bacterial phyla identified in the </w:t>
      </w:r>
      <w:r w:rsidRPr="00BD6AC7">
        <w:rPr>
          <w:rFonts w:eastAsia="Calibri" w:cs="Times New Roman"/>
          <w:i/>
          <w:szCs w:val="24"/>
          <w:lang w:val="en-CA"/>
        </w:rPr>
        <w:t xml:space="preserve">B. </w:t>
      </w:r>
      <w:proofErr w:type="spellStart"/>
      <w:r w:rsidRPr="00BD6AC7">
        <w:rPr>
          <w:rFonts w:eastAsia="Calibri" w:cs="Times New Roman"/>
          <w:i/>
          <w:szCs w:val="24"/>
          <w:lang w:val="en-CA"/>
        </w:rPr>
        <w:t>napus</w:t>
      </w:r>
      <w:proofErr w:type="spellEnd"/>
      <w:r w:rsidRPr="00BD6AC7">
        <w:rPr>
          <w:rFonts w:eastAsia="Calibri" w:cs="Times New Roman"/>
          <w:szCs w:val="24"/>
          <w:lang w:val="en-CA"/>
        </w:rPr>
        <w:t xml:space="preserve"> rhizosphere in 2016 and 2017 experiment at Saskatoon. The number of amplicon sequence variants (ASVs) observed for each phylum (frequency), sum of prevalence of each ASV within a phylum divided by corresponding frequency (mean prevalence), and total abundance of each phylum are presented. Unique phyla among the two years are in bold</w:t>
      </w:r>
      <w:r w:rsidRPr="00BD6AC7">
        <w:rPr>
          <w:rFonts w:eastAsia="Calibri" w:cs="Times New Roman"/>
          <w:szCs w:val="24"/>
        </w:rPr>
        <w:t>.</w:t>
      </w:r>
    </w:p>
    <w:p w14:paraId="719ADA4D" w14:textId="77777777" w:rsidR="00BD6AC7" w:rsidRPr="00BD6AC7" w:rsidRDefault="00BD6AC7" w:rsidP="00C73966">
      <w:pPr>
        <w:ind w:left="851" w:hanging="851"/>
        <w:jc w:val="both"/>
      </w:pPr>
      <w:r w:rsidRPr="00BD6AC7">
        <w:rPr>
          <w:rFonts w:cs="Times New Roman"/>
          <w:szCs w:val="24"/>
        </w:rPr>
        <w:t xml:space="preserve">Table S3. </w:t>
      </w:r>
      <w:r w:rsidRPr="00BD6AC7">
        <w:rPr>
          <w:rFonts w:eastAsia="Calibri" w:cs="Times New Roman"/>
          <w:szCs w:val="24"/>
          <w:lang w:val="en-CA"/>
        </w:rPr>
        <w:t>Total abundance of the three major phyla per sample. Column top phylum indicates the phylum most abundant in respective samples</w:t>
      </w:r>
      <w:r w:rsidRPr="00BD6AC7">
        <w:rPr>
          <w:rFonts w:cs="Times New Roman"/>
          <w:szCs w:val="24"/>
        </w:rPr>
        <w:t>.</w:t>
      </w:r>
    </w:p>
    <w:p w14:paraId="5CB5B9B3" w14:textId="77777777" w:rsidR="00BD6AC7" w:rsidRPr="00BD6AC7" w:rsidRDefault="00BD6AC7" w:rsidP="00C73966">
      <w:pPr>
        <w:ind w:left="851" w:hanging="851"/>
        <w:jc w:val="both"/>
        <w:rPr>
          <w:rFonts w:eastAsia="Calibri" w:cs="Times New Roman"/>
          <w:szCs w:val="24"/>
        </w:rPr>
      </w:pPr>
      <w:r w:rsidRPr="00BD6AC7">
        <w:rPr>
          <w:rFonts w:cs="Times New Roman"/>
          <w:szCs w:val="24"/>
        </w:rPr>
        <w:t xml:space="preserve">Table S4. </w:t>
      </w:r>
      <w:r w:rsidRPr="00BD6AC7">
        <w:rPr>
          <w:rFonts w:eastAsia="Calibri" w:cs="Times New Roman"/>
          <w:szCs w:val="24"/>
        </w:rPr>
        <w:t>Summary of the number of reads for the three major bacterial phyla (</w:t>
      </w:r>
      <w:proofErr w:type="spellStart"/>
      <w:r w:rsidRPr="00BD6AC7">
        <w:rPr>
          <w:rFonts w:eastAsia="Calibri" w:cs="Times New Roman"/>
          <w:szCs w:val="24"/>
        </w:rPr>
        <w:t>Acidobacteria</w:t>
      </w:r>
      <w:proofErr w:type="spellEnd"/>
      <w:r w:rsidRPr="00BD6AC7">
        <w:rPr>
          <w:rFonts w:eastAsia="Calibri" w:cs="Times New Roman"/>
          <w:szCs w:val="24"/>
        </w:rPr>
        <w:t xml:space="preserve">, Actinobacteria, and Proteobacteria) in each of the sixteen </w:t>
      </w:r>
      <w:r w:rsidRPr="00BD6AC7">
        <w:rPr>
          <w:rFonts w:eastAsia="Calibri" w:cs="Times New Roman"/>
          <w:i/>
          <w:szCs w:val="24"/>
        </w:rPr>
        <w:t xml:space="preserve">B. </w:t>
      </w:r>
      <w:proofErr w:type="spellStart"/>
      <w:r w:rsidRPr="00BD6AC7">
        <w:rPr>
          <w:rFonts w:eastAsia="Calibri" w:cs="Times New Roman"/>
          <w:i/>
          <w:szCs w:val="24"/>
        </w:rPr>
        <w:t>napus</w:t>
      </w:r>
      <w:proofErr w:type="spellEnd"/>
      <w:r w:rsidRPr="00BD6AC7">
        <w:rPr>
          <w:rFonts w:eastAsia="Calibri" w:cs="Times New Roman"/>
          <w:szCs w:val="24"/>
        </w:rPr>
        <w:t xml:space="preserve"> genotypes in 2016 experiment. N (number of samples for each line), average, minimum, maximum, and total reads are presented.</w:t>
      </w:r>
    </w:p>
    <w:p w14:paraId="42A20070" w14:textId="77777777" w:rsidR="00BD6AC7" w:rsidRPr="00BD6AC7" w:rsidRDefault="00BD6AC7" w:rsidP="00C73966">
      <w:pPr>
        <w:ind w:left="851" w:hanging="851"/>
        <w:jc w:val="both"/>
        <w:rPr>
          <w:rFonts w:eastAsia="Calibri" w:cs="Times New Roman"/>
          <w:szCs w:val="24"/>
        </w:rPr>
      </w:pPr>
      <w:r w:rsidRPr="00BD6AC7">
        <w:rPr>
          <w:rFonts w:cs="Times New Roman"/>
          <w:szCs w:val="24"/>
        </w:rPr>
        <w:t xml:space="preserve">Table S5. </w:t>
      </w:r>
      <w:r w:rsidRPr="00BD6AC7">
        <w:rPr>
          <w:rFonts w:eastAsia="Calibri" w:cs="Times New Roman"/>
          <w:i/>
          <w:szCs w:val="24"/>
        </w:rPr>
        <w:t xml:space="preserve">B. </w:t>
      </w:r>
      <w:proofErr w:type="spellStart"/>
      <w:r w:rsidRPr="00BD6AC7">
        <w:rPr>
          <w:rFonts w:eastAsia="Calibri" w:cs="Times New Roman"/>
          <w:i/>
          <w:szCs w:val="24"/>
        </w:rPr>
        <w:t>napus</w:t>
      </w:r>
      <w:proofErr w:type="spellEnd"/>
      <w:r w:rsidRPr="00BD6AC7">
        <w:rPr>
          <w:rFonts w:eastAsia="Calibri" w:cs="Times New Roman"/>
          <w:szCs w:val="24"/>
        </w:rPr>
        <w:t xml:space="preserve"> core bacterial taxa identified at three sites and two years with their corresponding prevalence and relative abundances (relative to total number of reads observed at each site or location). </w:t>
      </w:r>
    </w:p>
    <w:p w14:paraId="458A8D92" w14:textId="7F60E809" w:rsidR="00BD6AC7" w:rsidRPr="00BD6AC7" w:rsidRDefault="00BD6AC7" w:rsidP="00C73966">
      <w:pPr>
        <w:ind w:left="851" w:hanging="851"/>
        <w:jc w:val="both"/>
        <w:rPr>
          <w:rFonts w:cs="Times New Roman"/>
          <w:szCs w:val="24"/>
        </w:rPr>
      </w:pPr>
      <w:r w:rsidRPr="00BD6AC7">
        <w:rPr>
          <w:rFonts w:cs="Times New Roman"/>
          <w:szCs w:val="24"/>
        </w:rPr>
        <w:t>Table S</w:t>
      </w:r>
      <w:r w:rsidR="009B56A3">
        <w:rPr>
          <w:rFonts w:cs="Times New Roman"/>
          <w:szCs w:val="24"/>
        </w:rPr>
        <w:t>6</w:t>
      </w:r>
      <w:r w:rsidRPr="00BD6AC7">
        <w:rPr>
          <w:rFonts w:cs="Times New Roman"/>
          <w:szCs w:val="24"/>
        </w:rPr>
        <w:t xml:space="preserve">. </w:t>
      </w:r>
      <w:r w:rsidRPr="00BD6AC7">
        <w:rPr>
          <w:rFonts w:eastAsia="Calibri" w:cs="Times New Roman"/>
          <w:szCs w:val="24"/>
        </w:rPr>
        <w:t xml:space="preserve">List of differentially abundant bacterial taxa in each </w:t>
      </w:r>
      <w:r w:rsidRPr="00BD6AC7">
        <w:rPr>
          <w:rFonts w:eastAsia="Calibri" w:cs="Times New Roman"/>
          <w:i/>
          <w:szCs w:val="24"/>
        </w:rPr>
        <w:t xml:space="preserve">B. </w:t>
      </w:r>
      <w:proofErr w:type="spellStart"/>
      <w:r w:rsidRPr="00BD6AC7">
        <w:rPr>
          <w:rFonts w:eastAsia="Calibri" w:cs="Times New Roman"/>
          <w:i/>
          <w:szCs w:val="24"/>
        </w:rPr>
        <w:t>napus</w:t>
      </w:r>
      <w:proofErr w:type="spellEnd"/>
      <w:r w:rsidRPr="00BD6AC7">
        <w:rPr>
          <w:rFonts w:eastAsia="Calibri" w:cs="Times New Roman"/>
          <w:szCs w:val="24"/>
        </w:rPr>
        <w:t xml:space="preserve"> line compared with the reference (NAM-0) and their associated log fold change (</w:t>
      </w:r>
      <w:proofErr w:type="spellStart"/>
      <w:r w:rsidRPr="00BD6AC7">
        <w:rPr>
          <w:rFonts w:eastAsia="Calibri" w:cs="Times New Roman"/>
          <w:szCs w:val="24"/>
        </w:rPr>
        <w:t>logFC</w:t>
      </w:r>
      <w:proofErr w:type="spellEnd"/>
      <w:r w:rsidRPr="00BD6AC7">
        <w:rPr>
          <w:rFonts w:eastAsia="Calibri" w:cs="Times New Roman"/>
          <w:szCs w:val="24"/>
        </w:rPr>
        <w:t>), log count per million (</w:t>
      </w:r>
      <w:proofErr w:type="spellStart"/>
      <w:r w:rsidRPr="00BD6AC7">
        <w:rPr>
          <w:rFonts w:eastAsia="Calibri" w:cs="Times New Roman"/>
          <w:szCs w:val="24"/>
        </w:rPr>
        <w:t>logCPM</w:t>
      </w:r>
      <w:proofErr w:type="spellEnd"/>
      <w:r w:rsidRPr="00BD6AC7">
        <w:rPr>
          <w:rFonts w:eastAsia="Calibri" w:cs="Times New Roman"/>
          <w:szCs w:val="24"/>
        </w:rPr>
        <w:t>), false discovery rate (FDR) and p-value</w:t>
      </w:r>
      <w:r w:rsidRPr="00BD6AC7">
        <w:rPr>
          <w:rFonts w:cs="Times New Roman"/>
          <w:szCs w:val="24"/>
        </w:rPr>
        <w:t>.</w:t>
      </w:r>
    </w:p>
    <w:p w14:paraId="43528254" w14:textId="515A72D5" w:rsidR="00BD6AC7" w:rsidRPr="00C36EF9" w:rsidRDefault="00C36EF9" w:rsidP="00C73966">
      <w:pPr>
        <w:ind w:left="1134" w:hanging="1134"/>
        <w:jc w:val="both"/>
        <w:rPr>
          <w:rFonts w:cs="Times New Roman"/>
          <w:b/>
          <w:sz w:val="32"/>
          <w:szCs w:val="32"/>
        </w:rPr>
      </w:pPr>
      <w:r w:rsidRPr="00C36EF9">
        <w:rPr>
          <w:rFonts w:cs="Times New Roman"/>
          <w:b/>
          <w:sz w:val="32"/>
          <w:szCs w:val="32"/>
        </w:rPr>
        <w:t>Supplementary figures</w:t>
      </w:r>
    </w:p>
    <w:p w14:paraId="7F85CE62" w14:textId="2CE0B37D" w:rsidR="00BD6AC7" w:rsidRPr="00BD6AC7" w:rsidRDefault="00BD6AC7" w:rsidP="00C73966">
      <w:pPr>
        <w:ind w:left="1134" w:hanging="1134"/>
        <w:jc w:val="both"/>
        <w:rPr>
          <w:rFonts w:cs="Times New Roman"/>
          <w:szCs w:val="24"/>
        </w:rPr>
      </w:pPr>
      <w:r w:rsidRPr="00BD6AC7">
        <w:rPr>
          <w:rFonts w:cs="Times New Roman"/>
          <w:szCs w:val="24"/>
        </w:rPr>
        <w:t>Figure S1. Rhizosphere vs bulk soil. Rhizosphere soil is defined as the soil that remained attached to the root after shaking of the loosely held bulk soil.</w:t>
      </w:r>
    </w:p>
    <w:p w14:paraId="4B4B7385" w14:textId="4D565254" w:rsidR="00BD6AC7" w:rsidRDefault="00BD6AC7" w:rsidP="00C73966">
      <w:pPr>
        <w:ind w:left="1134" w:hanging="1134"/>
        <w:jc w:val="both"/>
        <w:rPr>
          <w:rFonts w:cs="Times New Roman"/>
          <w:szCs w:val="24"/>
        </w:rPr>
      </w:pPr>
      <w:r w:rsidRPr="00BD6AC7">
        <w:rPr>
          <w:rFonts w:cs="Times New Roman"/>
          <w:szCs w:val="24"/>
        </w:rPr>
        <w:t xml:space="preserve">Figure S2. Prevalence and abundance distribution of amplicon sequence variants (ASVs) within each phylum. Each point represents an individual ASV. Total abundance is in log (10) scale and the prevalence in the Y axis is prevalence of each ASVs divided by number of samples.   </w:t>
      </w:r>
    </w:p>
    <w:p w14:paraId="6E81B4F6" w14:textId="77777777" w:rsidR="00211643" w:rsidRPr="00BD6AC7" w:rsidRDefault="00211643" w:rsidP="00C73966">
      <w:pPr>
        <w:ind w:left="1134" w:hanging="1134"/>
        <w:jc w:val="both"/>
        <w:rPr>
          <w:rFonts w:cs="Times New Roman"/>
          <w:szCs w:val="24"/>
        </w:rPr>
      </w:pPr>
      <w:r w:rsidRPr="00BD6AC7">
        <w:rPr>
          <w:rFonts w:cs="Times New Roman"/>
          <w:szCs w:val="24"/>
        </w:rPr>
        <w:t xml:space="preserve">Figure S3. Dendrogram plot based on single nucleotide polymorphisms across the genomes of sixteen </w:t>
      </w:r>
      <w:r w:rsidRPr="00BD6AC7">
        <w:rPr>
          <w:rFonts w:cs="Times New Roman"/>
          <w:i/>
          <w:szCs w:val="24"/>
        </w:rPr>
        <w:t xml:space="preserve">B. </w:t>
      </w:r>
      <w:proofErr w:type="spellStart"/>
      <w:r w:rsidRPr="00BD6AC7">
        <w:rPr>
          <w:rFonts w:cs="Times New Roman"/>
          <w:i/>
          <w:szCs w:val="24"/>
        </w:rPr>
        <w:t>napus</w:t>
      </w:r>
      <w:proofErr w:type="spellEnd"/>
      <w:r w:rsidRPr="00BD6AC7">
        <w:rPr>
          <w:rFonts w:cs="Times New Roman"/>
          <w:szCs w:val="24"/>
        </w:rPr>
        <w:t xml:space="preserve"> genotypes determined using an Illumina chip.</w:t>
      </w:r>
    </w:p>
    <w:p w14:paraId="7581A429" w14:textId="6390C099" w:rsidR="00BD6AC7" w:rsidRPr="00BD6AC7" w:rsidRDefault="00BD6AC7" w:rsidP="00C73966">
      <w:pPr>
        <w:ind w:left="1134" w:hanging="1134"/>
        <w:jc w:val="both"/>
        <w:rPr>
          <w:rFonts w:cs="Times New Roman"/>
          <w:szCs w:val="24"/>
        </w:rPr>
      </w:pPr>
      <w:r w:rsidRPr="00BD6AC7">
        <w:rPr>
          <w:rFonts w:cs="Times New Roman"/>
          <w:szCs w:val="24"/>
        </w:rPr>
        <w:t>Figure S</w:t>
      </w:r>
      <w:r w:rsidR="00211643">
        <w:rPr>
          <w:rFonts w:cs="Times New Roman"/>
          <w:szCs w:val="24"/>
        </w:rPr>
        <w:t>4</w:t>
      </w:r>
      <w:r w:rsidRPr="00BD6AC7">
        <w:rPr>
          <w:rFonts w:cs="Times New Roman"/>
          <w:szCs w:val="24"/>
        </w:rPr>
        <w:t>. The top twenty differentially abundant bacterial genera based on log fold change (</w:t>
      </w:r>
      <w:proofErr w:type="spellStart"/>
      <w:r w:rsidRPr="00BD6AC7">
        <w:rPr>
          <w:rFonts w:cs="Times New Roman"/>
          <w:szCs w:val="24"/>
        </w:rPr>
        <w:t>logFC</w:t>
      </w:r>
      <w:proofErr w:type="spellEnd"/>
      <w:r w:rsidRPr="00BD6AC7">
        <w:rPr>
          <w:rFonts w:cs="Times New Roman"/>
          <w:szCs w:val="24"/>
        </w:rPr>
        <w:t xml:space="preserve">) in fifteen </w:t>
      </w:r>
      <w:r w:rsidRPr="00BD6AC7">
        <w:rPr>
          <w:rFonts w:cs="Times New Roman"/>
          <w:i/>
          <w:szCs w:val="24"/>
        </w:rPr>
        <w:t xml:space="preserve">B. </w:t>
      </w:r>
      <w:proofErr w:type="spellStart"/>
      <w:r w:rsidRPr="00BD6AC7">
        <w:rPr>
          <w:rFonts w:cs="Times New Roman"/>
          <w:i/>
          <w:szCs w:val="24"/>
        </w:rPr>
        <w:t>napus</w:t>
      </w:r>
      <w:proofErr w:type="spellEnd"/>
      <w:r w:rsidRPr="00BD6AC7">
        <w:rPr>
          <w:rFonts w:cs="Times New Roman"/>
          <w:szCs w:val="24"/>
        </w:rPr>
        <w:t xml:space="preserve"> genotypes compared with the reference (NAM-0).</w:t>
      </w:r>
    </w:p>
    <w:p w14:paraId="00FD8AC2" w14:textId="4B97323D" w:rsidR="00BD6AC7" w:rsidRPr="00BD6AC7" w:rsidRDefault="00BD6AC7" w:rsidP="00BD6AC7">
      <w:pPr>
        <w:spacing w:before="0" w:after="160" w:line="259" w:lineRule="auto"/>
        <w:rPr>
          <w:rFonts w:eastAsia="Calibri" w:cs="Times New Roman"/>
          <w:szCs w:val="24"/>
          <w:lang w:val="en-CA"/>
        </w:rPr>
      </w:pPr>
      <w:r w:rsidRPr="00BD6AC7">
        <w:rPr>
          <w:rFonts w:eastAsia="Calibri" w:cs="Times New Roman"/>
          <w:szCs w:val="24"/>
          <w:lang w:val="en-CA"/>
        </w:rPr>
        <w:t xml:space="preserve">Table S1. Total number of </w:t>
      </w:r>
      <w:proofErr w:type="gramStart"/>
      <w:r w:rsidRPr="00BD6AC7">
        <w:rPr>
          <w:rFonts w:eastAsia="Calibri" w:cs="Times New Roman"/>
          <w:szCs w:val="24"/>
          <w:lang w:val="en-CA"/>
        </w:rPr>
        <w:t>sequence</w:t>
      </w:r>
      <w:proofErr w:type="gramEnd"/>
      <w:r w:rsidRPr="00BD6AC7">
        <w:rPr>
          <w:rFonts w:eastAsia="Calibri" w:cs="Times New Roman"/>
          <w:szCs w:val="24"/>
          <w:lang w:val="en-CA"/>
        </w:rPr>
        <w:t xml:space="preserve"> reads per sample, </w:t>
      </w:r>
      <w:r w:rsidRPr="00BD6AC7">
        <w:rPr>
          <w:rFonts w:eastAsia="Calibri" w:cs="Times New Roman"/>
          <w:i/>
          <w:szCs w:val="24"/>
          <w:lang w:val="en-CA"/>
        </w:rPr>
        <w:t xml:space="preserve">B. </w:t>
      </w:r>
      <w:proofErr w:type="spellStart"/>
      <w:r w:rsidRPr="00BD6AC7">
        <w:rPr>
          <w:rFonts w:eastAsia="Calibri" w:cs="Times New Roman"/>
          <w:i/>
          <w:szCs w:val="24"/>
          <w:lang w:val="en-CA"/>
        </w:rPr>
        <w:t>napus</w:t>
      </w:r>
      <w:proofErr w:type="spellEnd"/>
      <w:r w:rsidRPr="00BD6AC7">
        <w:rPr>
          <w:rFonts w:eastAsia="Calibri" w:cs="Times New Roman"/>
          <w:szCs w:val="24"/>
          <w:lang w:val="en-CA"/>
        </w:rPr>
        <w:t xml:space="preserve"> line and week.</w:t>
      </w:r>
    </w:p>
    <w:p w14:paraId="5282E2D3" w14:textId="449351BD" w:rsidR="00CF6ACE" w:rsidRPr="00E5648D" w:rsidRDefault="00BD6AC7" w:rsidP="00BD6AC7">
      <w:pPr>
        <w:rPr>
          <w:b/>
        </w:rPr>
        <w:sectPr w:rsidR="00CF6ACE" w:rsidRPr="00E5648D" w:rsidSect="00881082">
          <w:footerReference w:type="first" r:id="rId8"/>
          <w:pgSz w:w="12240" w:h="15840"/>
          <w:pgMar w:top="1138" w:right="1181" w:bottom="851" w:left="1282" w:header="283" w:footer="510" w:gutter="0"/>
          <w:cols w:space="720"/>
          <w:titlePg/>
          <w:docGrid w:linePitch="360"/>
        </w:sectPr>
      </w:pPr>
      <w:r>
        <w:t xml:space="preserve"> </w:t>
      </w:r>
      <w:r w:rsidRPr="00E5648D">
        <w:rPr>
          <w:b/>
        </w:rPr>
        <w:t xml:space="preserve">Please find a separately attached </w:t>
      </w:r>
      <w:r w:rsidR="00CF6ACE" w:rsidRPr="00E5648D">
        <w:rPr>
          <w:b/>
        </w:rPr>
        <w:t>file.</w:t>
      </w:r>
    </w:p>
    <w:p w14:paraId="58665B7C" w14:textId="77777777" w:rsidR="00F2624E" w:rsidRPr="00F2624E" w:rsidRDefault="00F2624E" w:rsidP="00C73966">
      <w:pPr>
        <w:spacing w:before="0" w:after="160"/>
        <w:jc w:val="both"/>
        <w:rPr>
          <w:rFonts w:eastAsia="Calibri" w:cs="Times New Roman"/>
          <w:szCs w:val="24"/>
          <w:lang w:val="en-CA"/>
        </w:rPr>
      </w:pPr>
      <w:r w:rsidRPr="00F2624E">
        <w:rPr>
          <w:rFonts w:eastAsia="Calibri" w:cs="Times New Roman"/>
          <w:szCs w:val="24"/>
          <w:lang w:val="en-CA"/>
        </w:rPr>
        <w:lastRenderedPageBreak/>
        <w:t xml:space="preserve">Table S2. List of the thirty-two bacterial phyla identified in the </w:t>
      </w:r>
      <w:r w:rsidRPr="00F2624E">
        <w:rPr>
          <w:rFonts w:eastAsia="Calibri" w:cs="Times New Roman"/>
          <w:i/>
          <w:szCs w:val="24"/>
          <w:lang w:val="en-CA"/>
        </w:rPr>
        <w:t xml:space="preserve">B. </w:t>
      </w:r>
      <w:proofErr w:type="spellStart"/>
      <w:r w:rsidRPr="00F2624E">
        <w:rPr>
          <w:rFonts w:eastAsia="Calibri" w:cs="Times New Roman"/>
          <w:i/>
          <w:szCs w:val="24"/>
          <w:lang w:val="en-CA"/>
        </w:rPr>
        <w:t>napus</w:t>
      </w:r>
      <w:proofErr w:type="spellEnd"/>
      <w:r w:rsidRPr="00F2624E">
        <w:rPr>
          <w:rFonts w:eastAsia="Calibri" w:cs="Times New Roman"/>
          <w:szCs w:val="24"/>
          <w:lang w:val="en-CA"/>
        </w:rPr>
        <w:t xml:space="preserve"> rhizosphere in 2016 and 2017 experiment at Saskatoon. The number of amplicon sequence variants (ASVs) observed for each phylum (frequency), sum of prevalence of each ASV within a phylum divided by corresponding frequency (mean prevalence), and total abundance of each phylum are presented. Unique phyla among the two years are in bold.</w:t>
      </w:r>
    </w:p>
    <w:tbl>
      <w:tblPr>
        <w:tblW w:w="10299" w:type="dxa"/>
        <w:tblLook w:val="04A0" w:firstRow="1" w:lastRow="0" w:firstColumn="1" w:lastColumn="0" w:noHBand="0" w:noVBand="1"/>
      </w:tblPr>
      <w:tblGrid>
        <w:gridCol w:w="2136"/>
        <w:gridCol w:w="1266"/>
        <w:gridCol w:w="1276"/>
        <w:gridCol w:w="1701"/>
        <w:gridCol w:w="1229"/>
        <w:gridCol w:w="1395"/>
        <w:gridCol w:w="1296"/>
      </w:tblGrid>
      <w:tr w:rsidR="00F2624E" w:rsidRPr="00F2624E" w14:paraId="077E0ED9" w14:textId="77777777" w:rsidTr="00D26BCB">
        <w:trPr>
          <w:trHeight w:val="312"/>
        </w:trPr>
        <w:tc>
          <w:tcPr>
            <w:tcW w:w="2136" w:type="dxa"/>
            <w:tcBorders>
              <w:top w:val="single" w:sz="4" w:space="0" w:color="auto"/>
              <w:left w:val="nil"/>
              <w:bottom w:val="single" w:sz="4" w:space="0" w:color="auto"/>
              <w:right w:val="nil"/>
            </w:tcBorders>
            <w:shd w:val="clear" w:color="auto" w:fill="auto"/>
            <w:noWrap/>
            <w:vAlign w:val="bottom"/>
            <w:hideMark/>
          </w:tcPr>
          <w:p w14:paraId="69D07A1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 </w:t>
            </w:r>
          </w:p>
        </w:tc>
        <w:tc>
          <w:tcPr>
            <w:tcW w:w="4243" w:type="dxa"/>
            <w:gridSpan w:val="3"/>
            <w:tcBorders>
              <w:top w:val="single" w:sz="4" w:space="0" w:color="auto"/>
              <w:left w:val="nil"/>
              <w:bottom w:val="single" w:sz="4" w:space="0" w:color="auto"/>
              <w:right w:val="nil"/>
            </w:tcBorders>
            <w:shd w:val="clear" w:color="auto" w:fill="auto"/>
            <w:noWrap/>
            <w:vAlign w:val="center"/>
            <w:hideMark/>
          </w:tcPr>
          <w:p w14:paraId="7DE7A5BB"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2016 Experiment</w:t>
            </w:r>
          </w:p>
        </w:tc>
        <w:tc>
          <w:tcPr>
            <w:tcW w:w="3920" w:type="dxa"/>
            <w:gridSpan w:val="3"/>
            <w:tcBorders>
              <w:top w:val="single" w:sz="4" w:space="0" w:color="auto"/>
              <w:left w:val="nil"/>
              <w:bottom w:val="single" w:sz="4" w:space="0" w:color="auto"/>
              <w:right w:val="nil"/>
            </w:tcBorders>
            <w:shd w:val="clear" w:color="auto" w:fill="auto"/>
            <w:noWrap/>
            <w:vAlign w:val="center"/>
            <w:hideMark/>
          </w:tcPr>
          <w:p w14:paraId="3ACDE2A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 xml:space="preserve">2017 experiment </w:t>
            </w:r>
          </w:p>
        </w:tc>
      </w:tr>
      <w:tr w:rsidR="00F2624E" w:rsidRPr="00F2624E" w14:paraId="66828692" w14:textId="77777777" w:rsidTr="00D26BCB">
        <w:trPr>
          <w:trHeight w:val="324"/>
        </w:trPr>
        <w:tc>
          <w:tcPr>
            <w:tcW w:w="2136" w:type="dxa"/>
            <w:tcBorders>
              <w:top w:val="nil"/>
              <w:left w:val="nil"/>
              <w:bottom w:val="single" w:sz="8" w:space="0" w:color="auto"/>
              <w:right w:val="nil"/>
            </w:tcBorders>
            <w:shd w:val="clear" w:color="auto" w:fill="auto"/>
            <w:noWrap/>
            <w:vAlign w:val="center"/>
            <w:hideMark/>
          </w:tcPr>
          <w:p w14:paraId="0A0C41F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Phylum</w:t>
            </w:r>
          </w:p>
        </w:tc>
        <w:tc>
          <w:tcPr>
            <w:tcW w:w="1266" w:type="dxa"/>
            <w:tcBorders>
              <w:top w:val="nil"/>
              <w:left w:val="nil"/>
              <w:bottom w:val="single" w:sz="4" w:space="0" w:color="auto"/>
              <w:right w:val="nil"/>
            </w:tcBorders>
            <w:shd w:val="clear" w:color="auto" w:fill="auto"/>
            <w:noWrap/>
            <w:vAlign w:val="center"/>
            <w:hideMark/>
          </w:tcPr>
          <w:p w14:paraId="134AB3B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Frequency</w:t>
            </w:r>
          </w:p>
        </w:tc>
        <w:tc>
          <w:tcPr>
            <w:tcW w:w="1276" w:type="dxa"/>
            <w:tcBorders>
              <w:top w:val="nil"/>
              <w:left w:val="nil"/>
              <w:bottom w:val="single" w:sz="4" w:space="0" w:color="auto"/>
              <w:right w:val="nil"/>
            </w:tcBorders>
            <w:shd w:val="clear" w:color="auto" w:fill="auto"/>
            <w:noWrap/>
            <w:vAlign w:val="center"/>
            <w:hideMark/>
          </w:tcPr>
          <w:p w14:paraId="33DD1BF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Mean prevalence (%)</w:t>
            </w:r>
          </w:p>
        </w:tc>
        <w:tc>
          <w:tcPr>
            <w:tcW w:w="1701" w:type="dxa"/>
            <w:tcBorders>
              <w:top w:val="nil"/>
              <w:left w:val="nil"/>
              <w:bottom w:val="single" w:sz="4" w:space="0" w:color="auto"/>
              <w:right w:val="nil"/>
            </w:tcBorders>
            <w:shd w:val="clear" w:color="auto" w:fill="auto"/>
            <w:noWrap/>
            <w:vAlign w:val="center"/>
            <w:hideMark/>
          </w:tcPr>
          <w:p w14:paraId="4485C9B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Total abundance</w:t>
            </w:r>
          </w:p>
        </w:tc>
        <w:tc>
          <w:tcPr>
            <w:tcW w:w="1229" w:type="dxa"/>
            <w:tcBorders>
              <w:top w:val="nil"/>
              <w:left w:val="nil"/>
              <w:bottom w:val="single" w:sz="4" w:space="0" w:color="auto"/>
              <w:right w:val="nil"/>
            </w:tcBorders>
            <w:shd w:val="clear" w:color="auto" w:fill="auto"/>
            <w:noWrap/>
            <w:vAlign w:val="center"/>
            <w:hideMark/>
          </w:tcPr>
          <w:p w14:paraId="5B97364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Frequency</w:t>
            </w:r>
          </w:p>
        </w:tc>
        <w:tc>
          <w:tcPr>
            <w:tcW w:w="1395" w:type="dxa"/>
            <w:tcBorders>
              <w:top w:val="nil"/>
              <w:left w:val="nil"/>
              <w:bottom w:val="single" w:sz="4" w:space="0" w:color="auto"/>
              <w:right w:val="nil"/>
            </w:tcBorders>
            <w:shd w:val="clear" w:color="auto" w:fill="auto"/>
            <w:noWrap/>
            <w:vAlign w:val="center"/>
            <w:hideMark/>
          </w:tcPr>
          <w:p w14:paraId="530B589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Mean prevalence (%)</w:t>
            </w:r>
          </w:p>
        </w:tc>
        <w:tc>
          <w:tcPr>
            <w:tcW w:w="1296" w:type="dxa"/>
            <w:tcBorders>
              <w:top w:val="nil"/>
              <w:left w:val="nil"/>
              <w:bottom w:val="single" w:sz="4" w:space="0" w:color="auto"/>
              <w:right w:val="nil"/>
            </w:tcBorders>
            <w:shd w:val="clear" w:color="auto" w:fill="auto"/>
            <w:noWrap/>
            <w:vAlign w:val="center"/>
            <w:hideMark/>
          </w:tcPr>
          <w:p w14:paraId="7552047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Total abundance</w:t>
            </w:r>
          </w:p>
        </w:tc>
      </w:tr>
      <w:tr w:rsidR="00F2624E" w:rsidRPr="00F2624E" w14:paraId="46549A8E" w14:textId="77777777" w:rsidTr="00D26BCB">
        <w:trPr>
          <w:trHeight w:val="312"/>
        </w:trPr>
        <w:tc>
          <w:tcPr>
            <w:tcW w:w="2136" w:type="dxa"/>
            <w:tcBorders>
              <w:top w:val="nil"/>
              <w:left w:val="nil"/>
              <w:bottom w:val="nil"/>
              <w:right w:val="nil"/>
            </w:tcBorders>
            <w:shd w:val="clear" w:color="auto" w:fill="auto"/>
            <w:noWrap/>
            <w:vAlign w:val="center"/>
            <w:hideMark/>
          </w:tcPr>
          <w:p w14:paraId="38718F8B"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Acidobacteria</w:t>
            </w:r>
            <w:proofErr w:type="spellEnd"/>
          </w:p>
        </w:tc>
        <w:tc>
          <w:tcPr>
            <w:tcW w:w="1266" w:type="dxa"/>
            <w:tcBorders>
              <w:top w:val="nil"/>
              <w:left w:val="nil"/>
              <w:bottom w:val="nil"/>
              <w:right w:val="nil"/>
            </w:tcBorders>
            <w:shd w:val="clear" w:color="auto" w:fill="auto"/>
            <w:noWrap/>
            <w:vAlign w:val="center"/>
            <w:hideMark/>
          </w:tcPr>
          <w:p w14:paraId="779C8EA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1674</w:t>
            </w:r>
          </w:p>
        </w:tc>
        <w:tc>
          <w:tcPr>
            <w:tcW w:w="1276" w:type="dxa"/>
            <w:tcBorders>
              <w:top w:val="nil"/>
              <w:left w:val="nil"/>
              <w:bottom w:val="nil"/>
              <w:right w:val="nil"/>
            </w:tcBorders>
            <w:shd w:val="clear" w:color="auto" w:fill="auto"/>
            <w:noWrap/>
            <w:vAlign w:val="center"/>
            <w:hideMark/>
          </w:tcPr>
          <w:p w14:paraId="4C1A721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10.95</w:t>
            </w:r>
          </w:p>
        </w:tc>
        <w:tc>
          <w:tcPr>
            <w:tcW w:w="1701" w:type="dxa"/>
            <w:tcBorders>
              <w:top w:val="nil"/>
              <w:left w:val="nil"/>
              <w:bottom w:val="nil"/>
              <w:right w:val="nil"/>
            </w:tcBorders>
            <w:shd w:val="clear" w:color="auto" w:fill="auto"/>
            <w:noWrap/>
            <w:vAlign w:val="center"/>
            <w:hideMark/>
          </w:tcPr>
          <w:p w14:paraId="2D98B8B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302574116</w:t>
            </w:r>
          </w:p>
        </w:tc>
        <w:tc>
          <w:tcPr>
            <w:tcW w:w="1229" w:type="dxa"/>
            <w:tcBorders>
              <w:top w:val="nil"/>
              <w:left w:val="nil"/>
              <w:bottom w:val="nil"/>
              <w:right w:val="nil"/>
            </w:tcBorders>
            <w:shd w:val="clear" w:color="auto" w:fill="auto"/>
            <w:noWrap/>
            <w:vAlign w:val="bottom"/>
            <w:hideMark/>
          </w:tcPr>
          <w:p w14:paraId="56F26FA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789</w:t>
            </w:r>
          </w:p>
        </w:tc>
        <w:tc>
          <w:tcPr>
            <w:tcW w:w="1395" w:type="dxa"/>
            <w:tcBorders>
              <w:top w:val="nil"/>
              <w:left w:val="nil"/>
              <w:bottom w:val="nil"/>
              <w:right w:val="nil"/>
            </w:tcBorders>
            <w:shd w:val="clear" w:color="auto" w:fill="auto"/>
            <w:noWrap/>
            <w:vAlign w:val="bottom"/>
            <w:hideMark/>
          </w:tcPr>
          <w:p w14:paraId="2DB28EE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2.68</w:t>
            </w:r>
          </w:p>
        </w:tc>
        <w:tc>
          <w:tcPr>
            <w:tcW w:w="1296" w:type="dxa"/>
            <w:tcBorders>
              <w:top w:val="nil"/>
              <w:left w:val="nil"/>
              <w:bottom w:val="nil"/>
              <w:right w:val="nil"/>
            </w:tcBorders>
            <w:shd w:val="clear" w:color="auto" w:fill="auto"/>
            <w:noWrap/>
            <w:vAlign w:val="bottom"/>
            <w:hideMark/>
          </w:tcPr>
          <w:p w14:paraId="3621B61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3615078</w:t>
            </w:r>
          </w:p>
        </w:tc>
      </w:tr>
      <w:tr w:rsidR="00F2624E" w:rsidRPr="00F2624E" w14:paraId="1582FCA7" w14:textId="77777777" w:rsidTr="00D26BCB">
        <w:trPr>
          <w:trHeight w:val="312"/>
        </w:trPr>
        <w:tc>
          <w:tcPr>
            <w:tcW w:w="2136" w:type="dxa"/>
            <w:tcBorders>
              <w:top w:val="nil"/>
              <w:left w:val="nil"/>
              <w:bottom w:val="nil"/>
              <w:right w:val="nil"/>
            </w:tcBorders>
            <w:shd w:val="clear" w:color="auto" w:fill="auto"/>
            <w:noWrap/>
            <w:vAlign w:val="center"/>
            <w:hideMark/>
          </w:tcPr>
          <w:p w14:paraId="36BA048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Actinobacteria</w:t>
            </w:r>
          </w:p>
        </w:tc>
        <w:tc>
          <w:tcPr>
            <w:tcW w:w="1266" w:type="dxa"/>
            <w:tcBorders>
              <w:top w:val="nil"/>
              <w:left w:val="nil"/>
              <w:bottom w:val="nil"/>
              <w:right w:val="nil"/>
            </w:tcBorders>
            <w:shd w:val="clear" w:color="auto" w:fill="auto"/>
            <w:noWrap/>
            <w:vAlign w:val="center"/>
            <w:hideMark/>
          </w:tcPr>
          <w:p w14:paraId="194C0802"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1469</w:t>
            </w:r>
          </w:p>
        </w:tc>
        <w:tc>
          <w:tcPr>
            <w:tcW w:w="1276" w:type="dxa"/>
            <w:tcBorders>
              <w:top w:val="nil"/>
              <w:left w:val="nil"/>
              <w:bottom w:val="nil"/>
              <w:right w:val="nil"/>
            </w:tcBorders>
            <w:shd w:val="clear" w:color="auto" w:fill="auto"/>
            <w:noWrap/>
            <w:vAlign w:val="center"/>
            <w:hideMark/>
          </w:tcPr>
          <w:p w14:paraId="14DBF63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9.81</w:t>
            </w:r>
          </w:p>
        </w:tc>
        <w:tc>
          <w:tcPr>
            <w:tcW w:w="1701" w:type="dxa"/>
            <w:tcBorders>
              <w:top w:val="nil"/>
              <w:left w:val="nil"/>
              <w:bottom w:val="nil"/>
              <w:right w:val="nil"/>
            </w:tcBorders>
            <w:shd w:val="clear" w:color="auto" w:fill="auto"/>
            <w:noWrap/>
            <w:vAlign w:val="center"/>
            <w:hideMark/>
          </w:tcPr>
          <w:p w14:paraId="55816C6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255740786</w:t>
            </w:r>
          </w:p>
        </w:tc>
        <w:tc>
          <w:tcPr>
            <w:tcW w:w="1229" w:type="dxa"/>
            <w:tcBorders>
              <w:top w:val="nil"/>
              <w:left w:val="nil"/>
              <w:bottom w:val="nil"/>
              <w:right w:val="nil"/>
            </w:tcBorders>
            <w:shd w:val="clear" w:color="auto" w:fill="auto"/>
            <w:noWrap/>
            <w:vAlign w:val="bottom"/>
            <w:hideMark/>
          </w:tcPr>
          <w:p w14:paraId="61279B4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922</w:t>
            </w:r>
          </w:p>
        </w:tc>
        <w:tc>
          <w:tcPr>
            <w:tcW w:w="1395" w:type="dxa"/>
            <w:tcBorders>
              <w:top w:val="nil"/>
              <w:left w:val="nil"/>
              <w:bottom w:val="nil"/>
              <w:right w:val="nil"/>
            </w:tcBorders>
            <w:shd w:val="clear" w:color="auto" w:fill="auto"/>
            <w:noWrap/>
            <w:vAlign w:val="bottom"/>
            <w:hideMark/>
          </w:tcPr>
          <w:p w14:paraId="477BFA8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4.63</w:t>
            </w:r>
          </w:p>
        </w:tc>
        <w:tc>
          <w:tcPr>
            <w:tcW w:w="1296" w:type="dxa"/>
            <w:tcBorders>
              <w:top w:val="nil"/>
              <w:left w:val="nil"/>
              <w:bottom w:val="nil"/>
              <w:right w:val="nil"/>
            </w:tcBorders>
            <w:shd w:val="clear" w:color="auto" w:fill="auto"/>
            <w:noWrap/>
            <w:vAlign w:val="bottom"/>
            <w:hideMark/>
          </w:tcPr>
          <w:p w14:paraId="7A471F2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25411969</w:t>
            </w:r>
          </w:p>
        </w:tc>
      </w:tr>
      <w:tr w:rsidR="00F2624E" w:rsidRPr="00F2624E" w14:paraId="5FE5C6FB" w14:textId="77777777" w:rsidTr="00D26BCB">
        <w:trPr>
          <w:trHeight w:val="312"/>
        </w:trPr>
        <w:tc>
          <w:tcPr>
            <w:tcW w:w="2136" w:type="dxa"/>
            <w:tcBorders>
              <w:top w:val="nil"/>
              <w:left w:val="nil"/>
              <w:bottom w:val="nil"/>
              <w:right w:val="nil"/>
            </w:tcBorders>
            <w:shd w:val="clear" w:color="auto" w:fill="auto"/>
            <w:noWrap/>
            <w:vAlign w:val="center"/>
            <w:hideMark/>
          </w:tcPr>
          <w:p w14:paraId="5D235248"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Armatimonadetes</w:t>
            </w:r>
            <w:proofErr w:type="spellEnd"/>
          </w:p>
        </w:tc>
        <w:tc>
          <w:tcPr>
            <w:tcW w:w="1266" w:type="dxa"/>
            <w:tcBorders>
              <w:top w:val="nil"/>
              <w:left w:val="nil"/>
              <w:bottom w:val="nil"/>
              <w:right w:val="nil"/>
            </w:tcBorders>
            <w:shd w:val="clear" w:color="auto" w:fill="auto"/>
            <w:noWrap/>
            <w:vAlign w:val="center"/>
            <w:hideMark/>
          </w:tcPr>
          <w:p w14:paraId="2F18762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37</w:t>
            </w:r>
          </w:p>
        </w:tc>
        <w:tc>
          <w:tcPr>
            <w:tcW w:w="1276" w:type="dxa"/>
            <w:tcBorders>
              <w:top w:val="nil"/>
              <w:left w:val="nil"/>
              <w:bottom w:val="nil"/>
              <w:right w:val="nil"/>
            </w:tcBorders>
            <w:shd w:val="clear" w:color="auto" w:fill="auto"/>
            <w:noWrap/>
            <w:vAlign w:val="center"/>
            <w:hideMark/>
          </w:tcPr>
          <w:p w14:paraId="5879F33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1.76</w:t>
            </w:r>
          </w:p>
        </w:tc>
        <w:tc>
          <w:tcPr>
            <w:tcW w:w="1701" w:type="dxa"/>
            <w:tcBorders>
              <w:top w:val="nil"/>
              <w:left w:val="nil"/>
              <w:bottom w:val="nil"/>
              <w:right w:val="nil"/>
            </w:tcBorders>
            <w:shd w:val="clear" w:color="auto" w:fill="auto"/>
            <w:noWrap/>
            <w:vAlign w:val="center"/>
            <w:hideMark/>
          </w:tcPr>
          <w:p w14:paraId="5974432B"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434147</w:t>
            </w:r>
          </w:p>
        </w:tc>
        <w:tc>
          <w:tcPr>
            <w:tcW w:w="1229" w:type="dxa"/>
            <w:tcBorders>
              <w:top w:val="nil"/>
              <w:left w:val="nil"/>
              <w:bottom w:val="nil"/>
              <w:right w:val="nil"/>
            </w:tcBorders>
            <w:shd w:val="clear" w:color="auto" w:fill="auto"/>
            <w:noWrap/>
            <w:vAlign w:val="bottom"/>
            <w:hideMark/>
          </w:tcPr>
          <w:p w14:paraId="5C41BFA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42</w:t>
            </w:r>
          </w:p>
        </w:tc>
        <w:tc>
          <w:tcPr>
            <w:tcW w:w="1395" w:type="dxa"/>
            <w:tcBorders>
              <w:top w:val="nil"/>
              <w:left w:val="nil"/>
              <w:bottom w:val="nil"/>
              <w:right w:val="nil"/>
            </w:tcBorders>
            <w:shd w:val="clear" w:color="auto" w:fill="auto"/>
            <w:noWrap/>
            <w:vAlign w:val="bottom"/>
            <w:hideMark/>
          </w:tcPr>
          <w:p w14:paraId="6163681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1.40</w:t>
            </w:r>
          </w:p>
        </w:tc>
        <w:tc>
          <w:tcPr>
            <w:tcW w:w="1296" w:type="dxa"/>
            <w:tcBorders>
              <w:top w:val="nil"/>
              <w:left w:val="nil"/>
              <w:bottom w:val="nil"/>
              <w:right w:val="nil"/>
            </w:tcBorders>
            <w:shd w:val="clear" w:color="auto" w:fill="auto"/>
            <w:noWrap/>
            <w:vAlign w:val="bottom"/>
            <w:hideMark/>
          </w:tcPr>
          <w:p w14:paraId="3D9D8AE2"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26622</w:t>
            </w:r>
          </w:p>
        </w:tc>
      </w:tr>
      <w:tr w:rsidR="00F2624E" w:rsidRPr="00F2624E" w14:paraId="140EB2A0" w14:textId="77777777" w:rsidTr="00D26BCB">
        <w:trPr>
          <w:trHeight w:val="312"/>
        </w:trPr>
        <w:tc>
          <w:tcPr>
            <w:tcW w:w="2136" w:type="dxa"/>
            <w:tcBorders>
              <w:top w:val="nil"/>
              <w:left w:val="nil"/>
              <w:bottom w:val="nil"/>
              <w:right w:val="nil"/>
            </w:tcBorders>
            <w:shd w:val="clear" w:color="auto" w:fill="auto"/>
            <w:noWrap/>
            <w:vAlign w:val="center"/>
            <w:hideMark/>
          </w:tcPr>
          <w:p w14:paraId="0D0F84F2"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Bacteroidetes</w:t>
            </w:r>
          </w:p>
        </w:tc>
        <w:tc>
          <w:tcPr>
            <w:tcW w:w="1266" w:type="dxa"/>
            <w:tcBorders>
              <w:top w:val="nil"/>
              <w:left w:val="nil"/>
              <w:bottom w:val="nil"/>
              <w:right w:val="nil"/>
            </w:tcBorders>
            <w:shd w:val="clear" w:color="auto" w:fill="auto"/>
            <w:noWrap/>
            <w:vAlign w:val="center"/>
            <w:hideMark/>
          </w:tcPr>
          <w:p w14:paraId="276BF1C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1190</w:t>
            </w:r>
          </w:p>
        </w:tc>
        <w:tc>
          <w:tcPr>
            <w:tcW w:w="1276" w:type="dxa"/>
            <w:tcBorders>
              <w:top w:val="nil"/>
              <w:left w:val="nil"/>
              <w:bottom w:val="nil"/>
              <w:right w:val="nil"/>
            </w:tcBorders>
            <w:shd w:val="clear" w:color="auto" w:fill="auto"/>
            <w:noWrap/>
            <w:vAlign w:val="center"/>
            <w:hideMark/>
          </w:tcPr>
          <w:p w14:paraId="7326820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w:t>
            </w:r>
          </w:p>
        </w:tc>
        <w:tc>
          <w:tcPr>
            <w:tcW w:w="1701" w:type="dxa"/>
            <w:tcBorders>
              <w:top w:val="nil"/>
              <w:left w:val="nil"/>
              <w:bottom w:val="nil"/>
              <w:right w:val="nil"/>
            </w:tcBorders>
            <w:shd w:val="clear" w:color="auto" w:fill="auto"/>
            <w:noWrap/>
            <w:vAlign w:val="center"/>
            <w:hideMark/>
          </w:tcPr>
          <w:p w14:paraId="27565B1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56370358</w:t>
            </w:r>
          </w:p>
        </w:tc>
        <w:tc>
          <w:tcPr>
            <w:tcW w:w="1229" w:type="dxa"/>
            <w:tcBorders>
              <w:top w:val="nil"/>
              <w:left w:val="nil"/>
              <w:bottom w:val="nil"/>
              <w:right w:val="nil"/>
            </w:tcBorders>
            <w:shd w:val="clear" w:color="auto" w:fill="auto"/>
            <w:noWrap/>
            <w:vAlign w:val="bottom"/>
            <w:hideMark/>
          </w:tcPr>
          <w:p w14:paraId="36F195F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1374</w:t>
            </w:r>
          </w:p>
        </w:tc>
        <w:tc>
          <w:tcPr>
            <w:tcW w:w="1395" w:type="dxa"/>
            <w:tcBorders>
              <w:top w:val="nil"/>
              <w:left w:val="nil"/>
              <w:bottom w:val="nil"/>
              <w:right w:val="nil"/>
            </w:tcBorders>
            <w:shd w:val="clear" w:color="auto" w:fill="auto"/>
            <w:noWrap/>
            <w:vAlign w:val="bottom"/>
            <w:hideMark/>
          </w:tcPr>
          <w:p w14:paraId="6D11F97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3.64</w:t>
            </w:r>
          </w:p>
        </w:tc>
        <w:tc>
          <w:tcPr>
            <w:tcW w:w="1296" w:type="dxa"/>
            <w:tcBorders>
              <w:top w:val="nil"/>
              <w:left w:val="nil"/>
              <w:bottom w:val="nil"/>
              <w:right w:val="nil"/>
            </w:tcBorders>
            <w:shd w:val="clear" w:color="auto" w:fill="auto"/>
            <w:noWrap/>
            <w:vAlign w:val="bottom"/>
            <w:hideMark/>
          </w:tcPr>
          <w:p w14:paraId="659B5B6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39823950</w:t>
            </w:r>
          </w:p>
        </w:tc>
      </w:tr>
      <w:tr w:rsidR="00F2624E" w:rsidRPr="00F2624E" w14:paraId="181C861E" w14:textId="77777777" w:rsidTr="00D26BCB">
        <w:trPr>
          <w:trHeight w:val="312"/>
        </w:trPr>
        <w:tc>
          <w:tcPr>
            <w:tcW w:w="2136" w:type="dxa"/>
            <w:tcBorders>
              <w:top w:val="nil"/>
              <w:left w:val="nil"/>
              <w:bottom w:val="nil"/>
              <w:right w:val="nil"/>
            </w:tcBorders>
            <w:shd w:val="clear" w:color="auto" w:fill="auto"/>
            <w:noWrap/>
            <w:vAlign w:val="center"/>
            <w:hideMark/>
          </w:tcPr>
          <w:p w14:paraId="12E751A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BRC1</w:t>
            </w:r>
          </w:p>
        </w:tc>
        <w:tc>
          <w:tcPr>
            <w:tcW w:w="1266" w:type="dxa"/>
            <w:tcBorders>
              <w:top w:val="nil"/>
              <w:left w:val="nil"/>
              <w:bottom w:val="nil"/>
              <w:right w:val="nil"/>
            </w:tcBorders>
            <w:shd w:val="clear" w:color="auto" w:fill="auto"/>
            <w:noWrap/>
            <w:vAlign w:val="center"/>
            <w:hideMark/>
          </w:tcPr>
          <w:p w14:paraId="4F356AD5"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58</w:t>
            </w:r>
          </w:p>
        </w:tc>
        <w:tc>
          <w:tcPr>
            <w:tcW w:w="1276" w:type="dxa"/>
            <w:tcBorders>
              <w:top w:val="nil"/>
              <w:left w:val="nil"/>
              <w:bottom w:val="nil"/>
              <w:right w:val="nil"/>
            </w:tcBorders>
            <w:shd w:val="clear" w:color="auto" w:fill="auto"/>
            <w:noWrap/>
            <w:vAlign w:val="center"/>
            <w:hideMark/>
          </w:tcPr>
          <w:p w14:paraId="4F50596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2.74</w:t>
            </w:r>
          </w:p>
        </w:tc>
        <w:tc>
          <w:tcPr>
            <w:tcW w:w="1701" w:type="dxa"/>
            <w:tcBorders>
              <w:top w:val="nil"/>
              <w:left w:val="nil"/>
              <w:bottom w:val="nil"/>
              <w:right w:val="nil"/>
            </w:tcBorders>
            <w:shd w:val="clear" w:color="auto" w:fill="auto"/>
            <w:noWrap/>
            <w:vAlign w:val="center"/>
            <w:hideMark/>
          </w:tcPr>
          <w:p w14:paraId="58838197"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1308494</w:t>
            </w:r>
          </w:p>
        </w:tc>
        <w:tc>
          <w:tcPr>
            <w:tcW w:w="1229" w:type="dxa"/>
            <w:tcBorders>
              <w:top w:val="nil"/>
              <w:left w:val="nil"/>
              <w:bottom w:val="nil"/>
              <w:right w:val="nil"/>
            </w:tcBorders>
            <w:shd w:val="clear" w:color="auto" w:fill="auto"/>
            <w:noWrap/>
            <w:vAlign w:val="bottom"/>
            <w:hideMark/>
          </w:tcPr>
          <w:p w14:paraId="480F534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15</w:t>
            </w:r>
          </w:p>
        </w:tc>
        <w:tc>
          <w:tcPr>
            <w:tcW w:w="1395" w:type="dxa"/>
            <w:tcBorders>
              <w:top w:val="nil"/>
              <w:left w:val="nil"/>
              <w:bottom w:val="nil"/>
              <w:right w:val="nil"/>
            </w:tcBorders>
            <w:shd w:val="clear" w:color="auto" w:fill="auto"/>
            <w:noWrap/>
            <w:vAlign w:val="bottom"/>
            <w:hideMark/>
          </w:tcPr>
          <w:p w14:paraId="0EFA80F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1.00</w:t>
            </w:r>
          </w:p>
        </w:tc>
        <w:tc>
          <w:tcPr>
            <w:tcW w:w="1296" w:type="dxa"/>
            <w:tcBorders>
              <w:top w:val="nil"/>
              <w:left w:val="nil"/>
              <w:bottom w:val="nil"/>
              <w:right w:val="nil"/>
            </w:tcBorders>
            <w:shd w:val="clear" w:color="auto" w:fill="auto"/>
            <w:noWrap/>
            <w:vAlign w:val="bottom"/>
            <w:hideMark/>
          </w:tcPr>
          <w:p w14:paraId="3B326A15"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5600</w:t>
            </w:r>
          </w:p>
        </w:tc>
      </w:tr>
      <w:tr w:rsidR="00F2624E" w:rsidRPr="00F2624E" w14:paraId="23AEC719" w14:textId="77777777" w:rsidTr="00D26BCB">
        <w:trPr>
          <w:trHeight w:val="312"/>
        </w:trPr>
        <w:tc>
          <w:tcPr>
            <w:tcW w:w="2136" w:type="dxa"/>
            <w:tcBorders>
              <w:top w:val="nil"/>
              <w:left w:val="nil"/>
              <w:bottom w:val="nil"/>
              <w:right w:val="nil"/>
            </w:tcBorders>
            <w:shd w:val="clear" w:color="auto" w:fill="auto"/>
            <w:noWrap/>
            <w:vAlign w:val="center"/>
            <w:hideMark/>
          </w:tcPr>
          <w:p w14:paraId="1951E240"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Chlamydiae</w:t>
            </w:r>
            <w:proofErr w:type="spellEnd"/>
          </w:p>
        </w:tc>
        <w:tc>
          <w:tcPr>
            <w:tcW w:w="1266" w:type="dxa"/>
            <w:tcBorders>
              <w:top w:val="nil"/>
              <w:left w:val="nil"/>
              <w:bottom w:val="nil"/>
              <w:right w:val="nil"/>
            </w:tcBorders>
            <w:shd w:val="clear" w:color="auto" w:fill="auto"/>
            <w:noWrap/>
            <w:vAlign w:val="center"/>
            <w:hideMark/>
          </w:tcPr>
          <w:p w14:paraId="7561715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w:t>
            </w:r>
          </w:p>
        </w:tc>
        <w:tc>
          <w:tcPr>
            <w:tcW w:w="1276" w:type="dxa"/>
            <w:tcBorders>
              <w:top w:val="nil"/>
              <w:left w:val="nil"/>
              <w:bottom w:val="nil"/>
              <w:right w:val="nil"/>
            </w:tcBorders>
            <w:shd w:val="clear" w:color="auto" w:fill="auto"/>
            <w:noWrap/>
            <w:vAlign w:val="center"/>
            <w:hideMark/>
          </w:tcPr>
          <w:p w14:paraId="3644EF8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701" w:type="dxa"/>
            <w:tcBorders>
              <w:top w:val="nil"/>
              <w:left w:val="nil"/>
              <w:bottom w:val="nil"/>
              <w:right w:val="nil"/>
            </w:tcBorders>
            <w:shd w:val="clear" w:color="auto" w:fill="auto"/>
            <w:noWrap/>
            <w:vAlign w:val="center"/>
            <w:hideMark/>
          </w:tcPr>
          <w:p w14:paraId="0DA572B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213</w:t>
            </w:r>
          </w:p>
        </w:tc>
        <w:tc>
          <w:tcPr>
            <w:tcW w:w="1229" w:type="dxa"/>
            <w:tcBorders>
              <w:top w:val="nil"/>
              <w:left w:val="nil"/>
              <w:bottom w:val="nil"/>
              <w:right w:val="nil"/>
            </w:tcBorders>
            <w:shd w:val="clear" w:color="auto" w:fill="auto"/>
            <w:noWrap/>
            <w:vAlign w:val="bottom"/>
            <w:hideMark/>
          </w:tcPr>
          <w:p w14:paraId="1F2DE50B"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w:t>
            </w:r>
          </w:p>
        </w:tc>
        <w:tc>
          <w:tcPr>
            <w:tcW w:w="1395" w:type="dxa"/>
            <w:tcBorders>
              <w:top w:val="nil"/>
              <w:left w:val="nil"/>
              <w:bottom w:val="nil"/>
              <w:right w:val="nil"/>
            </w:tcBorders>
            <w:shd w:val="clear" w:color="auto" w:fill="auto"/>
            <w:noWrap/>
            <w:vAlign w:val="bottom"/>
            <w:hideMark/>
          </w:tcPr>
          <w:p w14:paraId="3EB88A5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1.50</w:t>
            </w:r>
          </w:p>
        </w:tc>
        <w:tc>
          <w:tcPr>
            <w:tcW w:w="1296" w:type="dxa"/>
            <w:tcBorders>
              <w:top w:val="nil"/>
              <w:left w:val="nil"/>
              <w:bottom w:val="nil"/>
              <w:right w:val="nil"/>
            </w:tcBorders>
            <w:shd w:val="clear" w:color="auto" w:fill="auto"/>
            <w:noWrap/>
            <w:vAlign w:val="bottom"/>
            <w:hideMark/>
          </w:tcPr>
          <w:p w14:paraId="489F55E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697</w:t>
            </w:r>
          </w:p>
        </w:tc>
      </w:tr>
      <w:tr w:rsidR="00F2624E" w:rsidRPr="00F2624E" w14:paraId="23BC3CFA" w14:textId="77777777" w:rsidTr="00D26BCB">
        <w:trPr>
          <w:trHeight w:val="312"/>
        </w:trPr>
        <w:tc>
          <w:tcPr>
            <w:tcW w:w="2136" w:type="dxa"/>
            <w:tcBorders>
              <w:top w:val="nil"/>
              <w:left w:val="nil"/>
              <w:bottom w:val="nil"/>
              <w:right w:val="nil"/>
            </w:tcBorders>
            <w:shd w:val="clear" w:color="auto" w:fill="auto"/>
            <w:noWrap/>
            <w:vAlign w:val="center"/>
            <w:hideMark/>
          </w:tcPr>
          <w:p w14:paraId="0318D790"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Chlorobi</w:t>
            </w:r>
            <w:proofErr w:type="spellEnd"/>
          </w:p>
        </w:tc>
        <w:tc>
          <w:tcPr>
            <w:tcW w:w="1266" w:type="dxa"/>
            <w:tcBorders>
              <w:top w:val="nil"/>
              <w:left w:val="nil"/>
              <w:bottom w:val="nil"/>
              <w:right w:val="nil"/>
            </w:tcBorders>
            <w:shd w:val="clear" w:color="auto" w:fill="auto"/>
            <w:noWrap/>
            <w:vAlign w:val="center"/>
            <w:hideMark/>
          </w:tcPr>
          <w:p w14:paraId="6B125BB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27</w:t>
            </w:r>
          </w:p>
        </w:tc>
        <w:tc>
          <w:tcPr>
            <w:tcW w:w="1276" w:type="dxa"/>
            <w:tcBorders>
              <w:top w:val="nil"/>
              <w:left w:val="nil"/>
              <w:bottom w:val="nil"/>
              <w:right w:val="nil"/>
            </w:tcBorders>
            <w:shd w:val="clear" w:color="auto" w:fill="auto"/>
            <w:noWrap/>
            <w:vAlign w:val="center"/>
            <w:hideMark/>
          </w:tcPr>
          <w:p w14:paraId="3A567D37"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1.56</w:t>
            </w:r>
          </w:p>
        </w:tc>
        <w:tc>
          <w:tcPr>
            <w:tcW w:w="1701" w:type="dxa"/>
            <w:tcBorders>
              <w:top w:val="nil"/>
              <w:left w:val="nil"/>
              <w:bottom w:val="nil"/>
              <w:right w:val="nil"/>
            </w:tcBorders>
            <w:shd w:val="clear" w:color="auto" w:fill="auto"/>
            <w:noWrap/>
            <w:vAlign w:val="center"/>
            <w:hideMark/>
          </w:tcPr>
          <w:p w14:paraId="230E74D5"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259023</w:t>
            </w:r>
          </w:p>
        </w:tc>
        <w:tc>
          <w:tcPr>
            <w:tcW w:w="1229" w:type="dxa"/>
            <w:tcBorders>
              <w:top w:val="nil"/>
              <w:left w:val="nil"/>
              <w:bottom w:val="nil"/>
              <w:right w:val="nil"/>
            </w:tcBorders>
            <w:shd w:val="clear" w:color="auto" w:fill="auto"/>
            <w:noWrap/>
            <w:vAlign w:val="bottom"/>
            <w:hideMark/>
          </w:tcPr>
          <w:p w14:paraId="7CA4DEA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24</w:t>
            </w:r>
          </w:p>
        </w:tc>
        <w:tc>
          <w:tcPr>
            <w:tcW w:w="1395" w:type="dxa"/>
            <w:tcBorders>
              <w:top w:val="nil"/>
              <w:left w:val="nil"/>
              <w:bottom w:val="nil"/>
              <w:right w:val="nil"/>
            </w:tcBorders>
            <w:shd w:val="clear" w:color="auto" w:fill="auto"/>
            <w:noWrap/>
            <w:vAlign w:val="bottom"/>
            <w:hideMark/>
          </w:tcPr>
          <w:p w14:paraId="5BFE8D4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1.13</w:t>
            </w:r>
          </w:p>
        </w:tc>
        <w:tc>
          <w:tcPr>
            <w:tcW w:w="1296" w:type="dxa"/>
            <w:tcBorders>
              <w:top w:val="nil"/>
              <w:left w:val="nil"/>
              <w:bottom w:val="nil"/>
              <w:right w:val="nil"/>
            </w:tcBorders>
            <w:shd w:val="clear" w:color="auto" w:fill="auto"/>
            <w:noWrap/>
            <w:vAlign w:val="bottom"/>
            <w:hideMark/>
          </w:tcPr>
          <w:p w14:paraId="4F7DAF55"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11211</w:t>
            </w:r>
          </w:p>
        </w:tc>
      </w:tr>
      <w:tr w:rsidR="00F2624E" w:rsidRPr="00F2624E" w14:paraId="57155D13" w14:textId="77777777" w:rsidTr="00D26BCB">
        <w:trPr>
          <w:trHeight w:val="312"/>
        </w:trPr>
        <w:tc>
          <w:tcPr>
            <w:tcW w:w="2136" w:type="dxa"/>
            <w:tcBorders>
              <w:top w:val="nil"/>
              <w:left w:val="nil"/>
              <w:bottom w:val="nil"/>
              <w:right w:val="nil"/>
            </w:tcBorders>
            <w:shd w:val="clear" w:color="auto" w:fill="auto"/>
            <w:noWrap/>
            <w:vAlign w:val="center"/>
            <w:hideMark/>
          </w:tcPr>
          <w:p w14:paraId="077C0848"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Chloroflexi</w:t>
            </w:r>
            <w:proofErr w:type="spellEnd"/>
          </w:p>
        </w:tc>
        <w:tc>
          <w:tcPr>
            <w:tcW w:w="1266" w:type="dxa"/>
            <w:tcBorders>
              <w:top w:val="nil"/>
              <w:left w:val="nil"/>
              <w:bottom w:val="nil"/>
              <w:right w:val="nil"/>
            </w:tcBorders>
            <w:shd w:val="clear" w:color="auto" w:fill="auto"/>
            <w:noWrap/>
            <w:vAlign w:val="center"/>
            <w:hideMark/>
          </w:tcPr>
          <w:p w14:paraId="3C56743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1158</w:t>
            </w:r>
          </w:p>
        </w:tc>
        <w:tc>
          <w:tcPr>
            <w:tcW w:w="1276" w:type="dxa"/>
            <w:tcBorders>
              <w:top w:val="nil"/>
              <w:left w:val="nil"/>
              <w:bottom w:val="nil"/>
              <w:right w:val="nil"/>
            </w:tcBorders>
            <w:shd w:val="clear" w:color="auto" w:fill="auto"/>
            <w:noWrap/>
            <w:vAlign w:val="center"/>
            <w:hideMark/>
          </w:tcPr>
          <w:p w14:paraId="5BB6504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8.18</w:t>
            </w:r>
          </w:p>
        </w:tc>
        <w:tc>
          <w:tcPr>
            <w:tcW w:w="1701" w:type="dxa"/>
            <w:tcBorders>
              <w:top w:val="nil"/>
              <w:left w:val="nil"/>
              <w:bottom w:val="nil"/>
              <w:right w:val="nil"/>
            </w:tcBorders>
            <w:shd w:val="clear" w:color="auto" w:fill="auto"/>
            <w:noWrap/>
            <w:vAlign w:val="center"/>
            <w:hideMark/>
          </w:tcPr>
          <w:p w14:paraId="7C339BB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179006987</w:t>
            </w:r>
          </w:p>
        </w:tc>
        <w:tc>
          <w:tcPr>
            <w:tcW w:w="1229" w:type="dxa"/>
            <w:tcBorders>
              <w:top w:val="nil"/>
              <w:left w:val="nil"/>
              <w:bottom w:val="nil"/>
              <w:right w:val="nil"/>
            </w:tcBorders>
            <w:shd w:val="clear" w:color="auto" w:fill="auto"/>
            <w:noWrap/>
            <w:vAlign w:val="bottom"/>
            <w:hideMark/>
          </w:tcPr>
          <w:p w14:paraId="62EADF4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478</w:t>
            </w:r>
          </w:p>
        </w:tc>
        <w:tc>
          <w:tcPr>
            <w:tcW w:w="1395" w:type="dxa"/>
            <w:tcBorders>
              <w:top w:val="nil"/>
              <w:left w:val="nil"/>
              <w:bottom w:val="nil"/>
              <w:right w:val="nil"/>
            </w:tcBorders>
            <w:shd w:val="clear" w:color="auto" w:fill="auto"/>
            <w:noWrap/>
            <w:vAlign w:val="bottom"/>
            <w:hideMark/>
          </w:tcPr>
          <w:p w14:paraId="678582F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2.25</w:t>
            </w:r>
          </w:p>
        </w:tc>
        <w:tc>
          <w:tcPr>
            <w:tcW w:w="1296" w:type="dxa"/>
            <w:tcBorders>
              <w:top w:val="nil"/>
              <w:left w:val="nil"/>
              <w:bottom w:val="nil"/>
              <w:right w:val="nil"/>
            </w:tcBorders>
            <w:shd w:val="clear" w:color="auto" w:fill="auto"/>
            <w:noWrap/>
            <w:vAlign w:val="bottom"/>
            <w:hideMark/>
          </w:tcPr>
          <w:p w14:paraId="07FEDA9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1285903</w:t>
            </w:r>
          </w:p>
        </w:tc>
      </w:tr>
      <w:tr w:rsidR="00F2624E" w:rsidRPr="00F2624E" w14:paraId="41DF8054" w14:textId="77777777" w:rsidTr="00D26BCB">
        <w:trPr>
          <w:trHeight w:val="312"/>
        </w:trPr>
        <w:tc>
          <w:tcPr>
            <w:tcW w:w="2136" w:type="dxa"/>
            <w:tcBorders>
              <w:top w:val="nil"/>
              <w:left w:val="nil"/>
              <w:bottom w:val="nil"/>
              <w:right w:val="nil"/>
            </w:tcBorders>
            <w:shd w:val="clear" w:color="auto" w:fill="auto"/>
            <w:noWrap/>
            <w:vAlign w:val="center"/>
            <w:hideMark/>
          </w:tcPr>
          <w:p w14:paraId="69A089E7"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Cyanobacteria</w:t>
            </w:r>
          </w:p>
        </w:tc>
        <w:tc>
          <w:tcPr>
            <w:tcW w:w="1266" w:type="dxa"/>
            <w:tcBorders>
              <w:top w:val="nil"/>
              <w:left w:val="nil"/>
              <w:bottom w:val="nil"/>
              <w:right w:val="nil"/>
            </w:tcBorders>
            <w:shd w:val="clear" w:color="auto" w:fill="auto"/>
            <w:noWrap/>
            <w:vAlign w:val="center"/>
            <w:hideMark/>
          </w:tcPr>
          <w:p w14:paraId="4ED7414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23</w:t>
            </w:r>
          </w:p>
        </w:tc>
        <w:tc>
          <w:tcPr>
            <w:tcW w:w="1276" w:type="dxa"/>
            <w:tcBorders>
              <w:top w:val="nil"/>
              <w:left w:val="nil"/>
              <w:bottom w:val="nil"/>
              <w:right w:val="nil"/>
            </w:tcBorders>
            <w:shd w:val="clear" w:color="auto" w:fill="auto"/>
            <w:noWrap/>
            <w:vAlign w:val="center"/>
            <w:hideMark/>
          </w:tcPr>
          <w:p w14:paraId="32EF286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2.39</w:t>
            </w:r>
          </w:p>
        </w:tc>
        <w:tc>
          <w:tcPr>
            <w:tcW w:w="1701" w:type="dxa"/>
            <w:tcBorders>
              <w:top w:val="nil"/>
              <w:left w:val="nil"/>
              <w:bottom w:val="nil"/>
              <w:right w:val="nil"/>
            </w:tcBorders>
            <w:shd w:val="clear" w:color="auto" w:fill="auto"/>
            <w:noWrap/>
            <w:vAlign w:val="center"/>
            <w:hideMark/>
          </w:tcPr>
          <w:p w14:paraId="1BED4CA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514495</w:t>
            </w:r>
          </w:p>
        </w:tc>
        <w:tc>
          <w:tcPr>
            <w:tcW w:w="1229" w:type="dxa"/>
            <w:tcBorders>
              <w:top w:val="nil"/>
              <w:left w:val="nil"/>
              <w:bottom w:val="nil"/>
              <w:right w:val="nil"/>
            </w:tcBorders>
            <w:shd w:val="clear" w:color="auto" w:fill="auto"/>
            <w:noWrap/>
            <w:vAlign w:val="bottom"/>
            <w:hideMark/>
          </w:tcPr>
          <w:p w14:paraId="79A1C78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9</w:t>
            </w:r>
          </w:p>
        </w:tc>
        <w:tc>
          <w:tcPr>
            <w:tcW w:w="1395" w:type="dxa"/>
            <w:tcBorders>
              <w:top w:val="nil"/>
              <w:left w:val="nil"/>
              <w:bottom w:val="nil"/>
              <w:right w:val="nil"/>
            </w:tcBorders>
            <w:shd w:val="clear" w:color="auto" w:fill="auto"/>
            <w:noWrap/>
            <w:vAlign w:val="bottom"/>
            <w:hideMark/>
          </w:tcPr>
          <w:p w14:paraId="4E71713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1.00</w:t>
            </w:r>
          </w:p>
        </w:tc>
        <w:tc>
          <w:tcPr>
            <w:tcW w:w="1296" w:type="dxa"/>
            <w:tcBorders>
              <w:top w:val="nil"/>
              <w:left w:val="nil"/>
              <w:bottom w:val="nil"/>
              <w:right w:val="nil"/>
            </w:tcBorders>
            <w:shd w:val="clear" w:color="auto" w:fill="auto"/>
            <w:noWrap/>
            <w:vAlign w:val="bottom"/>
            <w:hideMark/>
          </w:tcPr>
          <w:p w14:paraId="71115B1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3443</w:t>
            </w:r>
          </w:p>
        </w:tc>
      </w:tr>
      <w:tr w:rsidR="00F2624E" w:rsidRPr="00F2624E" w14:paraId="0C3E78A1" w14:textId="77777777" w:rsidTr="00D26BCB">
        <w:trPr>
          <w:trHeight w:val="312"/>
        </w:trPr>
        <w:tc>
          <w:tcPr>
            <w:tcW w:w="2136" w:type="dxa"/>
            <w:tcBorders>
              <w:top w:val="nil"/>
              <w:left w:val="nil"/>
              <w:bottom w:val="nil"/>
              <w:right w:val="nil"/>
            </w:tcBorders>
            <w:shd w:val="clear" w:color="auto" w:fill="auto"/>
            <w:noWrap/>
            <w:vAlign w:val="center"/>
            <w:hideMark/>
          </w:tcPr>
          <w:p w14:paraId="364AF8BF"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Elusimicrobia</w:t>
            </w:r>
            <w:proofErr w:type="spellEnd"/>
          </w:p>
        </w:tc>
        <w:tc>
          <w:tcPr>
            <w:tcW w:w="1266" w:type="dxa"/>
            <w:tcBorders>
              <w:top w:val="nil"/>
              <w:left w:val="nil"/>
              <w:bottom w:val="nil"/>
              <w:right w:val="nil"/>
            </w:tcBorders>
            <w:shd w:val="clear" w:color="auto" w:fill="auto"/>
            <w:noWrap/>
            <w:vAlign w:val="center"/>
            <w:hideMark/>
          </w:tcPr>
          <w:p w14:paraId="7535963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21</w:t>
            </w:r>
          </w:p>
        </w:tc>
        <w:tc>
          <w:tcPr>
            <w:tcW w:w="1276" w:type="dxa"/>
            <w:tcBorders>
              <w:top w:val="nil"/>
              <w:left w:val="nil"/>
              <w:bottom w:val="nil"/>
              <w:right w:val="nil"/>
            </w:tcBorders>
            <w:shd w:val="clear" w:color="auto" w:fill="auto"/>
            <w:noWrap/>
            <w:vAlign w:val="center"/>
            <w:hideMark/>
          </w:tcPr>
          <w:p w14:paraId="23D1C71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701" w:type="dxa"/>
            <w:tcBorders>
              <w:top w:val="nil"/>
              <w:left w:val="nil"/>
              <w:bottom w:val="nil"/>
              <w:right w:val="nil"/>
            </w:tcBorders>
            <w:shd w:val="clear" w:color="auto" w:fill="auto"/>
            <w:noWrap/>
            <w:vAlign w:val="center"/>
            <w:hideMark/>
          </w:tcPr>
          <w:p w14:paraId="41CF1C2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21040</w:t>
            </w:r>
          </w:p>
        </w:tc>
        <w:tc>
          <w:tcPr>
            <w:tcW w:w="1229" w:type="dxa"/>
            <w:tcBorders>
              <w:top w:val="nil"/>
              <w:left w:val="nil"/>
              <w:bottom w:val="nil"/>
              <w:right w:val="nil"/>
            </w:tcBorders>
            <w:shd w:val="clear" w:color="auto" w:fill="auto"/>
            <w:noWrap/>
            <w:vAlign w:val="bottom"/>
            <w:hideMark/>
          </w:tcPr>
          <w:p w14:paraId="41783F3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44</w:t>
            </w:r>
          </w:p>
        </w:tc>
        <w:tc>
          <w:tcPr>
            <w:tcW w:w="1395" w:type="dxa"/>
            <w:tcBorders>
              <w:top w:val="nil"/>
              <w:left w:val="nil"/>
              <w:bottom w:val="nil"/>
              <w:right w:val="nil"/>
            </w:tcBorders>
            <w:shd w:val="clear" w:color="auto" w:fill="auto"/>
            <w:noWrap/>
            <w:vAlign w:val="bottom"/>
            <w:hideMark/>
          </w:tcPr>
          <w:p w14:paraId="3D1CFCA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1.05</w:t>
            </w:r>
          </w:p>
        </w:tc>
        <w:tc>
          <w:tcPr>
            <w:tcW w:w="1296" w:type="dxa"/>
            <w:tcBorders>
              <w:top w:val="nil"/>
              <w:left w:val="nil"/>
              <w:bottom w:val="nil"/>
              <w:right w:val="nil"/>
            </w:tcBorders>
            <w:shd w:val="clear" w:color="auto" w:fill="auto"/>
            <w:noWrap/>
            <w:vAlign w:val="bottom"/>
            <w:hideMark/>
          </w:tcPr>
          <w:p w14:paraId="1C15D2A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17622</w:t>
            </w:r>
          </w:p>
        </w:tc>
      </w:tr>
      <w:tr w:rsidR="00F2624E" w:rsidRPr="00F2624E" w14:paraId="08A57C6B" w14:textId="77777777" w:rsidTr="00D26BCB">
        <w:trPr>
          <w:trHeight w:val="312"/>
        </w:trPr>
        <w:tc>
          <w:tcPr>
            <w:tcW w:w="2136" w:type="dxa"/>
            <w:tcBorders>
              <w:top w:val="nil"/>
              <w:left w:val="nil"/>
              <w:bottom w:val="nil"/>
              <w:right w:val="nil"/>
            </w:tcBorders>
            <w:shd w:val="clear" w:color="auto" w:fill="auto"/>
            <w:noWrap/>
            <w:vAlign w:val="center"/>
            <w:hideMark/>
          </w:tcPr>
          <w:p w14:paraId="53A681EB" w14:textId="77777777" w:rsidR="00F2624E" w:rsidRPr="00F2624E" w:rsidRDefault="00F2624E" w:rsidP="00F2624E">
            <w:pPr>
              <w:spacing w:before="0" w:after="0"/>
              <w:rPr>
                <w:rFonts w:eastAsia="Times New Roman" w:cs="Times New Roman"/>
                <w:b/>
                <w:bCs/>
                <w:color w:val="000000"/>
                <w:szCs w:val="24"/>
                <w:lang w:val="en-CA" w:eastAsia="en-CA"/>
              </w:rPr>
            </w:pPr>
            <w:r w:rsidRPr="00F2624E">
              <w:rPr>
                <w:rFonts w:eastAsia="Times New Roman" w:cs="Times New Roman"/>
                <w:b/>
                <w:bCs/>
                <w:color w:val="000000"/>
                <w:szCs w:val="24"/>
                <w:lang w:val="en-CA" w:eastAsia="en-CA"/>
              </w:rPr>
              <w:t>FBP</w:t>
            </w:r>
          </w:p>
        </w:tc>
        <w:tc>
          <w:tcPr>
            <w:tcW w:w="1266" w:type="dxa"/>
            <w:tcBorders>
              <w:top w:val="nil"/>
              <w:left w:val="nil"/>
              <w:bottom w:val="nil"/>
              <w:right w:val="nil"/>
            </w:tcBorders>
            <w:shd w:val="clear" w:color="auto" w:fill="auto"/>
            <w:noWrap/>
            <w:vAlign w:val="center"/>
            <w:hideMark/>
          </w:tcPr>
          <w:p w14:paraId="35D2EE8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276" w:type="dxa"/>
            <w:tcBorders>
              <w:top w:val="nil"/>
              <w:left w:val="nil"/>
              <w:bottom w:val="nil"/>
              <w:right w:val="nil"/>
            </w:tcBorders>
            <w:shd w:val="clear" w:color="auto" w:fill="auto"/>
            <w:noWrap/>
            <w:vAlign w:val="center"/>
            <w:hideMark/>
          </w:tcPr>
          <w:p w14:paraId="7814DEC5"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701" w:type="dxa"/>
            <w:tcBorders>
              <w:top w:val="nil"/>
              <w:left w:val="nil"/>
              <w:bottom w:val="nil"/>
              <w:right w:val="nil"/>
            </w:tcBorders>
            <w:shd w:val="clear" w:color="auto" w:fill="auto"/>
            <w:noWrap/>
            <w:vAlign w:val="center"/>
            <w:hideMark/>
          </w:tcPr>
          <w:p w14:paraId="53B31AD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418</w:t>
            </w:r>
          </w:p>
        </w:tc>
        <w:tc>
          <w:tcPr>
            <w:tcW w:w="1229" w:type="dxa"/>
            <w:tcBorders>
              <w:top w:val="nil"/>
              <w:left w:val="nil"/>
              <w:bottom w:val="nil"/>
              <w:right w:val="nil"/>
            </w:tcBorders>
            <w:shd w:val="clear" w:color="auto" w:fill="auto"/>
            <w:noWrap/>
            <w:vAlign w:val="bottom"/>
            <w:hideMark/>
          </w:tcPr>
          <w:p w14:paraId="1919538B"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c>
          <w:tcPr>
            <w:tcW w:w="1395" w:type="dxa"/>
            <w:tcBorders>
              <w:top w:val="nil"/>
              <w:left w:val="nil"/>
              <w:bottom w:val="nil"/>
              <w:right w:val="nil"/>
            </w:tcBorders>
            <w:shd w:val="clear" w:color="auto" w:fill="auto"/>
            <w:noWrap/>
            <w:vAlign w:val="bottom"/>
            <w:hideMark/>
          </w:tcPr>
          <w:p w14:paraId="7BA6C021"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c>
          <w:tcPr>
            <w:tcW w:w="1296" w:type="dxa"/>
            <w:tcBorders>
              <w:top w:val="nil"/>
              <w:left w:val="nil"/>
              <w:bottom w:val="nil"/>
              <w:right w:val="nil"/>
            </w:tcBorders>
            <w:shd w:val="clear" w:color="auto" w:fill="auto"/>
            <w:noWrap/>
            <w:vAlign w:val="bottom"/>
            <w:hideMark/>
          </w:tcPr>
          <w:p w14:paraId="47259A83"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r>
      <w:tr w:rsidR="00F2624E" w:rsidRPr="00F2624E" w14:paraId="583AEE2B" w14:textId="77777777" w:rsidTr="00D26BCB">
        <w:trPr>
          <w:trHeight w:val="312"/>
        </w:trPr>
        <w:tc>
          <w:tcPr>
            <w:tcW w:w="2136" w:type="dxa"/>
            <w:tcBorders>
              <w:top w:val="nil"/>
              <w:left w:val="nil"/>
              <w:bottom w:val="nil"/>
              <w:right w:val="nil"/>
            </w:tcBorders>
            <w:shd w:val="clear" w:color="auto" w:fill="auto"/>
            <w:noWrap/>
            <w:vAlign w:val="center"/>
            <w:hideMark/>
          </w:tcPr>
          <w:p w14:paraId="4FA2CCC4"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Fibrobacteres</w:t>
            </w:r>
            <w:proofErr w:type="spellEnd"/>
          </w:p>
        </w:tc>
        <w:tc>
          <w:tcPr>
            <w:tcW w:w="1266" w:type="dxa"/>
            <w:tcBorders>
              <w:top w:val="nil"/>
              <w:left w:val="nil"/>
              <w:bottom w:val="nil"/>
              <w:right w:val="nil"/>
            </w:tcBorders>
            <w:shd w:val="clear" w:color="auto" w:fill="auto"/>
            <w:noWrap/>
            <w:vAlign w:val="center"/>
            <w:hideMark/>
          </w:tcPr>
          <w:p w14:paraId="3396686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11</w:t>
            </w:r>
          </w:p>
        </w:tc>
        <w:tc>
          <w:tcPr>
            <w:tcW w:w="1276" w:type="dxa"/>
            <w:tcBorders>
              <w:top w:val="nil"/>
              <w:left w:val="nil"/>
              <w:bottom w:val="nil"/>
              <w:right w:val="nil"/>
            </w:tcBorders>
            <w:shd w:val="clear" w:color="auto" w:fill="auto"/>
            <w:noWrap/>
            <w:vAlign w:val="center"/>
            <w:hideMark/>
          </w:tcPr>
          <w:p w14:paraId="2C2EF74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1.27</w:t>
            </w:r>
          </w:p>
        </w:tc>
        <w:tc>
          <w:tcPr>
            <w:tcW w:w="1701" w:type="dxa"/>
            <w:tcBorders>
              <w:top w:val="nil"/>
              <w:left w:val="nil"/>
              <w:bottom w:val="nil"/>
              <w:right w:val="nil"/>
            </w:tcBorders>
            <w:shd w:val="clear" w:color="auto" w:fill="auto"/>
            <w:noWrap/>
            <w:vAlign w:val="center"/>
            <w:hideMark/>
          </w:tcPr>
          <w:p w14:paraId="20D2294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23326</w:t>
            </w:r>
          </w:p>
        </w:tc>
        <w:tc>
          <w:tcPr>
            <w:tcW w:w="1229" w:type="dxa"/>
            <w:tcBorders>
              <w:top w:val="nil"/>
              <w:left w:val="nil"/>
              <w:bottom w:val="nil"/>
              <w:right w:val="nil"/>
            </w:tcBorders>
            <w:shd w:val="clear" w:color="auto" w:fill="auto"/>
            <w:noWrap/>
            <w:vAlign w:val="bottom"/>
            <w:hideMark/>
          </w:tcPr>
          <w:p w14:paraId="3987512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9</w:t>
            </w:r>
          </w:p>
        </w:tc>
        <w:tc>
          <w:tcPr>
            <w:tcW w:w="1395" w:type="dxa"/>
            <w:tcBorders>
              <w:top w:val="nil"/>
              <w:left w:val="nil"/>
              <w:bottom w:val="nil"/>
              <w:right w:val="nil"/>
            </w:tcBorders>
            <w:shd w:val="clear" w:color="auto" w:fill="auto"/>
            <w:noWrap/>
            <w:vAlign w:val="bottom"/>
            <w:hideMark/>
          </w:tcPr>
          <w:p w14:paraId="174036E2"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1.00</w:t>
            </w:r>
          </w:p>
        </w:tc>
        <w:tc>
          <w:tcPr>
            <w:tcW w:w="1296" w:type="dxa"/>
            <w:tcBorders>
              <w:top w:val="nil"/>
              <w:left w:val="nil"/>
              <w:bottom w:val="nil"/>
              <w:right w:val="nil"/>
            </w:tcBorders>
            <w:shd w:val="clear" w:color="auto" w:fill="auto"/>
            <w:noWrap/>
            <w:vAlign w:val="bottom"/>
            <w:hideMark/>
          </w:tcPr>
          <w:p w14:paraId="1586320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2909</w:t>
            </w:r>
          </w:p>
        </w:tc>
      </w:tr>
      <w:tr w:rsidR="00F2624E" w:rsidRPr="00F2624E" w14:paraId="2A94CBA2" w14:textId="77777777" w:rsidTr="00D26BCB">
        <w:trPr>
          <w:trHeight w:val="312"/>
        </w:trPr>
        <w:tc>
          <w:tcPr>
            <w:tcW w:w="2136" w:type="dxa"/>
            <w:tcBorders>
              <w:top w:val="nil"/>
              <w:left w:val="nil"/>
              <w:bottom w:val="nil"/>
              <w:right w:val="nil"/>
            </w:tcBorders>
            <w:shd w:val="clear" w:color="auto" w:fill="auto"/>
            <w:noWrap/>
            <w:vAlign w:val="center"/>
            <w:hideMark/>
          </w:tcPr>
          <w:p w14:paraId="67CFD277"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Firmicutes</w:t>
            </w:r>
          </w:p>
        </w:tc>
        <w:tc>
          <w:tcPr>
            <w:tcW w:w="1266" w:type="dxa"/>
            <w:tcBorders>
              <w:top w:val="nil"/>
              <w:left w:val="nil"/>
              <w:bottom w:val="nil"/>
              <w:right w:val="nil"/>
            </w:tcBorders>
            <w:shd w:val="clear" w:color="auto" w:fill="auto"/>
            <w:noWrap/>
            <w:vAlign w:val="center"/>
            <w:hideMark/>
          </w:tcPr>
          <w:p w14:paraId="2ACA202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121</w:t>
            </w:r>
          </w:p>
        </w:tc>
        <w:tc>
          <w:tcPr>
            <w:tcW w:w="1276" w:type="dxa"/>
            <w:tcBorders>
              <w:top w:val="nil"/>
              <w:left w:val="nil"/>
              <w:bottom w:val="nil"/>
              <w:right w:val="nil"/>
            </w:tcBorders>
            <w:shd w:val="clear" w:color="auto" w:fill="auto"/>
            <w:noWrap/>
            <w:vAlign w:val="center"/>
            <w:hideMark/>
          </w:tcPr>
          <w:p w14:paraId="274175B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5.65</w:t>
            </w:r>
          </w:p>
        </w:tc>
        <w:tc>
          <w:tcPr>
            <w:tcW w:w="1701" w:type="dxa"/>
            <w:tcBorders>
              <w:top w:val="nil"/>
              <w:left w:val="nil"/>
              <w:bottom w:val="nil"/>
              <w:right w:val="nil"/>
            </w:tcBorders>
            <w:shd w:val="clear" w:color="auto" w:fill="auto"/>
            <w:noWrap/>
            <w:vAlign w:val="center"/>
            <w:hideMark/>
          </w:tcPr>
          <w:p w14:paraId="154D50F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7833364</w:t>
            </w:r>
          </w:p>
        </w:tc>
        <w:tc>
          <w:tcPr>
            <w:tcW w:w="1229" w:type="dxa"/>
            <w:tcBorders>
              <w:top w:val="nil"/>
              <w:left w:val="nil"/>
              <w:bottom w:val="nil"/>
              <w:right w:val="nil"/>
            </w:tcBorders>
            <w:shd w:val="clear" w:color="auto" w:fill="auto"/>
            <w:noWrap/>
            <w:vAlign w:val="bottom"/>
            <w:hideMark/>
          </w:tcPr>
          <w:p w14:paraId="5226B2C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115</w:t>
            </w:r>
          </w:p>
        </w:tc>
        <w:tc>
          <w:tcPr>
            <w:tcW w:w="1395" w:type="dxa"/>
            <w:tcBorders>
              <w:top w:val="nil"/>
              <w:left w:val="nil"/>
              <w:bottom w:val="nil"/>
              <w:right w:val="nil"/>
            </w:tcBorders>
            <w:shd w:val="clear" w:color="auto" w:fill="auto"/>
            <w:noWrap/>
            <w:vAlign w:val="bottom"/>
            <w:hideMark/>
          </w:tcPr>
          <w:p w14:paraId="31A60B0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4.95</w:t>
            </w:r>
          </w:p>
        </w:tc>
        <w:tc>
          <w:tcPr>
            <w:tcW w:w="1296" w:type="dxa"/>
            <w:tcBorders>
              <w:top w:val="nil"/>
              <w:left w:val="nil"/>
              <w:bottom w:val="nil"/>
              <w:right w:val="nil"/>
            </w:tcBorders>
            <w:shd w:val="clear" w:color="auto" w:fill="auto"/>
            <w:noWrap/>
            <w:vAlign w:val="bottom"/>
            <w:hideMark/>
          </w:tcPr>
          <w:p w14:paraId="4A012FD5"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2455646</w:t>
            </w:r>
          </w:p>
        </w:tc>
      </w:tr>
      <w:tr w:rsidR="00F2624E" w:rsidRPr="00F2624E" w14:paraId="4297319C" w14:textId="77777777" w:rsidTr="00D26BCB">
        <w:trPr>
          <w:trHeight w:val="312"/>
        </w:trPr>
        <w:tc>
          <w:tcPr>
            <w:tcW w:w="2136" w:type="dxa"/>
            <w:tcBorders>
              <w:top w:val="nil"/>
              <w:left w:val="nil"/>
              <w:bottom w:val="nil"/>
              <w:right w:val="nil"/>
            </w:tcBorders>
            <w:shd w:val="clear" w:color="auto" w:fill="auto"/>
            <w:noWrap/>
            <w:vAlign w:val="center"/>
            <w:hideMark/>
          </w:tcPr>
          <w:p w14:paraId="2954C3BE" w14:textId="77777777" w:rsidR="00F2624E" w:rsidRPr="00F2624E" w:rsidRDefault="00F2624E" w:rsidP="00F2624E">
            <w:pPr>
              <w:spacing w:before="0" w:after="0"/>
              <w:rPr>
                <w:rFonts w:eastAsia="Times New Roman" w:cs="Times New Roman"/>
                <w:b/>
                <w:bCs/>
                <w:color w:val="000000"/>
                <w:szCs w:val="24"/>
                <w:lang w:val="en-CA" w:eastAsia="en-CA"/>
              </w:rPr>
            </w:pPr>
            <w:r w:rsidRPr="00F2624E">
              <w:rPr>
                <w:rFonts w:eastAsia="Times New Roman" w:cs="Times New Roman"/>
                <w:b/>
                <w:bCs/>
                <w:color w:val="000000"/>
                <w:szCs w:val="24"/>
                <w:lang w:val="en-CA" w:eastAsia="en-CA"/>
              </w:rPr>
              <w:t>GAL15</w:t>
            </w:r>
          </w:p>
        </w:tc>
        <w:tc>
          <w:tcPr>
            <w:tcW w:w="1266" w:type="dxa"/>
            <w:tcBorders>
              <w:top w:val="nil"/>
              <w:left w:val="nil"/>
              <w:bottom w:val="nil"/>
              <w:right w:val="nil"/>
            </w:tcBorders>
            <w:shd w:val="clear" w:color="auto" w:fill="auto"/>
            <w:noWrap/>
            <w:vAlign w:val="center"/>
            <w:hideMark/>
          </w:tcPr>
          <w:p w14:paraId="33E62B3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w:t>
            </w:r>
          </w:p>
        </w:tc>
        <w:tc>
          <w:tcPr>
            <w:tcW w:w="1276" w:type="dxa"/>
            <w:tcBorders>
              <w:top w:val="nil"/>
              <w:left w:val="nil"/>
              <w:bottom w:val="nil"/>
              <w:right w:val="nil"/>
            </w:tcBorders>
            <w:shd w:val="clear" w:color="auto" w:fill="auto"/>
            <w:noWrap/>
            <w:vAlign w:val="center"/>
            <w:hideMark/>
          </w:tcPr>
          <w:p w14:paraId="201492A2"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1.33</w:t>
            </w:r>
          </w:p>
        </w:tc>
        <w:tc>
          <w:tcPr>
            <w:tcW w:w="1701" w:type="dxa"/>
            <w:tcBorders>
              <w:top w:val="nil"/>
              <w:left w:val="nil"/>
              <w:bottom w:val="nil"/>
              <w:right w:val="nil"/>
            </w:tcBorders>
            <w:shd w:val="clear" w:color="auto" w:fill="auto"/>
            <w:noWrap/>
            <w:vAlign w:val="center"/>
            <w:hideMark/>
          </w:tcPr>
          <w:p w14:paraId="504A066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9269</w:t>
            </w:r>
          </w:p>
        </w:tc>
        <w:tc>
          <w:tcPr>
            <w:tcW w:w="1229" w:type="dxa"/>
            <w:tcBorders>
              <w:top w:val="nil"/>
              <w:left w:val="nil"/>
              <w:bottom w:val="nil"/>
              <w:right w:val="nil"/>
            </w:tcBorders>
            <w:shd w:val="clear" w:color="auto" w:fill="auto"/>
            <w:noWrap/>
            <w:vAlign w:val="bottom"/>
            <w:hideMark/>
          </w:tcPr>
          <w:p w14:paraId="42E55891"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c>
          <w:tcPr>
            <w:tcW w:w="1395" w:type="dxa"/>
            <w:tcBorders>
              <w:top w:val="nil"/>
              <w:left w:val="nil"/>
              <w:bottom w:val="nil"/>
              <w:right w:val="nil"/>
            </w:tcBorders>
            <w:shd w:val="clear" w:color="auto" w:fill="auto"/>
            <w:noWrap/>
            <w:vAlign w:val="bottom"/>
            <w:hideMark/>
          </w:tcPr>
          <w:p w14:paraId="73838BC3"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c>
          <w:tcPr>
            <w:tcW w:w="1296" w:type="dxa"/>
            <w:tcBorders>
              <w:top w:val="nil"/>
              <w:left w:val="nil"/>
              <w:bottom w:val="nil"/>
              <w:right w:val="nil"/>
            </w:tcBorders>
            <w:shd w:val="clear" w:color="auto" w:fill="auto"/>
            <w:noWrap/>
            <w:vAlign w:val="bottom"/>
            <w:hideMark/>
          </w:tcPr>
          <w:p w14:paraId="1895B6EC"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r>
      <w:tr w:rsidR="00F2624E" w:rsidRPr="00F2624E" w14:paraId="5E57BEEA" w14:textId="77777777" w:rsidTr="00D26BCB">
        <w:trPr>
          <w:trHeight w:val="312"/>
        </w:trPr>
        <w:tc>
          <w:tcPr>
            <w:tcW w:w="2136" w:type="dxa"/>
            <w:tcBorders>
              <w:top w:val="nil"/>
              <w:left w:val="nil"/>
              <w:bottom w:val="nil"/>
              <w:right w:val="nil"/>
            </w:tcBorders>
            <w:shd w:val="clear" w:color="auto" w:fill="auto"/>
            <w:noWrap/>
            <w:vAlign w:val="center"/>
            <w:hideMark/>
          </w:tcPr>
          <w:p w14:paraId="3D56F827"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Gemmatimonadetes</w:t>
            </w:r>
            <w:proofErr w:type="spellEnd"/>
          </w:p>
        </w:tc>
        <w:tc>
          <w:tcPr>
            <w:tcW w:w="1266" w:type="dxa"/>
            <w:tcBorders>
              <w:top w:val="nil"/>
              <w:left w:val="nil"/>
              <w:bottom w:val="nil"/>
              <w:right w:val="nil"/>
            </w:tcBorders>
            <w:shd w:val="clear" w:color="auto" w:fill="auto"/>
            <w:noWrap/>
            <w:vAlign w:val="center"/>
            <w:hideMark/>
          </w:tcPr>
          <w:p w14:paraId="4C7AB8C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464</w:t>
            </w:r>
          </w:p>
        </w:tc>
        <w:tc>
          <w:tcPr>
            <w:tcW w:w="1276" w:type="dxa"/>
            <w:tcBorders>
              <w:top w:val="nil"/>
              <w:left w:val="nil"/>
              <w:bottom w:val="nil"/>
              <w:right w:val="nil"/>
            </w:tcBorders>
            <w:shd w:val="clear" w:color="auto" w:fill="auto"/>
            <w:noWrap/>
            <w:vAlign w:val="center"/>
            <w:hideMark/>
          </w:tcPr>
          <w:p w14:paraId="1B0F5E25"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4.92</w:t>
            </w:r>
          </w:p>
        </w:tc>
        <w:tc>
          <w:tcPr>
            <w:tcW w:w="1701" w:type="dxa"/>
            <w:tcBorders>
              <w:top w:val="nil"/>
              <w:left w:val="nil"/>
              <w:bottom w:val="nil"/>
              <w:right w:val="nil"/>
            </w:tcBorders>
            <w:shd w:val="clear" w:color="auto" w:fill="auto"/>
            <w:noWrap/>
            <w:vAlign w:val="center"/>
            <w:hideMark/>
          </w:tcPr>
          <w:p w14:paraId="379B7F9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22796090</w:t>
            </w:r>
          </w:p>
        </w:tc>
        <w:tc>
          <w:tcPr>
            <w:tcW w:w="1229" w:type="dxa"/>
            <w:tcBorders>
              <w:top w:val="nil"/>
              <w:left w:val="nil"/>
              <w:bottom w:val="nil"/>
              <w:right w:val="nil"/>
            </w:tcBorders>
            <w:shd w:val="clear" w:color="auto" w:fill="auto"/>
            <w:noWrap/>
            <w:vAlign w:val="bottom"/>
            <w:hideMark/>
          </w:tcPr>
          <w:p w14:paraId="637AAF0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269</w:t>
            </w:r>
          </w:p>
        </w:tc>
        <w:tc>
          <w:tcPr>
            <w:tcW w:w="1395" w:type="dxa"/>
            <w:tcBorders>
              <w:top w:val="nil"/>
              <w:left w:val="nil"/>
              <w:bottom w:val="nil"/>
              <w:right w:val="nil"/>
            </w:tcBorders>
            <w:shd w:val="clear" w:color="auto" w:fill="auto"/>
            <w:noWrap/>
            <w:vAlign w:val="bottom"/>
            <w:hideMark/>
          </w:tcPr>
          <w:p w14:paraId="74988975"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2.56</w:t>
            </w:r>
          </w:p>
        </w:tc>
        <w:tc>
          <w:tcPr>
            <w:tcW w:w="1296" w:type="dxa"/>
            <w:tcBorders>
              <w:top w:val="nil"/>
              <w:left w:val="nil"/>
              <w:bottom w:val="nil"/>
              <w:right w:val="nil"/>
            </w:tcBorders>
            <w:shd w:val="clear" w:color="auto" w:fill="auto"/>
            <w:noWrap/>
            <w:vAlign w:val="bottom"/>
            <w:hideMark/>
          </w:tcPr>
          <w:p w14:paraId="1ADE546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1035027</w:t>
            </w:r>
          </w:p>
        </w:tc>
      </w:tr>
      <w:tr w:rsidR="00F2624E" w:rsidRPr="00F2624E" w14:paraId="0A4BA827" w14:textId="77777777" w:rsidTr="00D26BCB">
        <w:trPr>
          <w:trHeight w:val="312"/>
        </w:trPr>
        <w:tc>
          <w:tcPr>
            <w:tcW w:w="2136" w:type="dxa"/>
            <w:tcBorders>
              <w:top w:val="nil"/>
              <w:left w:val="nil"/>
              <w:bottom w:val="nil"/>
              <w:right w:val="nil"/>
            </w:tcBorders>
            <w:shd w:val="clear" w:color="auto" w:fill="auto"/>
            <w:noWrap/>
            <w:vAlign w:val="center"/>
            <w:hideMark/>
          </w:tcPr>
          <w:p w14:paraId="6744014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Kazan-3B-28</w:t>
            </w:r>
          </w:p>
        </w:tc>
        <w:tc>
          <w:tcPr>
            <w:tcW w:w="1266" w:type="dxa"/>
            <w:tcBorders>
              <w:top w:val="nil"/>
              <w:left w:val="nil"/>
              <w:bottom w:val="nil"/>
              <w:right w:val="nil"/>
            </w:tcBorders>
            <w:shd w:val="clear" w:color="auto" w:fill="auto"/>
            <w:noWrap/>
            <w:vAlign w:val="center"/>
            <w:hideMark/>
          </w:tcPr>
          <w:p w14:paraId="36F10A2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w:t>
            </w:r>
          </w:p>
        </w:tc>
        <w:tc>
          <w:tcPr>
            <w:tcW w:w="1276" w:type="dxa"/>
            <w:tcBorders>
              <w:top w:val="nil"/>
              <w:left w:val="nil"/>
              <w:bottom w:val="nil"/>
              <w:right w:val="nil"/>
            </w:tcBorders>
            <w:shd w:val="clear" w:color="auto" w:fill="auto"/>
            <w:noWrap/>
            <w:vAlign w:val="center"/>
            <w:hideMark/>
          </w:tcPr>
          <w:p w14:paraId="5820724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701" w:type="dxa"/>
            <w:tcBorders>
              <w:top w:val="nil"/>
              <w:left w:val="nil"/>
              <w:bottom w:val="nil"/>
              <w:right w:val="nil"/>
            </w:tcBorders>
            <w:shd w:val="clear" w:color="auto" w:fill="auto"/>
            <w:noWrap/>
            <w:vAlign w:val="center"/>
            <w:hideMark/>
          </w:tcPr>
          <w:p w14:paraId="6FCE143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724</w:t>
            </w:r>
          </w:p>
        </w:tc>
        <w:tc>
          <w:tcPr>
            <w:tcW w:w="1229" w:type="dxa"/>
            <w:tcBorders>
              <w:top w:val="nil"/>
              <w:left w:val="nil"/>
              <w:bottom w:val="nil"/>
              <w:right w:val="nil"/>
            </w:tcBorders>
            <w:shd w:val="clear" w:color="auto" w:fill="auto"/>
            <w:noWrap/>
            <w:vAlign w:val="bottom"/>
            <w:hideMark/>
          </w:tcPr>
          <w:p w14:paraId="4FEB7CAB"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395" w:type="dxa"/>
            <w:tcBorders>
              <w:top w:val="nil"/>
              <w:left w:val="nil"/>
              <w:bottom w:val="nil"/>
              <w:right w:val="nil"/>
            </w:tcBorders>
            <w:shd w:val="clear" w:color="auto" w:fill="auto"/>
            <w:noWrap/>
            <w:vAlign w:val="bottom"/>
            <w:hideMark/>
          </w:tcPr>
          <w:p w14:paraId="181A869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1.00</w:t>
            </w:r>
          </w:p>
        </w:tc>
        <w:tc>
          <w:tcPr>
            <w:tcW w:w="1296" w:type="dxa"/>
            <w:tcBorders>
              <w:top w:val="nil"/>
              <w:left w:val="nil"/>
              <w:bottom w:val="nil"/>
              <w:right w:val="nil"/>
            </w:tcBorders>
            <w:shd w:val="clear" w:color="auto" w:fill="auto"/>
            <w:noWrap/>
            <w:vAlign w:val="bottom"/>
            <w:hideMark/>
          </w:tcPr>
          <w:p w14:paraId="4CA8FF0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112</w:t>
            </w:r>
          </w:p>
        </w:tc>
      </w:tr>
      <w:tr w:rsidR="00F2624E" w:rsidRPr="00F2624E" w14:paraId="1AE585CD" w14:textId="77777777" w:rsidTr="00D26BCB">
        <w:trPr>
          <w:trHeight w:val="312"/>
        </w:trPr>
        <w:tc>
          <w:tcPr>
            <w:tcW w:w="2136" w:type="dxa"/>
            <w:tcBorders>
              <w:top w:val="nil"/>
              <w:left w:val="nil"/>
              <w:bottom w:val="nil"/>
              <w:right w:val="nil"/>
            </w:tcBorders>
            <w:shd w:val="clear" w:color="auto" w:fill="auto"/>
            <w:noWrap/>
            <w:vAlign w:val="center"/>
            <w:hideMark/>
          </w:tcPr>
          <w:p w14:paraId="137E8B0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MVP-21</w:t>
            </w:r>
          </w:p>
        </w:tc>
        <w:tc>
          <w:tcPr>
            <w:tcW w:w="1266" w:type="dxa"/>
            <w:tcBorders>
              <w:top w:val="nil"/>
              <w:left w:val="nil"/>
              <w:bottom w:val="nil"/>
              <w:right w:val="nil"/>
            </w:tcBorders>
            <w:shd w:val="clear" w:color="auto" w:fill="auto"/>
            <w:noWrap/>
            <w:vAlign w:val="center"/>
            <w:hideMark/>
          </w:tcPr>
          <w:p w14:paraId="78A8617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5</w:t>
            </w:r>
          </w:p>
        </w:tc>
        <w:tc>
          <w:tcPr>
            <w:tcW w:w="1276" w:type="dxa"/>
            <w:tcBorders>
              <w:top w:val="nil"/>
              <w:left w:val="nil"/>
              <w:bottom w:val="nil"/>
              <w:right w:val="nil"/>
            </w:tcBorders>
            <w:shd w:val="clear" w:color="auto" w:fill="auto"/>
            <w:noWrap/>
            <w:vAlign w:val="center"/>
            <w:hideMark/>
          </w:tcPr>
          <w:p w14:paraId="6EB0B8F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701" w:type="dxa"/>
            <w:tcBorders>
              <w:top w:val="nil"/>
              <w:left w:val="nil"/>
              <w:bottom w:val="nil"/>
              <w:right w:val="nil"/>
            </w:tcBorders>
            <w:shd w:val="clear" w:color="auto" w:fill="auto"/>
            <w:noWrap/>
            <w:vAlign w:val="center"/>
            <w:hideMark/>
          </w:tcPr>
          <w:p w14:paraId="0CB5FEA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4162</w:t>
            </w:r>
          </w:p>
        </w:tc>
        <w:tc>
          <w:tcPr>
            <w:tcW w:w="1229" w:type="dxa"/>
            <w:tcBorders>
              <w:top w:val="nil"/>
              <w:left w:val="nil"/>
              <w:bottom w:val="nil"/>
              <w:right w:val="nil"/>
            </w:tcBorders>
            <w:shd w:val="clear" w:color="auto" w:fill="auto"/>
            <w:noWrap/>
            <w:vAlign w:val="bottom"/>
            <w:hideMark/>
          </w:tcPr>
          <w:p w14:paraId="3CF73BC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395" w:type="dxa"/>
            <w:tcBorders>
              <w:top w:val="nil"/>
              <w:left w:val="nil"/>
              <w:bottom w:val="nil"/>
              <w:right w:val="nil"/>
            </w:tcBorders>
            <w:shd w:val="clear" w:color="auto" w:fill="auto"/>
            <w:noWrap/>
            <w:vAlign w:val="bottom"/>
            <w:hideMark/>
          </w:tcPr>
          <w:p w14:paraId="73BD762B"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1.00</w:t>
            </w:r>
          </w:p>
        </w:tc>
        <w:tc>
          <w:tcPr>
            <w:tcW w:w="1296" w:type="dxa"/>
            <w:tcBorders>
              <w:top w:val="nil"/>
              <w:left w:val="nil"/>
              <w:bottom w:val="nil"/>
              <w:right w:val="nil"/>
            </w:tcBorders>
            <w:shd w:val="clear" w:color="auto" w:fill="auto"/>
            <w:noWrap/>
            <w:vAlign w:val="bottom"/>
            <w:hideMark/>
          </w:tcPr>
          <w:p w14:paraId="466B3BE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471</w:t>
            </w:r>
          </w:p>
        </w:tc>
      </w:tr>
      <w:tr w:rsidR="00F2624E" w:rsidRPr="00F2624E" w14:paraId="1BE1B2D7" w14:textId="77777777" w:rsidTr="00D26BCB">
        <w:trPr>
          <w:trHeight w:val="312"/>
        </w:trPr>
        <w:tc>
          <w:tcPr>
            <w:tcW w:w="2136" w:type="dxa"/>
            <w:tcBorders>
              <w:top w:val="nil"/>
              <w:left w:val="nil"/>
              <w:bottom w:val="nil"/>
              <w:right w:val="nil"/>
            </w:tcBorders>
            <w:shd w:val="clear" w:color="auto" w:fill="auto"/>
            <w:noWrap/>
            <w:vAlign w:val="center"/>
            <w:hideMark/>
          </w:tcPr>
          <w:p w14:paraId="724AD97E"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Nitrospirae</w:t>
            </w:r>
            <w:proofErr w:type="spellEnd"/>
          </w:p>
        </w:tc>
        <w:tc>
          <w:tcPr>
            <w:tcW w:w="1266" w:type="dxa"/>
            <w:tcBorders>
              <w:top w:val="nil"/>
              <w:left w:val="nil"/>
              <w:bottom w:val="nil"/>
              <w:right w:val="nil"/>
            </w:tcBorders>
            <w:shd w:val="clear" w:color="auto" w:fill="auto"/>
            <w:noWrap/>
            <w:vAlign w:val="center"/>
            <w:hideMark/>
          </w:tcPr>
          <w:p w14:paraId="3C86B6A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79</w:t>
            </w:r>
          </w:p>
        </w:tc>
        <w:tc>
          <w:tcPr>
            <w:tcW w:w="1276" w:type="dxa"/>
            <w:tcBorders>
              <w:top w:val="nil"/>
              <w:left w:val="nil"/>
              <w:bottom w:val="nil"/>
              <w:right w:val="nil"/>
            </w:tcBorders>
            <w:shd w:val="clear" w:color="auto" w:fill="auto"/>
            <w:noWrap/>
            <w:vAlign w:val="center"/>
            <w:hideMark/>
          </w:tcPr>
          <w:p w14:paraId="171AE71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9.08</w:t>
            </w:r>
          </w:p>
        </w:tc>
        <w:tc>
          <w:tcPr>
            <w:tcW w:w="1701" w:type="dxa"/>
            <w:tcBorders>
              <w:top w:val="nil"/>
              <w:left w:val="nil"/>
              <w:bottom w:val="nil"/>
              <w:right w:val="nil"/>
            </w:tcBorders>
            <w:shd w:val="clear" w:color="auto" w:fill="auto"/>
            <w:noWrap/>
            <w:vAlign w:val="center"/>
            <w:hideMark/>
          </w:tcPr>
          <w:p w14:paraId="7E20017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7097647</w:t>
            </w:r>
          </w:p>
        </w:tc>
        <w:tc>
          <w:tcPr>
            <w:tcW w:w="1229" w:type="dxa"/>
            <w:tcBorders>
              <w:top w:val="nil"/>
              <w:left w:val="nil"/>
              <w:bottom w:val="nil"/>
              <w:right w:val="nil"/>
            </w:tcBorders>
            <w:shd w:val="clear" w:color="auto" w:fill="auto"/>
            <w:noWrap/>
            <w:vAlign w:val="bottom"/>
            <w:hideMark/>
          </w:tcPr>
          <w:p w14:paraId="2CE5479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47</w:t>
            </w:r>
          </w:p>
        </w:tc>
        <w:tc>
          <w:tcPr>
            <w:tcW w:w="1395" w:type="dxa"/>
            <w:tcBorders>
              <w:top w:val="nil"/>
              <w:left w:val="nil"/>
              <w:bottom w:val="nil"/>
              <w:right w:val="nil"/>
            </w:tcBorders>
            <w:shd w:val="clear" w:color="auto" w:fill="auto"/>
            <w:noWrap/>
            <w:vAlign w:val="bottom"/>
            <w:hideMark/>
          </w:tcPr>
          <w:p w14:paraId="72F7399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1.89</w:t>
            </w:r>
          </w:p>
        </w:tc>
        <w:tc>
          <w:tcPr>
            <w:tcW w:w="1296" w:type="dxa"/>
            <w:tcBorders>
              <w:top w:val="nil"/>
              <w:left w:val="nil"/>
              <w:bottom w:val="nil"/>
              <w:right w:val="nil"/>
            </w:tcBorders>
            <w:shd w:val="clear" w:color="auto" w:fill="auto"/>
            <w:noWrap/>
            <w:vAlign w:val="bottom"/>
            <w:hideMark/>
          </w:tcPr>
          <w:p w14:paraId="11699E1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61309</w:t>
            </w:r>
          </w:p>
        </w:tc>
      </w:tr>
      <w:tr w:rsidR="00F2624E" w:rsidRPr="00F2624E" w14:paraId="4732AACD" w14:textId="77777777" w:rsidTr="00D26BCB">
        <w:trPr>
          <w:trHeight w:val="312"/>
        </w:trPr>
        <w:tc>
          <w:tcPr>
            <w:tcW w:w="2136" w:type="dxa"/>
            <w:tcBorders>
              <w:top w:val="nil"/>
              <w:left w:val="nil"/>
              <w:bottom w:val="nil"/>
              <w:right w:val="nil"/>
            </w:tcBorders>
            <w:shd w:val="clear" w:color="auto" w:fill="auto"/>
            <w:noWrap/>
            <w:vAlign w:val="center"/>
            <w:hideMark/>
          </w:tcPr>
          <w:p w14:paraId="3C96B29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NKB19</w:t>
            </w:r>
          </w:p>
        </w:tc>
        <w:tc>
          <w:tcPr>
            <w:tcW w:w="1266" w:type="dxa"/>
            <w:tcBorders>
              <w:top w:val="nil"/>
              <w:left w:val="nil"/>
              <w:bottom w:val="nil"/>
              <w:right w:val="nil"/>
            </w:tcBorders>
            <w:shd w:val="clear" w:color="auto" w:fill="auto"/>
            <w:noWrap/>
            <w:vAlign w:val="center"/>
            <w:hideMark/>
          </w:tcPr>
          <w:p w14:paraId="7C4DB4C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13</w:t>
            </w:r>
          </w:p>
        </w:tc>
        <w:tc>
          <w:tcPr>
            <w:tcW w:w="1276" w:type="dxa"/>
            <w:tcBorders>
              <w:top w:val="nil"/>
              <w:left w:val="nil"/>
              <w:bottom w:val="nil"/>
              <w:right w:val="nil"/>
            </w:tcBorders>
            <w:shd w:val="clear" w:color="auto" w:fill="auto"/>
            <w:noWrap/>
            <w:vAlign w:val="center"/>
            <w:hideMark/>
          </w:tcPr>
          <w:p w14:paraId="4C1C138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1.38</w:t>
            </w:r>
          </w:p>
        </w:tc>
        <w:tc>
          <w:tcPr>
            <w:tcW w:w="1701" w:type="dxa"/>
            <w:tcBorders>
              <w:top w:val="nil"/>
              <w:left w:val="nil"/>
              <w:bottom w:val="nil"/>
              <w:right w:val="nil"/>
            </w:tcBorders>
            <w:shd w:val="clear" w:color="auto" w:fill="auto"/>
            <w:noWrap/>
            <w:vAlign w:val="center"/>
            <w:hideMark/>
          </w:tcPr>
          <w:p w14:paraId="6C26CDFB"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32353</w:t>
            </w:r>
          </w:p>
        </w:tc>
        <w:tc>
          <w:tcPr>
            <w:tcW w:w="1229" w:type="dxa"/>
            <w:tcBorders>
              <w:top w:val="nil"/>
              <w:left w:val="nil"/>
              <w:bottom w:val="nil"/>
              <w:right w:val="nil"/>
            </w:tcBorders>
            <w:shd w:val="clear" w:color="auto" w:fill="auto"/>
            <w:noWrap/>
            <w:vAlign w:val="bottom"/>
            <w:hideMark/>
          </w:tcPr>
          <w:p w14:paraId="27B8F425"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395" w:type="dxa"/>
            <w:tcBorders>
              <w:top w:val="nil"/>
              <w:left w:val="nil"/>
              <w:bottom w:val="nil"/>
              <w:right w:val="nil"/>
            </w:tcBorders>
            <w:shd w:val="clear" w:color="auto" w:fill="auto"/>
            <w:noWrap/>
            <w:vAlign w:val="bottom"/>
            <w:hideMark/>
          </w:tcPr>
          <w:p w14:paraId="7D7B00E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1.00</w:t>
            </w:r>
          </w:p>
        </w:tc>
        <w:tc>
          <w:tcPr>
            <w:tcW w:w="1296" w:type="dxa"/>
            <w:tcBorders>
              <w:top w:val="nil"/>
              <w:left w:val="nil"/>
              <w:bottom w:val="nil"/>
              <w:right w:val="nil"/>
            </w:tcBorders>
            <w:shd w:val="clear" w:color="auto" w:fill="auto"/>
            <w:noWrap/>
            <w:vAlign w:val="bottom"/>
            <w:hideMark/>
          </w:tcPr>
          <w:p w14:paraId="72DDEF4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78</w:t>
            </w:r>
          </w:p>
        </w:tc>
      </w:tr>
      <w:tr w:rsidR="00F2624E" w:rsidRPr="00F2624E" w14:paraId="7EC87F02" w14:textId="77777777" w:rsidTr="00D26BCB">
        <w:trPr>
          <w:trHeight w:val="312"/>
        </w:trPr>
        <w:tc>
          <w:tcPr>
            <w:tcW w:w="2136" w:type="dxa"/>
            <w:tcBorders>
              <w:top w:val="nil"/>
              <w:left w:val="nil"/>
              <w:bottom w:val="nil"/>
              <w:right w:val="nil"/>
            </w:tcBorders>
            <w:shd w:val="clear" w:color="auto" w:fill="auto"/>
            <w:noWrap/>
            <w:vAlign w:val="center"/>
            <w:hideMark/>
          </w:tcPr>
          <w:p w14:paraId="7DCF531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OD1</w:t>
            </w:r>
          </w:p>
        </w:tc>
        <w:tc>
          <w:tcPr>
            <w:tcW w:w="1266" w:type="dxa"/>
            <w:tcBorders>
              <w:top w:val="nil"/>
              <w:left w:val="nil"/>
              <w:bottom w:val="nil"/>
              <w:right w:val="nil"/>
            </w:tcBorders>
            <w:shd w:val="clear" w:color="auto" w:fill="auto"/>
            <w:noWrap/>
            <w:vAlign w:val="center"/>
            <w:hideMark/>
          </w:tcPr>
          <w:p w14:paraId="15B454C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16</w:t>
            </w:r>
          </w:p>
        </w:tc>
        <w:tc>
          <w:tcPr>
            <w:tcW w:w="1276" w:type="dxa"/>
            <w:tcBorders>
              <w:top w:val="nil"/>
              <w:left w:val="nil"/>
              <w:bottom w:val="nil"/>
              <w:right w:val="nil"/>
            </w:tcBorders>
            <w:shd w:val="clear" w:color="auto" w:fill="auto"/>
            <w:noWrap/>
            <w:vAlign w:val="center"/>
            <w:hideMark/>
          </w:tcPr>
          <w:p w14:paraId="4226319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1.75</w:t>
            </w:r>
          </w:p>
        </w:tc>
        <w:tc>
          <w:tcPr>
            <w:tcW w:w="1701" w:type="dxa"/>
            <w:tcBorders>
              <w:top w:val="nil"/>
              <w:left w:val="nil"/>
              <w:bottom w:val="nil"/>
              <w:right w:val="nil"/>
            </w:tcBorders>
            <w:shd w:val="clear" w:color="auto" w:fill="auto"/>
            <w:noWrap/>
            <w:vAlign w:val="center"/>
            <w:hideMark/>
          </w:tcPr>
          <w:p w14:paraId="4E491DA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149248</w:t>
            </w:r>
          </w:p>
        </w:tc>
        <w:tc>
          <w:tcPr>
            <w:tcW w:w="1229" w:type="dxa"/>
            <w:tcBorders>
              <w:top w:val="nil"/>
              <w:left w:val="nil"/>
              <w:bottom w:val="nil"/>
              <w:right w:val="nil"/>
            </w:tcBorders>
            <w:shd w:val="clear" w:color="auto" w:fill="auto"/>
            <w:noWrap/>
            <w:vAlign w:val="bottom"/>
            <w:hideMark/>
          </w:tcPr>
          <w:p w14:paraId="6603B1E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17</w:t>
            </w:r>
          </w:p>
        </w:tc>
        <w:tc>
          <w:tcPr>
            <w:tcW w:w="1395" w:type="dxa"/>
            <w:tcBorders>
              <w:top w:val="nil"/>
              <w:left w:val="nil"/>
              <w:bottom w:val="nil"/>
              <w:right w:val="nil"/>
            </w:tcBorders>
            <w:shd w:val="clear" w:color="auto" w:fill="auto"/>
            <w:noWrap/>
            <w:vAlign w:val="bottom"/>
            <w:hideMark/>
          </w:tcPr>
          <w:p w14:paraId="36CC34F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1.12</w:t>
            </w:r>
          </w:p>
        </w:tc>
        <w:tc>
          <w:tcPr>
            <w:tcW w:w="1296" w:type="dxa"/>
            <w:tcBorders>
              <w:top w:val="nil"/>
              <w:left w:val="nil"/>
              <w:bottom w:val="nil"/>
              <w:right w:val="nil"/>
            </w:tcBorders>
            <w:shd w:val="clear" w:color="auto" w:fill="auto"/>
            <w:noWrap/>
            <w:vAlign w:val="bottom"/>
            <w:hideMark/>
          </w:tcPr>
          <w:p w14:paraId="5318F05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5426</w:t>
            </w:r>
          </w:p>
        </w:tc>
      </w:tr>
      <w:tr w:rsidR="00F2624E" w:rsidRPr="00F2624E" w14:paraId="2026F4C2" w14:textId="77777777" w:rsidTr="00D26BCB">
        <w:trPr>
          <w:trHeight w:val="312"/>
        </w:trPr>
        <w:tc>
          <w:tcPr>
            <w:tcW w:w="2136" w:type="dxa"/>
            <w:tcBorders>
              <w:top w:val="nil"/>
              <w:left w:val="nil"/>
              <w:bottom w:val="nil"/>
              <w:right w:val="nil"/>
            </w:tcBorders>
            <w:shd w:val="clear" w:color="auto" w:fill="auto"/>
            <w:noWrap/>
            <w:vAlign w:val="center"/>
            <w:hideMark/>
          </w:tcPr>
          <w:p w14:paraId="6CBD6E47"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Planctomycetes</w:t>
            </w:r>
          </w:p>
        </w:tc>
        <w:tc>
          <w:tcPr>
            <w:tcW w:w="1266" w:type="dxa"/>
            <w:tcBorders>
              <w:top w:val="nil"/>
              <w:left w:val="nil"/>
              <w:bottom w:val="nil"/>
              <w:right w:val="nil"/>
            </w:tcBorders>
            <w:shd w:val="clear" w:color="auto" w:fill="auto"/>
            <w:noWrap/>
            <w:vAlign w:val="center"/>
            <w:hideMark/>
          </w:tcPr>
          <w:p w14:paraId="3A3C920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287</w:t>
            </w:r>
          </w:p>
        </w:tc>
        <w:tc>
          <w:tcPr>
            <w:tcW w:w="1276" w:type="dxa"/>
            <w:tcBorders>
              <w:top w:val="nil"/>
              <w:left w:val="nil"/>
              <w:bottom w:val="nil"/>
              <w:right w:val="nil"/>
            </w:tcBorders>
            <w:shd w:val="clear" w:color="auto" w:fill="auto"/>
            <w:noWrap/>
            <w:vAlign w:val="center"/>
            <w:hideMark/>
          </w:tcPr>
          <w:p w14:paraId="40BBEB1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4.42</w:t>
            </w:r>
          </w:p>
        </w:tc>
        <w:tc>
          <w:tcPr>
            <w:tcW w:w="1701" w:type="dxa"/>
            <w:tcBorders>
              <w:top w:val="nil"/>
              <w:left w:val="nil"/>
              <w:bottom w:val="nil"/>
              <w:right w:val="nil"/>
            </w:tcBorders>
            <w:shd w:val="clear" w:color="auto" w:fill="auto"/>
            <w:noWrap/>
            <w:vAlign w:val="center"/>
            <w:hideMark/>
          </w:tcPr>
          <w:p w14:paraId="0436C08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11125654</w:t>
            </w:r>
          </w:p>
        </w:tc>
        <w:tc>
          <w:tcPr>
            <w:tcW w:w="1229" w:type="dxa"/>
            <w:tcBorders>
              <w:top w:val="nil"/>
              <w:left w:val="nil"/>
              <w:bottom w:val="nil"/>
              <w:right w:val="nil"/>
            </w:tcBorders>
            <w:shd w:val="clear" w:color="auto" w:fill="auto"/>
            <w:noWrap/>
            <w:vAlign w:val="bottom"/>
            <w:hideMark/>
          </w:tcPr>
          <w:p w14:paraId="4385A9F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320</w:t>
            </w:r>
          </w:p>
        </w:tc>
        <w:tc>
          <w:tcPr>
            <w:tcW w:w="1395" w:type="dxa"/>
            <w:tcBorders>
              <w:top w:val="nil"/>
              <w:left w:val="nil"/>
              <w:bottom w:val="nil"/>
              <w:right w:val="nil"/>
            </w:tcBorders>
            <w:shd w:val="clear" w:color="auto" w:fill="auto"/>
            <w:noWrap/>
            <w:vAlign w:val="bottom"/>
            <w:hideMark/>
          </w:tcPr>
          <w:p w14:paraId="79D6C3F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2.06</w:t>
            </w:r>
          </w:p>
        </w:tc>
        <w:tc>
          <w:tcPr>
            <w:tcW w:w="1296" w:type="dxa"/>
            <w:tcBorders>
              <w:top w:val="nil"/>
              <w:left w:val="nil"/>
              <w:bottom w:val="nil"/>
              <w:right w:val="nil"/>
            </w:tcBorders>
            <w:shd w:val="clear" w:color="auto" w:fill="auto"/>
            <w:noWrap/>
            <w:vAlign w:val="bottom"/>
            <w:hideMark/>
          </w:tcPr>
          <w:p w14:paraId="3F28ED5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1216201</w:t>
            </w:r>
          </w:p>
        </w:tc>
      </w:tr>
      <w:tr w:rsidR="00F2624E" w:rsidRPr="00F2624E" w14:paraId="27278647" w14:textId="77777777" w:rsidTr="00D26BCB">
        <w:trPr>
          <w:trHeight w:val="312"/>
        </w:trPr>
        <w:tc>
          <w:tcPr>
            <w:tcW w:w="2136" w:type="dxa"/>
            <w:tcBorders>
              <w:top w:val="nil"/>
              <w:left w:val="nil"/>
              <w:bottom w:val="nil"/>
              <w:right w:val="nil"/>
            </w:tcBorders>
            <w:shd w:val="clear" w:color="auto" w:fill="auto"/>
            <w:noWrap/>
            <w:vAlign w:val="center"/>
            <w:hideMark/>
          </w:tcPr>
          <w:p w14:paraId="1188868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Proteobacteria</w:t>
            </w:r>
          </w:p>
        </w:tc>
        <w:tc>
          <w:tcPr>
            <w:tcW w:w="1266" w:type="dxa"/>
            <w:tcBorders>
              <w:top w:val="nil"/>
              <w:left w:val="nil"/>
              <w:bottom w:val="nil"/>
              <w:right w:val="nil"/>
            </w:tcBorders>
            <w:shd w:val="clear" w:color="auto" w:fill="auto"/>
            <w:noWrap/>
            <w:vAlign w:val="center"/>
            <w:hideMark/>
          </w:tcPr>
          <w:p w14:paraId="3D9CB60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4655</w:t>
            </w:r>
          </w:p>
        </w:tc>
        <w:tc>
          <w:tcPr>
            <w:tcW w:w="1276" w:type="dxa"/>
            <w:tcBorders>
              <w:top w:val="nil"/>
              <w:left w:val="nil"/>
              <w:bottom w:val="nil"/>
              <w:right w:val="nil"/>
            </w:tcBorders>
            <w:shd w:val="clear" w:color="auto" w:fill="auto"/>
            <w:noWrap/>
            <w:vAlign w:val="center"/>
            <w:hideMark/>
          </w:tcPr>
          <w:p w14:paraId="400079C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6.15</w:t>
            </w:r>
          </w:p>
        </w:tc>
        <w:tc>
          <w:tcPr>
            <w:tcW w:w="1701" w:type="dxa"/>
            <w:tcBorders>
              <w:top w:val="nil"/>
              <w:left w:val="nil"/>
              <w:bottom w:val="nil"/>
              <w:right w:val="nil"/>
            </w:tcBorders>
            <w:shd w:val="clear" w:color="auto" w:fill="auto"/>
            <w:noWrap/>
            <w:vAlign w:val="center"/>
            <w:hideMark/>
          </w:tcPr>
          <w:p w14:paraId="6D4D4A9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679739753</w:t>
            </w:r>
          </w:p>
        </w:tc>
        <w:tc>
          <w:tcPr>
            <w:tcW w:w="1229" w:type="dxa"/>
            <w:tcBorders>
              <w:top w:val="nil"/>
              <w:left w:val="nil"/>
              <w:bottom w:val="nil"/>
              <w:right w:val="nil"/>
            </w:tcBorders>
            <w:shd w:val="clear" w:color="auto" w:fill="auto"/>
            <w:noWrap/>
            <w:vAlign w:val="bottom"/>
            <w:hideMark/>
          </w:tcPr>
          <w:p w14:paraId="4934827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3186</w:t>
            </w:r>
          </w:p>
        </w:tc>
        <w:tc>
          <w:tcPr>
            <w:tcW w:w="1395" w:type="dxa"/>
            <w:tcBorders>
              <w:top w:val="nil"/>
              <w:left w:val="nil"/>
              <w:bottom w:val="nil"/>
              <w:right w:val="nil"/>
            </w:tcBorders>
            <w:shd w:val="clear" w:color="auto" w:fill="auto"/>
            <w:noWrap/>
            <w:vAlign w:val="bottom"/>
            <w:hideMark/>
          </w:tcPr>
          <w:p w14:paraId="7E7ECF3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4.01</w:t>
            </w:r>
          </w:p>
        </w:tc>
        <w:tc>
          <w:tcPr>
            <w:tcW w:w="1296" w:type="dxa"/>
            <w:tcBorders>
              <w:top w:val="nil"/>
              <w:left w:val="nil"/>
              <w:bottom w:val="nil"/>
              <w:right w:val="nil"/>
            </w:tcBorders>
            <w:shd w:val="clear" w:color="auto" w:fill="auto"/>
            <w:noWrap/>
            <w:vAlign w:val="bottom"/>
            <w:hideMark/>
          </w:tcPr>
          <w:p w14:paraId="61E19BE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221735149</w:t>
            </w:r>
          </w:p>
        </w:tc>
      </w:tr>
      <w:tr w:rsidR="00F2624E" w:rsidRPr="00F2624E" w14:paraId="1C19D7AF" w14:textId="77777777" w:rsidTr="00D26BCB">
        <w:trPr>
          <w:trHeight w:val="312"/>
        </w:trPr>
        <w:tc>
          <w:tcPr>
            <w:tcW w:w="2136" w:type="dxa"/>
            <w:tcBorders>
              <w:top w:val="nil"/>
              <w:left w:val="nil"/>
              <w:bottom w:val="nil"/>
              <w:right w:val="nil"/>
            </w:tcBorders>
            <w:shd w:val="clear" w:color="auto" w:fill="auto"/>
            <w:noWrap/>
            <w:vAlign w:val="center"/>
            <w:hideMark/>
          </w:tcPr>
          <w:p w14:paraId="32570798" w14:textId="77777777" w:rsidR="00F2624E" w:rsidRPr="00F2624E" w:rsidRDefault="00F2624E" w:rsidP="00F2624E">
            <w:pPr>
              <w:spacing w:before="0" w:after="0"/>
              <w:rPr>
                <w:rFonts w:eastAsia="Times New Roman" w:cs="Times New Roman"/>
                <w:b/>
                <w:bCs/>
                <w:color w:val="000000"/>
                <w:szCs w:val="24"/>
                <w:lang w:val="en-CA" w:eastAsia="en-CA"/>
              </w:rPr>
            </w:pPr>
            <w:r w:rsidRPr="00F2624E">
              <w:rPr>
                <w:rFonts w:eastAsia="Times New Roman" w:cs="Times New Roman"/>
                <w:b/>
                <w:bCs/>
                <w:color w:val="000000"/>
                <w:szCs w:val="24"/>
                <w:lang w:val="en-CA" w:eastAsia="en-CA"/>
              </w:rPr>
              <w:t>SR1</w:t>
            </w:r>
          </w:p>
        </w:tc>
        <w:tc>
          <w:tcPr>
            <w:tcW w:w="1266" w:type="dxa"/>
            <w:tcBorders>
              <w:top w:val="nil"/>
              <w:left w:val="nil"/>
              <w:bottom w:val="nil"/>
              <w:right w:val="nil"/>
            </w:tcBorders>
            <w:shd w:val="clear" w:color="auto" w:fill="auto"/>
            <w:noWrap/>
            <w:vAlign w:val="center"/>
            <w:hideMark/>
          </w:tcPr>
          <w:p w14:paraId="4FCB15B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276" w:type="dxa"/>
            <w:tcBorders>
              <w:top w:val="nil"/>
              <w:left w:val="nil"/>
              <w:bottom w:val="nil"/>
              <w:right w:val="nil"/>
            </w:tcBorders>
            <w:shd w:val="clear" w:color="auto" w:fill="auto"/>
            <w:noWrap/>
            <w:vAlign w:val="center"/>
            <w:hideMark/>
          </w:tcPr>
          <w:p w14:paraId="3D0D73A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701" w:type="dxa"/>
            <w:tcBorders>
              <w:top w:val="nil"/>
              <w:left w:val="nil"/>
              <w:bottom w:val="nil"/>
              <w:right w:val="nil"/>
            </w:tcBorders>
            <w:shd w:val="clear" w:color="auto" w:fill="auto"/>
            <w:noWrap/>
            <w:vAlign w:val="center"/>
            <w:hideMark/>
          </w:tcPr>
          <w:p w14:paraId="481AF43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545</w:t>
            </w:r>
          </w:p>
        </w:tc>
        <w:tc>
          <w:tcPr>
            <w:tcW w:w="1229" w:type="dxa"/>
            <w:tcBorders>
              <w:top w:val="nil"/>
              <w:left w:val="nil"/>
              <w:bottom w:val="nil"/>
              <w:right w:val="nil"/>
            </w:tcBorders>
            <w:shd w:val="clear" w:color="auto" w:fill="auto"/>
            <w:noWrap/>
            <w:vAlign w:val="bottom"/>
            <w:hideMark/>
          </w:tcPr>
          <w:p w14:paraId="4D187378"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c>
          <w:tcPr>
            <w:tcW w:w="1395" w:type="dxa"/>
            <w:tcBorders>
              <w:top w:val="nil"/>
              <w:left w:val="nil"/>
              <w:bottom w:val="nil"/>
              <w:right w:val="nil"/>
            </w:tcBorders>
            <w:shd w:val="clear" w:color="auto" w:fill="auto"/>
            <w:noWrap/>
            <w:vAlign w:val="bottom"/>
            <w:hideMark/>
          </w:tcPr>
          <w:p w14:paraId="3E129BFC"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c>
          <w:tcPr>
            <w:tcW w:w="1296" w:type="dxa"/>
            <w:tcBorders>
              <w:top w:val="nil"/>
              <w:left w:val="nil"/>
              <w:bottom w:val="nil"/>
              <w:right w:val="nil"/>
            </w:tcBorders>
            <w:shd w:val="clear" w:color="auto" w:fill="auto"/>
            <w:noWrap/>
            <w:vAlign w:val="bottom"/>
            <w:hideMark/>
          </w:tcPr>
          <w:p w14:paraId="6AF6E0C5"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r>
      <w:tr w:rsidR="00F2624E" w:rsidRPr="00F2624E" w14:paraId="178C27FF" w14:textId="77777777" w:rsidTr="00D26BCB">
        <w:trPr>
          <w:trHeight w:val="312"/>
        </w:trPr>
        <w:tc>
          <w:tcPr>
            <w:tcW w:w="2136" w:type="dxa"/>
            <w:tcBorders>
              <w:top w:val="nil"/>
              <w:left w:val="nil"/>
              <w:bottom w:val="nil"/>
              <w:right w:val="nil"/>
            </w:tcBorders>
            <w:shd w:val="clear" w:color="auto" w:fill="auto"/>
            <w:noWrap/>
            <w:vAlign w:val="center"/>
            <w:hideMark/>
          </w:tcPr>
          <w:p w14:paraId="267420A1"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Tenericutes</w:t>
            </w:r>
            <w:proofErr w:type="spellEnd"/>
          </w:p>
        </w:tc>
        <w:tc>
          <w:tcPr>
            <w:tcW w:w="1266" w:type="dxa"/>
            <w:tcBorders>
              <w:top w:val="nil"/>
              <w:left w:val="nil"/>
              <w:bottom w:val="nil"/>
              <w:right w:val="nil"/>
            </w:tcBorders>
            <w:shd w:val="clear" w:color="auto" w:fill="auto"/>
            <w:noWrap/>
            <w:vAlign w:val="center"/>
            <w:hideMark/>
          </w:tcPr>
          <w:p w14:paraId="501481F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276" w:type="dxa"/>
            <w:tcBorders>
              <w:top w:val="nil"/>
              <w:left w:val="nil"/>
              <w:bottom w:val="nil"/>
              <w:right w:val="nil"/>
            </w:tcBorders>
            <w:shd w:val="clear" w:color="auto" w:fill="auto"/>
            <w:noWrap/>
            <w:vAlign w:val="center"/>
            <w:hideMark/>
          </w:tcPr>
          <w:p w14:paraId="3DCB243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701" w:type="dxa"/>
            <w:tcBorders>
              <w:top w:val="nil"/>
              <w:left w:val="nil"/>
              <w:bottom w:val="nil"/>
              <w:right w:val="nil"/>
            </w:tcBorders>
            <w:shd w:val="clear" w:color="auto" w:fill="auto"/>
            <w:noWrap/>
            <w:vAlign w:val="center"/>
            <w:hideMark/>
          </w:tcPr>
          <w:p w14:paraId="35394E5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743</w:t>
            </w:r>
          </w:p>
        </w:tc>
        <w:tc>
          <w:tcPr>
            <w:tcW w:w="1229" w:type="dxa"/>
            <w:tcBorders>
              <w:top w:val="nil"/>
              <w:left w:val="nil"/>
              <w:bottom w:val="nil"/>
              <w:right w:val="nil"/>
            </w:tcBorders>
            <w:shd w:val="clear" w:color="auto" w:fill="auto"/>
            <w:noWrap/>
            <w:vAlign w:val="bottom"/>
            <w:hideMark/>
          </w:tcPr>
          <w:p w14:paraId="72800D57"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w:t>
            </w:r>
          </w:p>
        </w:tc>
        <w:tc>
          <w:tcPr>
            <w:tcW w:w="1395" w:type="dxa"/>
            <w:tcBorders>
              <w:top w:val="nil"/>
              <w:left w:val="nil"/>
              <w:bottom w:val="nil"/>
              <w:right w:val="nil"/>
            </w:tcBorders>
            <w:shd w:val="clear" w:color="auto" w:fill="auto"/>
            <w:noWrap/>
            <w:vAlign w:val="bottom"/>
            <w:hideMark/>
          </w:tcPr>
          <w:p w14:paraId="358CAE5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1.00</w:t>
            </w:r>
          </w:p>
        </w:tc>
        <w:tc>
          <w:tcPr>
            <w:tcW w:w="1296" w:type="dxa"/>
            <w:tcBorders>
              <w:top w:val="nil"/>
              <w:left w:val="nil"/>
              <w:bottom w:val="nil"/>
              <w:right w:val="nil"/>
            </w:tcBorders>
            <w:shd w:val="clear" w:color="auto" w:fill="auto"/>
            <w:noWrap/>
            <w:vAlign w:val="bottom"/>
            <w:hideMark/>
          </w:tcPr>
          <w:p w14:paraId="7109945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344</w:t>
            </w:r>
          </w:p>
        </w:tc>
      </w:tr>
      <w:tr w:rsidR="00F2624E" w:rsidRPr="00F2624E" w14:paraId="3BABDD14" w14:textId="77777777" w:rsidTr="00D26BCB">
        <w:trPr>
          <w:trHeight w:val="312"/>
        </w:trPr>
        <w:tc>
          <w:tcPr>
            <w:tcW w:w="2136" w:type="dxa"/>
            <w:tcBorders>
              <w:top w:val="nil"/>
              <w:left w:val="nil"/>
              <w:bottom w:val="nil"/>
              <w:right w:val="nil"/>
            </w:tcBorders>
            <w:shd w:val="clear" w:color="auto" w:fill="auto"/>
            <w:noWrap/>
            <w:vAlign w:val="center"/>
            <w:hideMark/>
          </w:tcPr>
          <w:p w14:paraId="76E70E37"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Thermi</w:t>
            </w:r>
            <w:proofErr w:type="spellEnd"/>
          </w:p>
        </w:tc>
        <w:tc>
          <w:tcPr>
            <w:tcW w:w="1266" w:type="dxa"/>
            <w:tcBorders>
              <w:top w:val="nil"/>
              <w:left w:val="nil"/>
              <w:bottom w:val="nil"/>
              <w:right w:val="nil"/>
            </w:tcBorders>
            <w:shd w:val="clear" w:color="auto" w:fill="auto"/>
            <w:noWrap/>
            <w:vAlign w:val="center"/>
            <w:hideMark/>
          </w:tcPr>
          <w:p w14:paraId="1919571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7</w:t>
            </w:r>
          </w:p>
        </w:tc>
        <w:tc>
          <w:tcPr>
            <w:tcW w:w="1276" w:type="dxa"/>
            <w:tcBorders>
              <w:top w:val="nil"/>
              <w:left w:val="nil"/>
              <w:bottom w:val="nil"/>
              <w:right w:val="nil"/>
            </w:tcBorders>
            <w:shd w:val="clear" w:color="auto" w:fill="auto"/>
            <w:noWrap/>
            <w:vAlign w:val="center"/>
            <w:hideMark/>
          </w:tcPr>
          <w:p w14:paraId="7C2F7BD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1.57</w:t>
            </w:r>
          </w:p>
        </w:tc>
        <w:tc>
          <w:tcPr>
            <w:tcW w:w="1701" w:type="dxa"/>
            <w:tcBorders>
              <w:top w:val="nil"/>
              <w:left w:val="nil"/>
              <w:bottom w:val="nil"/>
              <w:right w:val="nil"/>
            </w:tcBorders>
            <w:shd w:val="clear" w:color="auto" w:fill="auto"/>
            <w:noWrap/>
            <w:vAlign w:val="center"/>
            <w:hideMark/>
          </w:tcPr>
          <w:p w14:paraId="44AF3A4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16822</w:t>
            </w:r>
          </w:p>
        </w:tc>
        <w:tc>
          <w:tcPr>
            <w:tcW w:w="1229" w:type="dxa"/>
            <w:tcBorders>
              <w:top w:val="nil"/>
              <w:left w:val="nil"/>
              <w:bottom w:val="nil"/>
              <w:right w:val="nil"/>
            </w:tcBorders>
            <w:shd w:val="clear" w:color="auto" w:fill="auto"/>
            <w:noWrap/>
            <w:vAlign w:val="bottom"/>
            <w:hideMark/>
          </w:tcPr>
          <w:p w14:paraId="115AA45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w:t>
            </w:r>
          </w:p>
        </w:tc>
        <w:tc>
          <w:tcPr>
            <w:tcW w:w="1395" w:type="dxa"/>
            <w:tcBorders>
              <w:top w:val="nil"/>
              <w:left w:val="nil"/>
              <w:bottom w:val="nil"/>
              <w:right w:val="nil"/>
            </w:tcBorders>
            <w:shd w:val="clear" w:color="auto" w:fill="auto"/>
            <w:noWrap/>
            <w:vAlign w:val="bottom"/>
            <w:hideMark/>
          </w:tcPr>
          <w:p w14:paraId="5D60219B"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1.00</w:t>
            </w:r>
          </w:p>
        </w:tc>
        <w:tc>
          <w:tcPr>
            <w:tcW w:w="1296" w:type="dxa"/>
            <w:tcBorders>
              <w:top w:val="nil"/>
              <w:left w:val="nil"/>
              <w:bottom w:val="nil"/>
              <w:right w:val="nil"/>
            </w:tcBorders>
            <w:shd w:val="clear" w:color="auto" w:fill="auto"/>
            <w:noWrap/>
            <w:vAlign w:val="bottom"/>
            <w:hideMark/>
          </w:tcPr>
          <w:p w14:paraId="4BF61C6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644</w:t>
            </w:r>
          </w:p>
        </w:tc>
      </w:tr>
      <w:tr w:rsidR="00F2624E" w:rsidRPr="00F2624E" w14:paraId="715F138A" w14:textId="77777777" w:rsidTr="00D26BCB">
        <w:trPr>
          <w:trHeight w:val="312"/>
        </w:trPr>
        <w:tc>
          <w:tcPr>
            <w:tcW w:w="2136" w:type="dxa"/>
            <w:tcBorders>
              <w:top w:val="nil"/>
              <w:left w:val="nil"/>
              <w:bottom w:val="nil"/>
              <w:right w:val="nil"/>
            </w:tcBorders>
            <w:shd w:val="clear" w:color="auto" w:fill="auto"/>
            <w:noWrap/>
            <w:vAlign w:val="center"/>
            <w:hideMark/>
          </w:tcPr>
          <w:p w14:paraId="4B4D1D4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TM6</w:t>
            </w:r>
          </w:p>
        </w:tc>
        <w:tc>
          <w:tcPr>
            <w:tcW w:w="1266" w:type="dxa"/>
            <w:tcBorders>
              <w:top w:val="nil"/>
              <w:left w:val="nil"/>
              <w:bottom w:val="nil"/>
              <w:right w:val="nil"/>
            </w:tcBorders>
            <w:shd w:val="clear" w:color="auto" w:fill="auto"/>
            <w:noWrap/>
            <w:vAlign w:val="center"/>
            <w:hideMark/>
          </w:tcPr>
          <w:p w14:paraId="686A3FC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5</w:t>
            </w:r>
          </w:p>
        </w:tc>
        <w:tc>
          <w:tcPr>
            <w:tcW w:w="1276" w:type="dxa"/>
            <w:tcBorders>
              <w:top w:val="nil"/>
              <w:left w:val="nil"/>
              <w:bottom w:val="nil"/>
              <w:right w:val="nil"/>
            </w:tcBorders>
            <w:shd w:val="clear" w:color="auto" w:fill="auto"/>
            <w:noWrap/>
            <w:vAlign w:val="center"/>
            <w:hideMark/>
          </w:tcPr>
          <w:p w14:paraId="4F1CCA12"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701" w:type="dxa"/>
            <w:tcBorders>
              <w:top w:val="nil"/>
              <w:left w:val="nil"/>
              <w:bottom w:val="nil"/>
              <w:right w:val="nil"/>
            </w:tcBorders>
            <w:shd w:val="clear" w:color="auto" w:fill="auto"/>
            <w:noWrap/>
            <w:vAlign w:val="center"/>
            <w:hideMark/>
          </w:tcPr>
          <w:p w14:paraId="1E80F127"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17131</w:t>
            </w:r>
          </w:p>
        </w:tc>
        <w:tc>
          <w:tcPr>
            <w:tcW w:w="1229" w:type="dxa"/>
            <w:tcBorders>
              <w:top w:val="nil"/>
              <w:left w:val="nil"/>
              <w:bottom w:val="nil"/>
              <w:right w:val="nil"/>
            </w:tcBorders>
            <w:shd w:val="clear" w:color="auto" w:fill="auto"/>
            <w:noWrap/>
            <w:vAlign w:val="bottom"/>
            <w:hideMark/>
          </w:tcPr>
          <w:p w14:paraId="53B02C2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9</w:t>
            </w:r>
          </w:p>
        </w:tc>
        <w:tc>
          <w:tcPr>
            <w:tcW w:w="1395" w:type="dxa"/>
            <w:tcBorders>
              <w:top w:val="nil"/>
              <w:left w:val="nil"/>
              <w:bottom w:val="nil"/>
              <w:right w:val="nil"/>
            </w:tcBorders>
            <w:shd w:val="clear" w:color="auto" w:fill="auto"/>
            <w:noWrap/>
            <w:vAlign w:val="bottom"/>
            <w:hideMark/>
          </w:tcPr>
          <w:p w14:paraId="2899A1F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1.22</w:t>
            </w:r>
          </w:p>
        </w:tc>
        <w:tc>
          <w:tcPr>
            <w:tcW w:w="1296" w:type="dxa"/>
            <w:tcBorders>
              <w:top w:val="nil"/>
              <w:left w:val="nil"/>
              <w:bottom w:val="nil"/>
              <w:right w:val="nil"/>
            </w:tcBorders>
            <w:shd w:val="clear" w:color="auto" w:fill="auto"/>
            <w:noWrap/>
            <w:vAlign w:val="bottom"/>
            <w:hideMark/>
          </w:tcPr>
          <w:p w14:paraId="28E8430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2886</w:t>
            </w:r>
          </w:p>
        </w:tc>
      </w:tr>
      <w:tr w:rsidR="00F2624E" w:rsidRPr="00F2624E" w14:paraId="551188B6" w14:textId="77777777" w:rsidTr="00D26BCB">
        <w:trPr>
          <w:trHeight w:val="312"/>
        </w:trPr>
        <w:tc>
          <w:tcPr>
            <w:tcW w:w="2136" w:type="dxa"/>
            <w:tcBorders>
              <w:top w:val="nil"/>
              <w:left w:val="nil"/>
              <w:bottom w:val="nil"/>
              <w:right w:val="nil"/>
            </w:tcBorders>
            <w:shd w:val="clear" w:color="auto" w:fill="auto"/>
            <w:noWrap/>
            <w:vAlign w:val="center"/>
            <w:hideMark/>
          </w:tcPr>
          <w:p w14:paraId="677D8C57"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TM7</w:t>
            </w:r>
          </w:p>
        </w:tc>
        <w:tc>
          <w:tcPr>
            <w:tcW w:w="1266" w:type="dxa"/>
            <w:tcBorders>
              <w:top w:val="nil"/>
              <w:left w:val="nil"/>
              <w:bottom w:val="nil"/>
              <w:right w:val="nil"/>
            </w:tcBorders>
            <w:shd w:val="clear" w:color="auto" w:fill="auto"/>
            <w:noWrap/>
            <w:vAlign w:val="center"/>
            <w:hideMark/>
          </w:tcPr>
          <w:p w14:paraId="567DE582"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285</w:t>
            </w:r>
          </w:p>
        </w:tc>
        <w:tc>
          <w:tcPr>
            <w:tcW w:w="1276" w:type="dxa"/>
            <w:tcBorders>
              <w:top w:val="nil"/>
              <w:left w:val="nil"/>
              <w:bottom w:val="nil"/>
              <w:right w:val="nil"/>
            </w:tcBorders>
            <w:shd w:val="clear" w:color="auto" w:fill="auto"/>
            <w:noWrap/>
            <w:vAlign w:val="center"/>
            <w:hideMark/>
          </w:tcPr>
          <w:p w14:paraId="36DA886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2.44</w:t>
            </w:r>
          </w:p>
        </w:tc>
        <w:tc>
          <w:tcPr>
            <w:tcW w:w="1701" w:type="dxa"/>
            <w:tcBorders>
              <w:top w:val="nil"/>
              <w:left w:val="nil"/>
              <w:bottom w:val="nil"/>
              <w:right w:val="nil"/>
            </w:tcBorders>
            <w:shd w:val="clear" w:color="auto" w:fill="auto"/>
            <w:noWrap/>
            <w:vAlign w:val="center"/>
            <w:hideMark/>
          </w:tcPr>
          <w:p w14:paraId="78AF27D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6061954</w:t>
            </w:r>
          </w:p>
        </w:tc>
        <w:tc>
          <w:tcPr>
            <w:tcW w:w="1229" w:type="dxa"/>
            <w:tcBorders>
              <w:top w:val="nil"/>
              <w:left w:val="nil"/>
              <w:bottom w:val="nil"/>
              <w:right w:val="nil"/>
            </w:tcBorders>
            <w:shd w:val="clear" w:color="auto" w:fill="auto"/>
            <w:noWrap/>
            <w:vAlign w:val="bottom"/>
            <w:hideMark/>
          </w:tcPr>
          <w:p w14:paraId="72982FD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237</w:t>
            </w:r>
          </w:p>
        </w:tc>
        <w:tc>
          <w:tcPr>
            <w:tcW w:w="1395" w:type="dxa"/>
            <w:tcBorders>
              <w:top w:val="nil"/>
              <w:left w:val="nil"/>
              <w:bottom w:val="nil"/>
              <w:right w:val="nil"/>
            </w:tcBorders>
            <w:shd w:val="clear" w:color="auto" w:fill="auto"/>
            <w:noWrap/>
            <w:vAlign w:val="bottom"/>
            <w:hideMark/>
          </w:tcPr>
          <w:p w14:paraId="536FD83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1.75</w:t>
            </w:r>
          </w:p>
        </w:tc>
        <w:tc>
          <w:tcPr>
            <w:tcW w:w="1296" w:type="dxa"/>
            <w:tcBorders>
              <w:top w:val="nil"/>
              <w:left w:val="nil"/>
              <w:bottom w:val="nil"/>
              <w:right w:val="nil"/>
            </w:tcBorders>
            <w:shd w:val="clear" w:color="auto" w:fill="auto"/>
            <w:noWrap/>
            <w:vAlign w:val="bottom"/>
            <w:hideMark/>
          </w:tcPr>
          <w:p w14:paraId="04C6AE1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458557</w:t>
            </w:r>
          </w:p>
        </w:tc>
      </w:tr>
      <w:tr w:rsidR="00F2624E" w:rsidRPr="00F2624E" w14:paraId="41BAF894" w14:textId="77777777" w:rsidTr="00D26BCB">
        <w:trPr>
          <w:trHeight w:val="312"/>
        </w:trPr>
        <w:tc>
          <w:tcPr>
            <w:tcW w:w="2136" w:type="dxa"/>
            <w:tcBorders>
              <w:top w:val="nil"/>
              <w:left w:val="nil"/>
              <w:bottom w:val="nil"/>
              <w:right w:val="nil"/>
            </w:tcBorders>
            <w:shd w:val="clear" w:color="auto" w:fill="auto"/>
            <w:noWrap/>
            <w:vAlign w:val="center"/>
            <w:hideMark/>
          </w:tcPr>
          <w:p w14:paraId="1CB69E9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unclassified</w:t>
            </w:r>
          </w:p>
        </w:tc>
        <w:tc>
          <w:tcPr>
            <w:tcW w:w="1266" w:type="dxa"/>
            <w:tcBorders>
              <w:top w:val="nil"/>
              <w:left w:val="nil"/>
              <w:bottom w:val="nil"/>
              <w:right w:val="nil"/>
            </w:tcBorders>
            <w:shd w:val="clear" w:color="auto" w:fill="auto"/>
            <w:noWrap/>
            <w:vAlign w:val="center"/>
            <w:hideMark/>
          </w:tcPr>
          <w:p w14:paraId="24EEAC9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333</w:t>
            </w:r>
          </w:p>
        </w:tc>
        <w:tc>
          <w:tcPr>
            <w:tcW w:w="1276" w:type="dxa"/>
            <w:tcBorders>
              <w:top w:val="nil"/>
              <w:left w:val="nil"/>
              <w:bottom w:val="nil"/>
              <w:right w:val="nil"/>
            </w:tcBorders>
            <w:shd w:val="clear" w:color="auto" w:fill="auto"/>
            <w:noWrap/>
            <w:vAlign w:val="center"/>
            <w:hideMark/>
          </w:tcPr>
          <w:p w14:paraId="73611837"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1.04</w:t>
            </w:r>
          </w:p>
        </w:tc>
        <w:tc>
          <w:tcPr>
            <w:tcW w:w="1701" w:type="dxa"/>
            <w:tcBorders>
              <w:top w:val="nil"/>
              <w:left w:val="nil"/>
              <w:bottom w:val="nil"/>
              <w:right w:val="nil"/>
            </w:tcBorders>
            <w:shd w:val="clear" w:color="auto" w:fill="auto"/>
            <w:noWrap/>
            <w:vAlign w:val="center"/>
            <w:hideMark/>
          </w:tcPr>
          <w:p w14:paraId="6EEAE89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446149</w:t>
            </w:r>
          </w:p>
        </w:tc>
        <w:tc>
          <w:tcPr>
            <w:tcW w:w="1229" w:type="dxa"/>
            <w:tcBorders>
              <w:top w:val="nil"/>
              <w:left w:val="nil"/>
              <w:bottom w:val="nil"/>
              <w:right w:val="nil"/>
            </w:tcBorders>
            <w:shd w:val="clear" w:color="auto" w:fill="auto"/>
            <w:noWrap/>
            <w:vAlign w:val="bottom"/>
            <w:hideMark/>
          </w:tcPr>
          <w:p w14:paraId="44EAF24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69</w:t>
            </w:r>
          </w:p>
        </w:tc>
        <w:tc>
          <w:tcPr>
            <w:tcW w:w="1395" w:type="dxa"/>
            <w:tcBorders>
              <w:top w:val="nil"/>
              <w:left w:val="nil"/>
              <w:bottom w:val="nil"/>
              <w:right w:val="nil"/>
            </w:tcBorders>
            <w:shd w:val="clear" w:color="auto" w:fill="auto"/>
            <w:noWrap/>
            <w:vAlign w:val="bottom"/>
            <w:hideMark/>
          </w:tcPr>
          <w:p w14:paraId="045E6C6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1.06</w:t>
            </w:r>
          </w:p>
        </w:tc>
        <w:tc>
          <w:tcPr>
            <w:tcW w:w="1296" w:type="dxa"/>
            <w:tcBorders>
              <w:top w:val="nil"/>
              <w:left w:val="nil"/>
              <w:bottom w:val="nil"/>
              <w:right w:val="nil"/>
            </w:tcBorders>
            <w:shd w:val="clear" w:color="auto" w:fill="auto"/>
            <w:noWrap/>
            <w:vAlign w:val="bottom"/>
            <w:hideMark/>
          </w:tcPr>
          <w:p w14:paraId="3570C17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21157</w:t>
            </w:r>
          </w:p>
        </w:tc>
      </w:tr>
      <w:tr w:rsidR="00F2624E" w:rsidRPr="00F2624E" w14:paraId="08837FA9" w14:textId="77777777" w:rsidTr="00D26BCB">
        <w:trPr>
          <w:trHeight w:val="312"/>
        </w:trPr>
        <w:tc>
          <w:tcPr>
            <w:tcW w:w="2136" w:type="dxa"/>
            <w:tcBorders>
              <w:top w:val="nil"/>
              <w:left w:val="nil"/>
              <w:bottom w:val="nil"/>
              <w:right w:val="nil"/>
            </w:tcBorders>
            <w:shd w:val="clear" w:color="auto" w:fill="auto"/>
            <w:noWrap/>
            <w:vAlign w:val="center"/>
            <w:hideMark/>
          </w:tcPr>
          <w:p w14:paraId="3CDF1364"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Verrucomicrobia</w:t>
            </w:r>
            <w:proofErr w:type="spellEnd"/>
          </w:p>
        </w:tc>
        <w:tc>
          <w:tcPr>
            <w:tcW w:w="1266" w:type="dxa"/>
            <w:tcBorders>
              <w:top w:val="nil"/>
              <w:left w:val="nil"/>
              <w:bottom w:val="nil"/>
              <w:right w:val="nil"/>
            </w:tcBorders>
            <w:shd w:val="clear" w:color="auto" w:fill="auto"/>
            <w:noWrap/>
            <w:vAlign w:val="center"/>
            <w:hideMark/>
          </w:tcPr>
          <w:p w14:paraId="54F7C40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545</w:t>
            </w:r>
          </w:p>
        </w:tc>
        <w:tc>
          <w:tcPr>
            <w:tcW w:w="1276" w:type="dxa"/>
            <w:tcBorders>
              <w:top w:val="nil"/>
              <w:left w:val="nil"/>
              <w:bottom w:val="nil"/>
              <w:right w:val="nil"/>
            </w:tcBorders>
            <w:shd w:val="clear" w:color="auto" w:fill="auto"/>
            <w:noWrap/>
            <w:vAlign w:val="center"/>
            <w:hideMark/>
          </w:tcPr>
          <w:p w14:paraId="40296065"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4.3</w:t>
            </w:r>
          </w:p>
        </w:tc>
        <w:tc>
          <w:tcPr>
            <w:tcW w:w="1701" w:type="dxa"/>
            <w:tcBorders>
              <w:top w:val="nil"/>
              <w:left w:val="nil"/>
              <w:bottom w:val="nil"/>
              <w:right w:val="nil"/>
            </w:tcBorders>
            <w:shd w:val="clear" w:color="auto" w:fill="auto"/>
            <w:noWrap/>
            <w:vAlign w:val="center"/>
            <w:hideMark/>
          </w:tcPr>
          <w:p w14:paraId="0E63E09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39155387</w:t>
            </w:r>
          </w:p>
        </w:tc>
        <w:tc>
          <w:tcPr>
            <w:tcW w:w="1229" w:type="dxa"/>
            <w:tcBorders>
              <w:top w:val="nil"/>
              <w:left w:val="nil"/>
              <w:bottom w:val="nil"/>
              <w:right w:val="nil"/>
            </w:tcBorders>
            <w:shd w:val="clear" w:color="auto" w:fill="auto"/>
            <w:noWrap/>
            <w:vAlign w:val="bottom"/>
            <w:hideMark/>
          </w:tcPr>
          <w:p w14:paraId="28AB581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447</w:t>
            </w:r>
          </w:p>
        </w:tc>
        <w:tc>
          <w:tcPr>
            <w:tcW w:w="1395" w:type="dxa"/>
            <w:tcBorders>
              <w:top w:val="nil"/>
              <w:left w:val="nil"/>
              <w:bottom w:val="nil"/>
              <w:right w:val="nil"/>
            </w:tcBorders>
            <w:shd w:val="clear" w:color="auto" w:fill="auto"/>
            <w:noWrap/>
            <w:vAlign w:val="bottom"/>
            <w:hideMark/>
          </w:tcPr>
          <w:p w14:paraId="505F71C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2.00</w:t>
            </w:r>
          </w:p>
        </w:tc>
        <w:tc>
          <w:tcPr>
            <w:tcW w:w="1296" w:type="dxa"/>
            <w:tcBorders>
              <w:top w:val="nil"/>
              <w:left w:val="nil"/>
              <w:bottom w:val="nil"/>
              <w:right w:val="nil"/>
            </w:tcBorders>
            <w:shd w:val="clear" w:color="auto" w:fill="auto"/>
            <w:noWrap/>
            <w:vAlign w:val="bottom"/>
            <w:hideMark/>
          </w:tcPr>
          <w:p w14:paraId="789BB53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1242451</w:t>
            </w:r>
          </w:p>
        </w:tc>
      </w:tr>
      <w:tr w:rsidR="00F2624E" w:rsidRPr="00F2624E" w14:paraId="6224CA00" w14:textId="77777777" w:rsidTr="00D26BCB">
        <w:trPr>
          <w:trHeight w:val="312"/>
        </w:trPr>
        <w:tc>
          <w:tcPr>
            <w:tcW w:w="2136" w:type="dxa"/>
            <w:tcBorders>
              <w:top w:val="nil"/>
              <w:left w:val="nil"/>
              <w:bottom w:val="nil"/>
              <w:right w:val="nil"/>
            </w:tcBorders>
            <w:shd w:val="clear" w:color="auto" w:fill="auto"/>
            <w:noWrap/>
            <w:vAlign w:val="center"/>
            <w:hideMark/>
          </w:tcPr>
          <w:p w14:paraId="37C51BE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WPS-2</w:t>
            </w:r>
          </w:p>
        </w:tc>
        <w:tc>
          <w:tcPr>
            <w:tcW w:w="1266" w:type="dxa"/>
            <w:tcBorders>
              <w:top w:val="nil"/>
              <w:left w:val="nil"/>
              <w:bottom w:val="nil"/>
              <w:right w:val="nil"/>
            </w:tcBorders>
            <w:shd w:val="clear" w:color="auto" w:fill="auto"/>
            <w:noWrap/>
            <w:vAlign w:val="center"/>
            <w:hideMark/>
          </w:tcPr>
          <w:p w14:paraId="1FCD79B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w:t>
            </w:r>
          </w:p>
        </w:tc>
        <w:tc>
          <w:tcPr>
            <w:tcW w:w="1276" w:type="dxa"/>
            <w:tcBorders>
              <w:top w:val="nil"/>
              <w:left w:val="nil"/>
              <w:bottom w:val="nil"/>
              <w:right w:val="nil"/>
            </w:tcBorders>
            <w:shd w:val="clear" w:color="auto" w:fill="auto"/>
            <w:noWrap/>
            <w:vAlign w:val="center"/>
            <w:hideMark/>
          </w:tcPr>
          <w:p w14:paraId="28C4204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1.67</w:t>
            </w:r>
          </w:p>
        </w:tc>
        <w:tc>
          <w:tcPr>
            <w:tcW w:w="1701" w:type="dxa"/>
            <w:tcBorders>
              <w:top w:val="nil"/>
              <w:left w:val="nil"/>
              <w:bottom w:val="nil"/>
              <w:right w:val="nil"/>
            </w:tcBorders>
            <w:shd w:val="clear" w:color="auto" w:fill="auto"/>
            <w:noWrap/>
            <w:vAlign w:val="center"/>
            <w:hideMark/>
          </w:tcPr>
          <w:p w14:paraId="0717FF3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7454</w:t>
            </w:r>
          </w:p>
        </w:tc>
        <w:tc>
          <w:tcPr>
            <w:tcW w:w="1229" w:type="dxa"/>
            <w:tcBorders>
              <w:top w:val="nil"/>
              <w:left w:val="nil"/>
              <w:bottom w:val="nil"/>
              <w:right w:val="nil"/>
            </w:tcBorders>
            <w:shd w:val="clear" w:color="auto" w:fill="auto"/>
            <w:noWrap/>
            <w:vAlign w:val="bottom"/>
            <w:hideMark/>
          </w:tcPr>
          <w:p w14:paraId="3EA7BC2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9</w:t>
            </w:r>
          </w:p>
        </w:tc>
        <w:tc>
          <w:tcPr>
            <w:tcW w:w="1395" w:type="dxa"/>
            <w:tcBorders>
              <w:top w:val="nil"/>
              <w:left w:val="nil"/>
              <w:bottom w:val="nil"/>
              <w:right w:val="nil"/>
            </w:tcBorders>
            <w:shd w:val="clear" w:color="auto" w:fill="auto"/>
            <w:noWrap/>
            <w:vAlign w:val="bottom"/>
            <w:hideMark/>
          </w:tcPr>
          <w:p w14:paraId="43E8DFDB"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1.22</w:t>
            </w:r>
          </w:p>
        </w:tc>
        <w:tc>
          <w:tcPr>
            <w:tcW w:w="1296" w:type="dxa"/>
            <w:tcBorders>
              <w:top w:val="nil"/>
              <w:left w:val="nil"/>
              <w:bottom w:val="nil"/>
              <w:right w:val="nil"/>
            </w:tcBorders>
            <w:shd w:val="clear" w:color="auto" w:fill="auto"/>
            <w:noWrap/>
            <w:vAlign w:val="bottom"/>
            <w:hideMark/>
          </w:tcPr>
          <w:p w14:paraId="57E0B24B"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4005</w:t>
            </w:r>
          </w:p>
        </w:tc>
      </w:tr>
      <w:tr w:rsidR="00F2624E" w:rsidRPr="00F2624E" w14:paraId="47E79534" w14:textId="77777777" w:rsidTr="00D26BCB">
        <w:trPr>
          <w:trHeight w:val="312"/>
        </w:trPr>
        <w:tc>
          <w:tcPr>
            <w:tcW w:w="2136" w:type="dxa"/>
            <w:tcBorders>
              <w:top w:val="nil"/>
              <w:left w:val="nil"/>
              <w:bottom w:val="nil"/>
              <w:right w:val="nil"/>
            </w:tcBorders>
            <w:shd w:val="clear" w:color="auto" w:fill="auto"/>
            <w:noWrap/>
            <w:vAlign w:val="center"/>
            <w:hideMark/>
          </w:tcPr>
          <w:p w14:paraId="38664B4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WS2</w:t>
            </w:r>
          </w:p>
        </w:tc>
        <w:tc>
          <w:tcPr>
            <w:tcW w:w="1266" w:type="dxa"/>
            <w:tcBorders>
              <w:top w:val="nil"/>
              <w:left w:val="nil"/>
              <w:bottom w:val="nil"/>
              <w:right w:val="nil"/>
            </w:tcBorders>
            <w:shd w:val="clear" w:color="auto" w:fill="auto"/>
            <w:noWrap/>
            <w:vAlign w:val="center"/>
            <w:hideMark/>
          </w:tcPr>
          <w:p w14:paraId="47629E23"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16</w:t>
            </w:r>
          </w:p>
        </w:tc>
        <w:tc>
          <w:tcPr>
            <w:tcW w:w="1276" w:type="dxa"/>
            <w:tcBorders>
              <w:top w:val="nil"/>
              <w:left w:val="nil"/>
              <w:bottom w:val="nil"/>
              <w:right w:val="nil"/>
            </w:tcBorders>
            <w:shd w:val="clear" w:color="auto" w:fill="auto"/>
            <w:noWrap/>
            <w:vAlign w:val="center"/>
            <w:hideMark/>
          </w:tcPr>
          <w:p w14:paraId="2D59792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2.31</w:t>
            </w:r>
          </w:p>
        </w:tc>
        <w:tc>
          <w:tcPr>
            <w:tcW w:w="1701" w:type="dxa"/>
            <w:tcBorders>
              <w:top w:val="nil"/>
              <w:left w:val="nil"/>
              <w:bottom w:val="nil"/>
              <w:right w:val="nil"/>
            </w:tcBorders>
            <w:shd w:val="clear" w:color="auto" w:fill="auto"/>
            <w:noWrap/>
            <w:vAlign w:val="center"/>
            <w:hideMark/>
          </w:tcPr>
          <w:p w14:paraId="5C89E89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68743</w:t>
            </w:r>
          </w:p>
        </w:tc>
        <w:tc>
          <w:tcPr>
            <w:tcW w:w="1229" w:type="dxa"/>
            <w:tcBorders>
              <w:top w:val="nil"/>
              <w:left w:val="nil"/>
              <w:bottom w:val="nil"/>
              <w:right w:val="nil"/>
            </w:tcBorders>
            <w:shd w:val="clear" w:color="auto" w:fill="auto"/>
            <w:noWrap/>
            <w:vAlign w:val="bottom"/>
            <w:hideMark/>
          </w:tcPr>
          <w:p w14:paraId="31ABF83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w:t>
            </w:r>
          </w:p>
        </w:tc>
        <w:tc>
          <w:tcPr>
            <w:tcW w:w="1395" w:type="dxa"/>
            <w:tcBorders>
              <w:top w:val="nil"/>
              <w:left w:val="nil"/>
              <w:bottom w:val="nil"/>
              <w:right w:val="nil"/>
            </w:tcBorders>
            <w:shd w:val="clear" w:color="auto" w:fill="auto"/>
            <w:noWrap/>
            <w:vAlign w:val="bottom"/>
            <w:hideMark/>
          </w:tcPr>
          <w:p w14:paraId="2D5F15C7"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1.00</w:t>
            </w:r>
          </w:p>
        </w:tc>
        <w:tc>
          <w:tcPr>
            <w:tcW w:w="1296" w:type="dxa"/>
            <w:tcBorders>
              <w:top w:val="nil"/>
              <w:left w:val="nil"/>
              <w:bottom w:val="nil"/>
              <w:right w:val="nil"/>
            </w:tcBorders>
            <w:shd w:val="clear" w:color="auto" w:fill="auto"/>
            <w:noWrap/>
            <w:vAlign w:val="bottom"/>
            <w:hideMark/>
          </w:tcPr>
          <w:p w14:paraId="33D3301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416</w:t>
            </w:r>
          </w:p>
        </w:tc>
      </w:tr>
      <w:tr w:rsidR="00F2624E" w:rsidRPr="00F2624E" w14:paraId="54EB45D1" w14:textId="77777777" w:rsidTr="00D26BCB">
        <w:trPr>
          <w:trHeight w:val="312"/>
        </w:trPr>
        <w:tc>
          <w:tcPr>
            <w:tcW w:w="2136" w:type="dxa"/>
            <w:tcBorders>
              <w:top w:val="nil"/>
              <w:left w:val="nil"/>
              <w:bottom w:val="nil"/>
              <w:right w:val="nil"/>
            </w:tcBorders>
            <w:shd w:val="clear" w:color="auto" w:fill="auto"/>
            <w:noWrap/>
            <w:vAlign w:val="center"/>
            <w:hideMark/>
          </w:tcPr>
          <w:p w14:paraId="1A53B8FF"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WS3</w:t>
            </w:r>
          </w:p>
        </w:tc>
        <w:tc>
          <w:tcPr>
            <w:tcW w:w="1266" w:type="dxa"/>
            <w:tcBorders>
              <w:top w:val="nil"/>
              <w:left w:val="nil"/>
              <w:bottom w:val="nil"/>
              <w:right w:val="nil"/>
            </w:tcBorders>
            <w:shd w:val="clear" w:color="auto" w:fill="auto"/>
            <w:noWrap/>
            <w:vAlign w:val="center"/>
            <w:hideMark/>
          </w:tcPr>
          <w:p w14:paraId="18ECBE9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54</w:t>
            </w:r>
          </w:p>
        </w:tc>
        <w:tc>
          <w:tcPr>
            <w:tcW w:w="1276" w:type="dxa"/>
            <w:tcBorders>
              <w:top w:val="nil"/>
              <w:left w:val="nil"/>
              <w:bottom w:val="nil"/>
              <w:right w:val="nil"/>
            </w:tcBorders>
            <w:shd w:val="clear" w:color="auto" w:fill="auto"/>
            <w:noWrap/>
            <w:vAlign w:val="center"/>
            <w:hideMark/>
          </w:tcPr>
          <w:p w14:paraId="4D588A4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2.56</w:t>
            </w:r>
          </w:p>
        </w:tc>
        <w:tc>
          <w:tcPr>
            <w:tcW w:w="1701" w:type="dxa"/>
            <w:tcBorders>
              <w:top w:val="nil"/>
              <w:left w:val="nil"/>
              <w:bottom w:val="nil"/>
              <w:right w:val="nil"/>
            </w:tcBorders>
            <w:shd w:val="clear" w:color="auto" w:fill="auto"/>
            <w:noWrap/>
            <w:vAlign w:val="center"/>
            <w:hideMark/>
          </w:tcPr>
          <w:p w14:paraId="58BDEDC8"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617164</w:t>
            </w:r>
          </w:p>
        </w:tc>
        <w:tc>
          <w:tcPr>
            <w:tcW w:w="1229" w:type="dxa"/>
            <w:tcBorders>
              <w:top w:val="nil"/>
              <w:left w:val="nil"/>
              <w:bottom w:val="nil"/>
              <w:right w:val="nil"/>
            </w:tcBorders>
            <w:shd w:val="clear" w:color="auto" w:fill="auto"/>
            <w:noWrap/>
            <w:vAlign w:val="bottom"/>
            <w:hideMark/>
          </w:tcPr>
          <w:p w14:paraId="0957F4A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28</w:t>
            </w:r>
          </w:p>
        </w:tc>
        <w:tc>
          <w:tcPr>
            <w:tcW w:w="1395" w:type="dxa"/>
            <w:tcBorders>
              <w:top w:val="nil"/>
              <w:left w:val="nil"/>
              <w:bottom w:val="nil"/>
              <w:right w:val="nil"/>
            </w:tcBorders>
            <w:shd w:val="clear" w:color="auto" w:fill="auto"/>
            <w:noWrap/>
            <w:vAlign w:val="bottom"/>
            <w:hideMark/>
          </w:tcPr>
          <w:p w14:paraId="0E50E90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1.71</w:t>
            </w:r>
          </w:p>
        </w:tc>
        <w:tc>
          <w:tcPr>
            <w:tcW w:w="1296" w:type="dxa"/>
            <w:tcBorders>
              <w:top w:val="nil"/>
              <w:left w:val="nil"/>
              <w:bottom w:val="nil"/>
              <w:right w:val="nil"/>
            </w:tcBorders>
            <w:shd w:val="clear" w:color="auto" w:fill="auto"/>
            <w:noWrap/>
            <w:vAlign w:val="bottom"/>
            <w:hideMark/>
          </w:tcPr>
          <w:p w14:paraId="5108AD40"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30105</w:t>
            </w:r>
          </w:p>
        </w:tc>
      </w:tr>
      <w:tr w:rsidR="00F2624E" w:rsidRPr="00F2624E" w14:paraId="7AD79A69" w14:textId="77777777" w:rsidTr="00D26BCB">
        <w:trPr>
          <w:trHeight w:val="312"/>
        </w:trPr>
        <w:tc>
          <w:tcPr>
            <w:tcW w:w="2136" w:type="dxa"/>
            <w:tcBorders>
              <w:top w:val="nil"/>
              <w:left w:val="nil"/>
              <w:bottom w:val="nil"/>
              <w:right w:val="nil"/>
            </w:tcBorders>
            <w:shd w:val="clear" w:color="auto" w:fill="auto"/>
            <w:noWrap/>
            <w:vAlign w:val="bottom"/>
            <w:hideMark/>
          </w:tcPr>
          <w:p w14:paraId="60E24D66" w14:textId="77777777" w:rsidR="00F2624E" w:rsidRPr="00F2624E" w:rsidRDefault="00F2624E" w:rsidP="00F2624E">
            <w:pPr>
              <w:spacing w:before="0" w:after="0"/>
              <w:rPr>
                <w:rFonts w:eastAsia="Times New Roman" w:cs="Times New Roman"/>
                <w:b/>
                <w:bCs/>
                <w:color w:val="000000"/>
                <w:szCs w:val="24"/>
                <w:lang w:val="en-CA" w:eastAsia="en-CA"/>
              </w:rPr>
            </w:pPr>
            <w:r w:rsidRPr="00F2624E">
              <w:rPr>
                <w:rFonts w:eastAsia="Times New Roman" w:cs="Times New Roman"/>
                <w:b/>
                <w:bCs/>
                <w:color w:val="000000"/>
                <w:szCs w:val="24"/>
                <w:lang w:val="en-CA" w:eastAsia="en-CA"/>
              </w:rPr>
              <w:t>AD3</w:t>
            </w:r>
          </w:p>
        </w:tc>
        <w:tc>
          <w:tcPr>
            <w:tcW w:w="1266" w:type="dxa"/>
            <w:tcBorders>
              <w:top w:val="nil"/>
              <w:left w:val="nil"/>
              <w:bottom w:val="nil"/>
              <w:right w:val="nil"/>
            </w:tcBorders>
            <w:shd w:val="clear" w:color="auto" w:fill="auto"/>
            <w:noWrap/>
            <w:vAlign w:val="center"/>
            <w:hideMark/>
          </w:tcPr>
          <w:p w14:paraId="64C0202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Na</w:t>
            </w:r>
          </w:p>
        </w:tc>
        <w:tc>
          <w:tcPr>
            <w:tcW w:w="1276" w:type="dxa"/>
            <w:tcBorders>
              <w:top w:val="nil"/>
              <w:left w:val="nil"/>
              <w:bottom w:val="nil"/>
              <w:right w:val="nil"/>
            </w:tcBorders>
            <w:shd w:val="clear" w:color="auto" w:fill="auto"/>
            <w:noWrap/>
            <w:vAlign w:val="center"/>
            <w:hideMark/>
          </w:tcPr>
          <w:p w14:paraId="399ECA7E" w14:textId="788D54A1" w:rsidR="00F2624E" w:rsidRPr="00F2624E" w:rsidRDefault="006448AF"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N</w:t>
            </w:r>
            <w:r w:rsidR="00F2624E" w:rsidRPr="00F2624E">
              <w:rPr>
                <w:rFonts w:eastAsia="Times New Roman" w:cs="Times New Roman"/>
                <w:color w:val="000000"/>
                <w:szCs w:val="24"/>
                <w:lang w:val="en-CA" w:eastAsia="en-CA"/>
              </w:rPr>
              <w:t>a</w:t>
            </w:r>
          </w:p>
        </w:tc>
        <w:tc>
          <w:tcPr>
            <w:tcW w:w="1701" w:type="dxa"/>
            <w:tcBorders>
              <w:top w:val="nil"/>
              <w:left w:val="nil"/>
              <w:bottom w:val="nil"/>
              <w:right w:val="nil"/>
            </w:tcBorders>
            <w:shd w:val="clear" w:color="auto" w:fill="auto"/>
            <w:noWrap/>
            <w:vAlign w:val="center"/>
            <w:hideMark/>
          </w:tcPr>
          <w:p w14:paraId="1BCB1872"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c>
          <w:tcPr>
            <w:tcW w:w="1229" w:type="dxa"/>
            <w:tcBorders>
              <w:top w:val="nil"/>
              <w:left w:val="nil"/>
              <w:bottom w:val="nil"/>
              <w:right w:val="nil"/>
            </w:tcBorders>
            <w:shd w:val="clear" w:color="auto" w:fill="auto"/>
            <w:noWrap/>
            <w:vAlign w:val="bottom"/>
            <w:hideMark/>
          </w:tcPr>
          <w:p w14:paraId="59758AA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w:t>
            </w:r>
          </w:p>
        </w:tc>
        <w:tc>
          <w:tcPr>
            <w:tcW w:w="1395" w:type="dxa"/>
            <w:tcBorders>
              <w:top w:val="nil"/>
              <w:left w:val="nil"/>
              <w:bottom w:val="nil"/>
              <w:right w:val="nil"/>
            </w:tcBorders>
            <w:shd w:val="clear" w:color="auto" w:fill="auto"/>
            <w:noWrap/>
            <w:vAlign w:val="bottom"/>
            <w:hideMark/>
          </w:tcPr>
          <w:p w14:paraId="0D542BB1"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2.67</w:t>
            </w:r>
          </w:p>
        </w:tc>
        <w:tc>
          <w:tcPr>
            <w:tcW w:w="1296" w:type="dxa"/>
            <w:tcBorders>
              <w:top w:val="nil"/>
              <w:left w:val="nil"/>
              <w:bottom w:val="nil"/>
              <w:right w:val="nil"/>
            </w:tcBorders>
            <w:shd w:val="clear" w:color="auto" w:fill="auto"/>
            <w:noWrap/>
            <w:vAlign w:val="bottom"/>
            <w:hideMark/>
          </w:tcPr>
          <w:p w14:paraId="711CD9AC"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3493</w:t>
            </w:r>
          </w:p>
        </w:tc>
      </w:tr>
      <w:tr w:rsidR="00F2624E" w:rsidRPr="00F2624E" w14:paraId="7E39058C" w14:textId="77777777" w:rsidTr="00D26BCB">
        <w:trPr>
          <w:trHeight w:val="312"/>
        </w:trPr>
        <w:tc>
          <w:tcPr>
            <w:tcW w:w="2136" w:type="dxa"/>
            <w:tcBorders>
              <w:top w:val="nil"/>
              <w:left w:val="nil"/>
              <w:bottom w:val="nil"/>
              <w:right w:val="nil"/>
            </w:tcBorders>
            <w:shd w:val="clear" w:color="auto" w:fill="auto"/>
            <w:noWrap/>
            <w:vAlign w:val="bottom"/>
            <w:hideMark/>
          </w:tcPr>
          <w:p w14:paraId="3C4BA2F5" w14:textId="77777777" w:rsidR="00F2624E" w:rsidRPr="00F2624E" w:rsidRDefault="00F2624E" w:rsidP="00F2624E">
            <w:pPr>
              <w:spacing w:before="0" w:after="0"/>
              <w:rPr>
                <w:rFonts w:eastAsia="Times New Roman" w:cs="Times New Roman"/>
                <w:b/>
                <w:bCs/>
                <w:color w:val="000000"/>
                <w:szCs w:val="24"/>
                <w:lang w:val="en-CA" w:eastAsia="en-CA"/>
              </w:rPr>
            </w:pPr>
            <w:r w:rsidRPr="00F2624E">
              <w:rPr>
                <w:rFonts w:eastAsia="Times New Roman" w:cs="Times New Roman"/>
                <w:b/>
                <w:bCs/>
                <w:color w:val="000000"/>
                <w:szCs w:val="24"/>
                <w:lang w:val="en-CA" w:eastAsia="en-CA"/>
              </w:rPr>
              <w:t>BHI80-139</w:t>
            </w:r>
          </w:p>
        </w:tc>
        <w:tc>
          <w:tcPr>
            <w:tcW w:w="1266" w:type="dxa"/>
            <w:tcBorders>
              <w:top w:val="nil"/>
              <w:left w:val="nil"/>
              <w:bottom w:val="nil"/>
              <w:right w:val="nil"/>
            </w:tcBorders>
            <w:shd w:val="clear" w:color="auto" w:fill="auto"/>
            <w:noWrap/>
            <w:vAlign w:val="center"/>
            <w:hideMark/>
          </w:tcPr>
          <w:p w14:paraId="3CB771BD" w14:textId="7DB4229E" w:rsidR="00F2624E" w:rsidRPr="00F2624E" w:rsidRDefault="008F40A3"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N</w:t>
            </w:r>
            <w:r w:rsidR="00F2624E" w:rsidRPr="00F2624E">
              <w:rPr>
                <w:rFonts w:eastAsia="Times New Roman" w:cs="Times New Roman"/>
                <w:color w:val="000000"/>
                <w:szCs w:val="24"/>
                <w:lang w:val="en-CA" w:eastAsia="en-CA"/>
              </w:rPr>
              <w:t>a</w:t>
            </w:r>
          </w:p>
        </w:tc>
        <w:tc>
          <w:tcPr>
            <w:tcW w:w="1276" w:type="dxa"/>
            <w:tcBorders>
              <w:top w:val="nil"/>
              <w:left w:val="nil"/>
              <w:bottom w:val="nil"/>
              <w:right w:val="nil"/>
            </w:tcBorders>
            <w:shd w:val="clear" w:color="auto" w:fill="auto"/>
            <w:noWrap/>
            <w:vAlign w:val="center"/>
            <w:hideMark/>
          </w:tcPr>
          <w:p w14:paraId="6493263E" w14:textId="24C66765" w:rsidR="00F2624E" w:rsidRPr="00F2624E" w:rsidRDefault="006448AF"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N</w:t>
            </w:r>
            <w:r w:rsidR="00F2624E" w:rsidRPr="00F2624E">
              <w:rPr>
                <w:rFonts w:eastAsia="Times New Roman" w:cs="Times New Roman"/>
                <w:color w:val="000000"/>
                <w:szCs w:val="24"/>
                <w:lang w:val="en-CA" w:eastAsia="en-CA"/>
              </w:rPr>
              <w:t>a</w:t>
            </w:r>
          </w:p>
        </w:tc>
        <w:tc>
          <w:tcPr>
            <w:tcW w:w="1701" w:type="dxa"/>
            <w:tcBorders>
              <w:top w:val="nil"/>
              <w:left w:val="nil"/>
              <w:bottom w:val="nil"/>
              <w:right w:val="nil"/>
            </w:tcBorders>
            <w:shd w:val="clear" w:color="auto" w:fill="auto"/>
            <w:noWrap/>
            <w:vAlign w:val="center"/>
            <w:hideMark/>
          </w:tcPr>
          <w:p w14:paraId="7C2EF668"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c>
          <w:tcPr>
            <w:tcW w:w="1229" w:type="dxa"/>
            <w:tcBorders>
              <w:top w:val="nil"/>
              <w:left w:val="nil"/>
              <w:bottom w:val="nil"/>
              <w:right w:val="nil"/>
            </w:tcBorders>
            <w:shd w:val="clear" w:color="auto" w:fill="auto"/>
            <w:noWrap/>
            <w:vAlign w:val="bottom"/>
            <w:hideMark/>
          </w:tcPr>
          <w:p w14:paraId="30AFE47A"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w:t>
            </w:r>
          </w:p>
        </w:tc>
        <w:tc>
          <w:tcPr>
            <w:tcW w:w="1395" w:type="dxa"/>
            <w:tcBorders>
              <w:top w:val="nil"/>
              <w:left w:val="nil"/>
              <w:bottom w:val="nil"/>
              <w:right w:val="nil"/>
            </w:tcBorders>
            <w:shd w:val="clear" w:color="auto" w:fill="auto"/>
            <w:noWrap/>
            <w:vAlign w:val="bottom"/>
            <w:hideMark/>
          </w:tcPr>
          <w:p w14:paraId="66DCD6FD"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1.00</w:t>
            </w:r>
          </w:p>
        </w:tc>
        <w:tc>
          <w:tcPr>
            <w:tcW w:w="1296" w:type="dxa"/>
            <w:tcBorders>
              <w:top w:val="nil"/>
              <w:left w:val="nil"/>
              <w:bottom w:val="nil"/>
              <w:right w:val="nil"/>
            </w:tcBorders>
            <w:shd w:val="clear" w:color="auto" w:fill="auto"/>
            <w:noWrap/>
            <w:vAlign w:val="bottom"/>
            <w:hideMark/>
          </w:tcPr>
          <w:p w14:paraId="41308A5E"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351</w:t>
            </w:r>
          </w:p>
        </w:tc>
      </w:tr>
      <w:tr w:rsidR="00F2624E" w:rsidRPr="00F2624E" w14:paraId="6127F4A6" w14:textId="77777777" w:rsidTr="00D26BCB">
        <w:trPr>
          <w:trHeight w:val="312"/>
        </w:trPr>
        <w:tc>
          <w:tcPr>
            <w:tcW w:w="2136" w:type="dxa"/>
            <w:tcBorders>
              <w:top w:val="nil"/>
              <w:left w:val="nil"/>
              <w:bottom w:val="single" w:sz="4" w:space="0" w:color="auto"/>
              <w:right w:val="nil"/>
            </w:tcBorders>
            <w:shd w:val="clear" w:color="auto" w:fill="auto"/>
            <w:noWrap/>
            <w:vAlign w:val="bottom"/>
            <w:hideMark/>
          </w:tcPr>
          <w:p w14:paraId="6C96BE0C" w14:textId="77777777" w:rsidR="00F2624E" w:rsidRPr="00F2624E" w:rsidRDefault="00F2624E" w:rsidP="00F2624E">
            <w:pPr>
              <w:spacing w:before="0" w:after="0"/>
              <w:rPr>
                <w:rFonts w:eastAsia="Times New Roman" w:cs="Times New Roman"/>
                <w:b/>
                <w:bCs/>
                <w:color w:val="000000"/>
                <w:szCs w:val="24"/>
                <w:lang w:val="en-CA" w:eastAsia="en-CA"/>
              </w:rPr>
            </w:pPr>
            <w:r w:rsidRPr="00F2624E">
              <w:rPr>
                <w:rFonts w:eastAsia="Times New Roman" w:cs="Times New Roman"/>
                <w:b/>
                <w:bCs/>
                <w:color w:val="000000"/>
                <w:szCs w:val="24"/>
                <w:lang w:val="en-CA" w:eastAsia="en-CA"/>
              </w:rPr>
              <w:t>GN02</w:t>
            </w:r>
          </w:p>
        </w:tc>
        <w:tc>
          <w:tcPr>
            <w:tcW w:w="1266" w:type="dxa"/>
            <w:tcBorders>
              <w:top w:val="nil"/>
              <w:left w:val="nil"/>
              <w:bottom w:val="single" w:sz="4" w:space="0" w:color="auto"/>
              <w:right w:val="nil"/>
            </w:tcBorders>
            <w:shd w:val="clear" w:color="auto" w:fill="auto"/>
            <w:noWrap/>
            <w:vAlign w:val="center"/>
            <w:hideMark/>
          </w:tcPr>
          <w:p w14:paraId="6E05CBAA" w14:textId="5317F180" w:rsidR="00F2624E" w:rsidRPr="00F2624E" w:rsidRDefault="008F40A3"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N</w:t>
            </w:r>
            <w:r w:rsidR="00F2624E" w:rsidRPr="00F2624E">
              <w:rPr>
                <w:rFonts w:eastAsia="Times New Roman" w:cs="Times New Roman"/>
                <w:color w:val="000000"/>
                <w:szCs w:val="24"/>
                <w:lang w:val="en-CA" w:eastAsia="en-CA"/>
              </w:rPr>
              <w:t>a</w:t>
            </w:r>
          </w:p>
        </w:tc>
        <w:tc>
          <w:tcPr>
            <w:tcW w:w="1276" w:type="dxa"/>
            <w:tcBorders>
              <w:top w:val="nil"/>
              <w:left w:val="nil"/>
              <w:bottom w:val="single" w:sz="4" w:space="0" w:color="auto"/>
              <w:right w:val="nil"/>
            </w:tcBorders>
            <w:shd w:val="clear" w:color="auto" w:fill="auto"/>
            <w:noWrap/>
            <w:vAlign w:val="center"/>
            <w:hideMark/>
          </w:tcPr>
          <w:p w14:paraId="6F633BF4" w14:textId="5F1AA8DE" w:rsidR="00F2624E" w:rsidRPr="00F2624E" w:rsidRDefault="006448AF"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N</w:t>
            </w:r>
            <w:r w:rsidR="00F2624E" w:rsidRPr="00F2624E">
              <w:rPr>
                <w:rFonts w:eastAsia="Times New Roman" w:cs="Times New Roman"/>
                <w:color w:val="000000"/>
                <w:szCs w:val="24"/>
                <w:lang w:val="en-CA" w:eastAsia="en-CA"/>
              </w:rPr>
              <w:t>a</w:t>
            </w:r>
          </w:p>
        </w:tc>
        <w:tc>
          <w:tcPr>
            <w:tcW w:w="1701" w:type="dxa"/>
            <w:tcBorders>
              <w:top w:val="nil"/>
              <w:left w:val="nil"/>
              <w:bottom w:val="single" w:sz="4" w:space="0" w:color="auto"/>
              <w:right w:val="nil"/>
            </w:tcBorders>
            <w:shd w:val="clear" w:color="auto" w:fill="auto"/>
            <w:noWrap/>
            <w:vAlign w:val="center"/>
            <w:hideMark/>
          </w:tcPr>
          <w:p w14:paraId="4D0001F1" w14:textId="77777777" w:rsidR="00F2624E" w:rsidRPr="00F2624E" w:rsidRDefault="00F2624E" w:rsidP="00F2624E">
            <w:pPr>
              <w:spacing w:before="0" w:after="0"/>
              <w:rPr>
                <w:rFonts w:eastAsia="Times New Roman" w:cs="Times New Roman"/>
                <w:color w:val="000000"/>
                <w:szCs w:val="24"/>
                <w:lang w:val="en-CA" w:eastAsia="en-CA"/>
              </w:rPr>
            </w:pPr>
            <w:proofErr w:type="spellStart"/>
            <w:r w:rsidRPr="00F2624E">
              <w:rPr>
                <w:rFonts w:eastAsia="Times New Roman" w:cs="Times New Roman"/>
                <w:color w:val="000000"/>
                <w:szCs w:val="24"/>
                <w:lang w:val="en-CA" w:eastAsia="en-CA"/>
              </w:rPr>
              <w:t>na</w:t>
            </w:r>
            <w:proofErr w:type="spellEnd"/>
          </w:p>
        </w:tc>
        <w:tc>
          <w:tcPr>
            <w:tcW w:w="1229" w:type="dxa"/>
            <w:tcBorders>
              <w:top w:val="nil"/>
              <w:left w:val="nil"/>
              <w:bottom w:val="single" w:sz="4" w:space="0" w:color="auto"/>
              <w:right w:val="nil"/>
            </w:tcBorders>
            <w:shd w:val="clear" w:color="auto" w:fill="auto"/>
            <w:noWrap/>
            <w:vAlign w:val="bottom"/>
            <w:hideMark/>
          </w:tcPr>
          <w:p w14:paraId="14574F99"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2</w:t>
            </w:r>
          </w:p>
        </w:tc>
        <w:tc>
          <w:tcPr>
            <w:tcW w:w="1395" w:type="dxa"/>
            <w:tcBorders>
              <w:top w:val="nil"/>
              <w:left w:val="nil"/>
              <w:bottom w:val="single" w:sz="4" w:space="0" w:color="auto"/>
              <w:right w:val="nil"/>
            </w:tcBorders>
            <w:shd w:val="clear" w:color="auto" w:fill="auto"/>
            <w:noWrap/>
            <w:vAlign w:val="bottom"/>
            <w:hideMark/>
          </w:tcPr>
          <w:p w14:paraId="74955A46"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1.00</w:t>
            </w:r>
          </w:p>
        </w:tc>
        <w:tc>
          <w:tcPr>
            <w:tcW w:w="1296" w:type="dxa"/>
            <w:tcBorders>
              <w:top w:val="nil"/>
              <w:left w:val="nil"/>
              <w:bottom w:val="single" w:sz="4" w:space="0" w:color="auto"/>
              <w:right w:val="nil"/>
            </w:tcBorders>
            <w:shd w:val="clear" w:color="auto" w:fill="auto"/>
            <w:noWrap/>
            <w:vAlign w:val="bottom"/>
            <w:hideMark/>
          </w:tcPr>
          <w:p w14:paraId="20B52A64" w14:textId="77777777" w:rsidR="00F2624E" w:rsidRPr="00F2624E" w:rsidRDefault="00F2624E" w:rsidP="00F2624E">
            <w:pPr>
              <w:spacing w:before="0" w:after="0"/>
              <w:rPr>
                <w:rFonts w:eastAsia="Times New Roman" w:cs="Times New Roman"/>
                <w:color w:val="000000"/>
                <w:szCs w:val="24"/>
                <w:lang w:val="en-CA" w:eastAsia="en-CA"/>
              </w:rPr>
            </w:pPr>
            <w:r w:rsidRPr="00F2624E">
              <w:rPr>
                <w:rFonts w:eastAsia="Times New Roman" w:cs="Times New Roman"/>
                <w:color w:val="000000"/>
                <w:szCs w:val="24"/>
                <w:lang w:val="en-CA" w:eastAsia="en-CA"/>
              </w:rPr>
              <w:t>383</w:t>
            </w:r>
          </w:p>
        </w:tc>
      </w:tr>
    </w:tbl>
    <w:p w14:paraId="54E17898" w14:textId="77777777" w:rsidR="00F2624E" w:rsidRPr="00F2624E" w:rsidRDefault="00F2624E" w:rsidP="00F2624E">
      <w:pPr>
        <w:spacing w:before="0" w:after="160" w:line="259" w:lineRule="auto"/>
        <w:rPr>
          <w:rFonts w:eastAsia="Calibri" w:cs="Times New Roman"/>
          <w:szCs w:val="24"/>
          <w:lang w:val="en-CA"/>
        </w:rPr>
        <w:sectPr w:rsidR="00F2624E" w:rsidRPr="00F2624E" w:rsidSect="00881082">
          <w:pgSz w:w="12240" w:h="15840"/>
          <w:pgMar w:top="1138" w:right="1181" w:bottom="851" w:left="1282" w:header="283" w:footer="510" w:gutter="0"/>
          <w:cols w:space="720"/>
          <w:titlePg/>
          <w:docGrid w:linePitch="360"/>
        </w:sectPr>
      </w:pPr>
    </w:p>
    <w:p w14:paraId="0CE5EF59" w14:textId="77777777" w:rsidR="00F2624E" w:rsidRPr="00F2624E" w:rsidRDefault="00F2624E" w:rsidP="00F2624E">
      <w:pPr>
        <w:spacing w:before="0" w:after="160" w:line="259" w:lineRule="auto"/>
        <w:rPr>
          <w:rFonts w:ascii="Calibri" w:eastAsia="Calibri" w:hAnsi="Calibri" w:cs="Times New Roman"/>
          <w:sz w:val="22"/>
          <w:lang w:val="en-CA"/>
        </w:rPr>
      </w:pPr>
      <w:r w:rsidRPr="00F2624E">
        <w:rPr>
          <w:rFonts w:eastAsia="Calibri" w:cs="Times New Roman"/>
          <w:szCs w:val="24"/>
          <w:lang w:val="en-CA"/>
        </w:rPr>
        <w:lastRenderedPageBreak/>
        <w:t>Table S3. Total abundance of the three major phyla per sample. Column top phylum indicates the phylum most abundant in respective samples.</w:t>
      </w:r>
    </w:p>
    <w:p w14:paraId="6C1BCF3E" w14:textId="77777777" w:rsidR="00F2624E" w:rsidRPr="00F2624E" w:rsidRDefault="00F2624E" w:rsidP="00F2624E">
      <w:pPr>
        <w:spacing w:before="0" w:after="160" w:line="259" w:lineRule="auto"/>
        <w:rPr>
          <w:rFonts w:ascii="Calibri" w:eastAsia="Calibri" w:hAnsi="Calibri" w:cs="Times New Roman"/>
          <w:sz w:val="22"/>
          <w:lang w:val="en-CA"/>
        </w:rPr>
      </w:pPr>
    </w:p>
    <w:p w14:paraId="1B61E045" w14:textId="7C574816" w:rsidR="00F2624E" w:rsidRPr="00F2624E" w:rsidRDefault="00CF6ACE" w:rsidP="00CF6ACE">
      <w:pPr>
        <w:spacing w:before="0" w:after="160" w:line="259" w:lineRule="auto"/>
        <w:rPr>
          <w:rFonts w:eastAsia="Calibri" w:cs="Times New Roman"/>
          <w:b/>
          <w:szCs w:val="24"/>
        </w:rPr>
      </w:pPr>
      <w:r w:rsidRPr="00CF6ACE">
        <w:rPr>
          <w:rFonts w:eastAsia="Calibri" w:cs="Times New Roman"/>
          <w:b/>
          <w:szCs w:val="24"/>
        </w:rPr>
        <w:t>Please find a separately attached file.</w:t>
      </w:r>
    </w:p>
    <w:p w14:paraId="14E56ED1" w14:textId="77777777" w:rsidR="00F2624E" w:rsidRPr="00F2624E" w:rsidRDefault="00F2624E" w:rsidP="00F2624E">
      <w:pPr>
        <w:spacing w:before="0" w:after="160" w:line="259" w:lineRule="auto"/>
        <w:rPr>
          <w:rFonts w:ascii="Calibri" w:eastAsia="Calibri" w:hAnsi="Calibri" w:cs="Times New Roman"/>
          <w:sz w:val="22"/>
          <w:lang w:val="en-CA"/>
        </w:rPr>
      </w:pPr>
    </w:p>
    <w:p w14:paraId="6372DF13" w14:textId="77777777" w:rsidR="00F2624E" w:rsidRPr="00F2624E" w:rsidRDefault="00F2624E" w:rsidP="00F2624E">
      <w:pPr>
        <w:jc w:val="both"/>
        <w:rPr>
          <w:rFonts w:eastAsia="Calibri" w:cs="Times New Roman"/>
          <w:szCs w:val="24"/>
        </w:rPr>
      </w:pPr>
      <w:r w:rsidRPr="00F2624E">
        <w:rPr>
          <w:rFonts w:eastAsia="Calibri" w:cs="Times New Roman"/>
          <w:szCs w:val="24"/>
        </w:rPr>
        <w:t>Table S4. Summary of the number of reads for the three major bacterial phyla (</w:t>
      </w:r>
      <w:proofErr w:type="spellStart"/>
      <w:r w:rsidRPr="00F2624E">
        <w:rPr>
          <w:rFonts w:eastAsia="Calibri" w:cs="Times New Roman"/>
          <w:szCs w:val="24"/>
        </w:rPr>
        <w:t>Acidobacteria</w:t>
      </w:r>
      <w:proofErr w:type="spellEnd"/>
      <w:r w:rsidRPr="00F2624E">
        <w:rPr>
          <w:rFonts w:eastAsia="Calibri" w:cs="Times New Roman"/>
          <w:szCs w:val="24"/>
        </w:rPr>
        <w:t xml:space="preserve">, Actinobacteria, and Proteobacteria) in each of the sixteen </w:t>
      </w:r>
      <w:r w:rsidRPr="00F2624E">
        <w:rPr>
          <w:rFonts w:eastAsia="Calibri" w:cs="Times New Roman"/>
          <w:i/>
          <w:szCs w:val="24"/>
        </w:rPr>
        <w:t xml:space="preserve">B. </w:t>
      </w:r>
      <w:proofErr w:type="spellStart"/>
      <w:r w:rsidRPr="00F2624E">
        <w:rPr>
          <w:rFonts w:eastAsia="Calibri" w:cs="Times New Roman"/>
          <w:i/>
          <w:szCs w:val="24"/>
        </w:rPr>
        <w:t>napus</w:t>
      </w:r>
      <w:proofErr w:type="spellEnd"/>
      <w:r w:rsidRPr="00F2624E">
        <w:rPr>
          <w:rFonts w:eastAsia="Calibri" w:cs="Times New Roman"/>
          <w:szCs w:val="24"/>
        </w:rPr>
        <w:t xml:space="preserve"> genotypes in 2016 experiment. N (number of samples for each line), average, minimum, maximum, and total reads are presented.</w:t>
      </w:r>
    </w:p>
    <w:p w14:paraId="48E4C04E" w14:textId="77777777" w:rsidR="00F2624E" w:rsidRPr="00F2624E" w:rsidRDefault="00F2624E" w:rsidP="00F2624E">
      <w:pPr>
        <w:spacing w:before="0" w:after="160" w:line="259" w:lineRule="auto"/>
        <w:rPr>
          <w:rFonts w:ascii="Calibri" w:eastAsia="Calibri" w:hAnsi="Calibri" w:cs="Times New Roman"/>
          <w:sz w:val="22"/>
          <w:lang w:val="en-CA"/>
        </w:rPr>
      </w:pPr>
    </w:p>
    <w:p w14:paraId="771ED7A2" w14:textId="530FC056" w:rsidR="00F2624E" w:rsidRPr="00CF6ACE" w:rsidRDefault="00CF6ACE" w:rsidP="00CF6ACE">
      <w:pPr>
        <w:spacing w:before="0" w:after="160" w:line="259" w:lineRule="auto"/>
        <w:rPr>
          <w:rFonts w:eastAsia="Calibri" w:cs="Times New Roman"/>
          <w:b/>
          <w:szCs w:val="24"/>
        </w:rPr>
      </w:pPr>
      <w:r w:rsidRPr="00CF6ACE">
        <w:rPr>
          <w:rFonts w:eastAsia="Calibri" w:cs="Times New Roman"/>
          <w:b/>
          <w:szCs w:val="24"/>
        </w:rPr>
        <w:t>Please find a separately attached file.</w:t>
      </w:r>
    </w:p>
    <w:p w14:paraId="42088345" w14:textId="77777777" w:rsidR="00CF6ACE" w:rsidRPr="00F2624E" w:rsidRDefault="00CF6ACE" w:rsidP="00CF6ACE">
      <w:pPr>
        <w:spacing w:before="0" w:after="160" w:line="259" w:lineRule="auto"/>
        <w:rPr>
          <w:rFonts w:eastAsia="Calibri" w:cs="Times New Roman"/>
          <w:szCs w:val="24"/>
        </w:rPr>
      </w:pPr>
    </w:p>
    <w:p w14:paraId="754364E6" w14:textId="751FE5A3" w:rsidR="00F2624E" w:rsidRDefault="00F2624E" w:rsidP="00C73966">
      <w:pPr>
        <w:spacing w:before="0" w:after="160"/>
        <w:jc w:val="both"/>
        <w:rPr>
          <w:rFonts w:eastAsia="Calibri" w:cs="Times New Roman"/>
          <w:szCs w:val="24"/>
        </w:rPr>
      </w:pPr>
      <w:r w:rsidRPr="00F2624E">
        <w:rPr>
          <w:rFonts w:eastAsia="Calibri" w:cs="Times New Roman"/>
          <w:szCs w:val="24"/>
        </w:rPr>
        <w:t xml:space="preserve">Table S5. </w:t>
      </w:r>
      <w:r w:rsidRPr="00F2624E">
        <w:rPr>
          <w:rFonts w:eastAsia="Calibri" w:cs="Times New Roman"/>
          <w:i/>
          <w:szCs w:val="24"/>
        </w:rPr>
        <w:t xml:space="preserve">B. </w:t>
      </w:r>
      <w:proofErr w:type="spellStart"/>
      <w:r w:rsidRPr="00F2624E">
        <w:rPr>
          <w:rFonts w:eastAsia="Calibri" w:cs="Times New Roman"/>
          <w:i/>
          <w:szCs w:val="24"/>
        </w:rPr>
        <w:t>napus</w:t>
      </w:r>
      <w:proofErr w:type="spellEnd"/>
      <w:r w:rsidRPr="00F2624E">
        <w:rPr>
          <w:rFonts w:eastAsia="Calibri" w:cs="Times New Roman"/>
          <w:szCs w:val="24"/>
        </w:rPr>
        <w:t xml:space="preserve"> core bacterial taxa identified at three sites and two years with their corresponding prevalence and relative abundances (relative to total number of reads observed at each site or location). </w:t>
      </w:r>
    </w:p>
    <w:p w14:paraId="63B984F1" w14:textId="77777777" w:rsidR="00CF6ACE" w:rsidRPr="00F2624E" w:rsidRDefault="00CF6ACE" w:rsidP="00F2624E">
      <w:pPr>
        <w:spacing w:before="0" w:after="160" w:line="259" w:lineRule="auto"/>
        <w:jc w:val="both"/>
        <w:rPr>
          <w:rFonts w:eastAsia="Calibri" w:cs="Times New Roman"/>
          <w:b/>
          <w:szCs w:val="24"/>
        </w:rPr>
      </w:pPr>
    </w:p>
    <w:p w14:paraId="5992F0EF" w14:textId="75B1BCBB" w:rsidR="00BD6AC7" w:rsidRPr="00CF6ACE" w:rsidRDefault="00CF6ACE" w:rsidP="00CF6ACE">
      <w:pPr>
        <w:rPr>
          <w:rFonts w:eastAsia="Calibri" w:cs="Times New Roman"/>
          <w:b/>
          <w:szCs w:val="24"/>
        </w:rPr>
      </w:pPr>
      <w:r w:rsidRPr="00CF6ACE">
        <w:rPr>
          <w:rFonts w:eastAsia="Calibri" w:cs="Times New Roman"/>
          <w:b/>
          <w:szCs w:val="24"/>
        </w:rPr>
        <w:t>Please find a separately attached file.</w:t>
      </w:r>
    </w:p>
    <w:p w14:paraId="61312923" w14:textId="4441C9A1" w:rsidR="00BD6AC7" w:rsidRDefault="00BD6AC7" w:rsidP="00BD6AC7"/>
    <w:p w14:paraId="2AE0F1D8" w14:textId="313DBB86" w:rsidR="00BD6AC7" w:rsidRDefault="00BD6AC7" w:rsidP="00BD6AC7"/>
    <w:p w14:paraId="284FD9ED" w14:textId="54E51FCC" w:rsidR="00BD6AC7" w:rsidRDefault="00BD6AC7" w:rsidP="00BD6AC7"/>
    <w:p w14:paraId="7501B517" w14:textId="21EF480E" w:rsidR="00BD6AC7" w:rsidRDefault="00BD6AC7" w:rsidP="00BD6AC7"/>
    <w:p w14:paraId="73AC0BF0" w14:textId="0A7ACD2B" w:rsidR="00BD6AC7" w:rsidRDefault="00BD6AC7" w:rsidP="00BD6AC7"/>
    <w:p w14:paraId="241D8F6A" w14:textId="4F443B98" w:rsidR="00BD6AC7" w:rsidRDefault="00BD6AC7" w:rsidP="00BD6AC7"/>
    <w:p w14:paraId="07AF092B" w14:textId="048DC6AA" w:rsidR="00BD6AC7" w:rsidRDefault="00BD6AC7" w:rsidP="00BD6AC7"/>
    <w:p w14:paraId="4E0B2772" w14:textId="2B3D7277" w:rsidR="00BD6AC7" w:rsidRDefault="00BD6AC7" w:rsidP="00BD6AC7"/>
    <w:p w14:paraId="6F5D1672" w14:textId="0BB8D5CC" w:rsidR="00BD6AC7" w:rsidRDefault="00BD6AC7" w:rsidP="00BD6AC7"/>
    <w:p w14:paraId="51E5923F" w14:textId="77777777" w:rsidR="00CF6ACE" w:rsidRPr="00CF6ACE" w:rsidRDefault="00CF6ACE" w:rsidP="00CF6ACE">
      <w:pPr>
        <w:spacing w:before="0" w:after="160" w:line="259" w:lineRule="auto"/>
        <w:rPr>
          <w:rFonts w:eastAsia="Calibri" w:cs="Times New Roman"/>
          <w:szCs w:val="24"/>
        </w:rPr>
        <w:sectPr w:rsidR="00CF6ACE" w:rsidRPr="00CF6ACE" w:rsidSect="00881082">
          <w:pgSz w:w="12240" w:h="15840"/>
          <w:pgMar w:top="1138" w:right="1181" w:bottom="1138" w:left="1282" w:header="283" w:footer="510" w:gutter="0"/>
          <w:cols w:space="720"/>
          <w:titlePg/>
          <w:docGrid w:linePitch="360"/>
        </w:sectPr>
      </w:pPr>
      <w:bookmarkStart w:id="1" w:name="_Hlk17407717"/>
    </w:p>
    <w:bookmarkEnd w:id="1"/>
    <w:p w14:paraId="12E49EE2" w14:textId="25BB5353" w:rsidR="00CF6ACE" w:rsidRPr="00CF6ACE" w:rsidRDefault="00CF6ACE" w:rsidP="00C73966">
      <w:pPr>
        <w:spacing w:before="0" w:after="160"/>
        <w:rPr>
          <w:rFonts w:eastAsia="Calibri" w:cs="Times New Roman"/>
          <w:szCs w:val="24"/>
        </w:rPr>
      </w:pPr>
      <w:r w:rsidRPr="00CF6ACE">
        <w:rPr>
          <w:rFonts w:eastAsia="Calibri" w:cs="Times New Roman"/>
          <w:szCs w:val="24"/>
        </w:rPr>
        <w:lastRenderedPageBreak/>
        <w:t>Table S</w:t>
      </w:r>
      <w:r w:rsidR="006448AF">
        <w:rPr>
          <w:rFonts w:eastAsia="Calibri" w:cs="Times New Roman"/>
          <w:szCs w:val="24"/>
        </w:rPr>
        <w:t>6</w:t>
      </w:r>
      <w:r w:rsidRPr="00CF6ACE">
        <w:rPr>
          <w:rFonts w:eastAsia="Calibri" w:cs="Times New Roman"/>
          <w:szCs w:val="24"/>
        </w:rPr>
        <w:t xml:space="preserve">. List of differentially abundant bacterial taxa in each </w:t>
      </w:r>
      <w:r w:rsidRPr="00CF6ACE">
        <w:rPr>
          <w:rFonts w:eastAsia="Calibri" w:cs="Times New Roman"/>
          <w:i/>
          <w:szCs w:val="24"/>
        </w:rPr>
        <w:t xml:space="preserve">B. </w:t>
      </w:r>
      <w:proofErr w:type="spellStart"/>
      <w:r w:rsidRPr="00CF6ACE">
        <w:rPr>
          <w:rFonts w:eastAsia="Calibri" w:cs="Times New Roman"/>
          <w:i/>
          <w:szCs w:val="24"/>
        </w:rPr>
        <w:t>napus</w:t>
      </w:r>
      <w:proofErr w:type="spellEnd"/>
      <w:r w:rsidRPr="00CF6ACE">
        <w:rPr>
          <w:rFonts w:eastAsia="Calibri" w:cs="Times New Roman"/>
          <w:szCs w:val="24"/>
        </w:rPr>
        <w:t xml:space="preserve"> line </w:t>
      </w:r>
      <w:r w:rsidR="00C3231A" w:rsidRPr="00C3231A">
        <w:rPr>
          <w:rFonts w:eastAsia="Calibri" w:cs="Times New Roman"/>
          <w:szCs w:val="24"/>
        </w:rPr>
        <w:t xml:space="preserve">(named separate sheets) </w:t>
      </w:r>
      <w:r w:rsidRPr="00C3231A">
        <w:rPr>
          <w:rFonts w:eastAsia="Calibri" w:cs="Times New Roman"/>
          <w:szCs w:val="24"/>
        </w:rPr>
        <w:t>c</w:t>
      </w:r>
      <w:r w:rsidRPr="00CF6ACE">
        <w:rPr>
          <w:rFonts w:eastAsia="Calibri" w:cs="Times New Roman"/>
          <w:szCs w:val="24"/>
        </w:rPr>
        <w:t>ompared with the reference (NAM-0) and their associated log fold change (</w:t>
      </w:r>
      <w:proofErr w:type="spellStart"/>
      <w:r w:rsidRPr="00CF6ACE">
        <w:rPr>
          <w:rFonts w:eastAsia="Calibri" w:cs="Times New Roman"/>
          <w:szCs w:val="24"/>
        </w:rPr>
        <w:t>logFC</w:t>
      </w:r>
      <w:proofErr w:type="spellEnd"/>
      <w:r w:rsidRPr="00CF6ACE">
        <w:rPr>
          <w:rFonts w:eastAsia="Calibri" w:cs="Times New Roman"/>
          <w:szCs w:val="24"/>
        </w:rPr>
        <w:t>), log count per million (</w:t>
      </w:r>
      <w:proofErr w:type="spellStart"/>
      <w:r w:rsidRPr="00CF6ACE">
        <w:rPr>
          <w:rFonts w:eastAsia="Calibri" w:cs="Times New Roman"/>
          <w:szCs w:val="24"/>
        </w:rPr>
        <w:t>logCPM</w:t>
      </w:r>
      <w:proofErr w:type="spellEnd"/>
      <w:r w:rsidRPr="00CF6ACE">
        <w:rPr>
          <w:rFonts w:eastAsia="Calibri" w:cs="Times New Roman"/>
          <w:szCs w:val="24"/>
        </w:rPr>
        <w:t>), false discovery rate (FDR) and p-value.</w:t>
      </w:r>
    </w:p>
    <w:p w14:paraId="67B00450" w14:textId="77777777" w:rsidR="00CF6ACE" w:rsidRPr="00CF6ACE" w:rsidRDefault="00CF6ACE" w:rsidP="00CF6ACE">
      <w:pPr>
        <w:spacing w:before="0" w:after="160" w:line="259" w:lineRule="auto"/>
        <w:rPr>
          <w:rFonts w:ascii="Calibri" w:eastAsia="Calibri" w:hAnsi="Calibri" w:cs="Times New Roman"/>
          <w:sz w:val="22"/>
          <w:lang w:val="en-CA"/>
        </w:rPr>
      </w:pPr>
    </w:p>
    <w:p w14:paraId="73BF239A" w14:textId="3B467836" w:rsidR="00C36EF9" w:rsidRDefault="00CF6ACE" w:rsidP="00CF6ACE">
      <w:pPr>
        <w:rPr>
          <w:rFonts w:eastAsia="Calibri" w:cs="Times New Roman"/>
          <w:b/>
          <w:szCs w:val="24"/>
        </w:rPr>
      </w:pPr>
      <w:r w:rsidRPr="00CF6ACE">
        <w:rPr>
          <w:rFonts w:eastAsia="Calibri" w:cs="Times New Roman"/>
          <w:b/>
          <w:szCs w:val="24"/>
        </w:rPr>
        <w:t>Please find a separately attached file.</w:t>
      </w:r>
    </w:p>
    <w:p w14:paraId="58AEAB06" w14:textId="77777777" w:rsidR="00CF6ACE" w:rsidRPr="00CF6ACE" w:rsidRDefault="00CF6ACE" w:rsidP="00CF6ACE">
      <w:pPr>
        <w:rPr>
          <w:rFonts w:eastAsia="Calibri" w:cs="Times New Roman"/>
          <w:b/>
          <w:szCs w:val="24"/>
        </w:rPr>
      </w:pPr>
    </w:p>
    <w:p w14:paraId="24584F69" w14:textId="6E29729B" w:rsidR="00CF6ACE" w:rsidRDefault="00D35D34" w:rsidP="00CF6ACE">
      <w:pPr>
        <w:spacing w:before="0" w:after="160" w:line="480" w:lineRule="auto"/>
        <w:jc w:val="both"/>
        <w:rPr>
          <w:rFonts w:eastAsia="Calibri" w:cs="Times New Roman"/>
          <w:szCs w:val="24"/>
        </w:rPr>
      </w:pPr>
      <w:r>
        <w:rPr>
          <w:rFonts w:eastAsia="Calibri" w:cs="Times New Roman"/>
          <w:noProof/>
          <w:szCs w:val="24"/>
          <w:lang w:val="en-CA" w:eastAsia="en-CA"/>
        </w:rPr>
        <w:drawing>
          <wp:inline distT="0" distB="0" distL="0" distR="0" wp14:anchorId="471E8B69" wp14:editId="5799F289">
            <wp:extent cx="4659796" cy="215331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1.png"/>
                    <pic:cNvPicPr/>
                  </pic:nvPicPr>
                  <pic:blipFill>
                    <a:blip r:embed="rId9">
                      <a:extLst>
                        <a:ext uri="{28A0092B-C50C-407E-A947-70E740481C1C}">
                          <a14:useLocalDpi xmlns:a14="http://schemas.microsoft.com/office/drawing/2010/main" val="0"/>
                        </a:ext>
                      </a:extLst>
                    </a:blip>
                    <a:stretch>
                      <a:fillRect/>
                    </a:stretch>
                  </pic:blipFill>
                  <pic:spPr>
                    <a:xfrm>
                      <a:off x="0" y="0"/>
                      <a:ext cx="4669305" cy="2157708"/>
                    </a:xfrm>
                    <a:prstGeom prst="rect">
                      <a:avLst/>
                    </a:prstGeom>
                  </pic:spPr>
                </pic:pic>
              </a:graphicData>
            </a:graphic>
          </wp:inline>
        </w:drawing>
      </w:r>
    </w:p>
    <w:p w14:paraId="6AEB38F2" w14:textId="77777777" w:rsidR="00CF6ACE" w:rsidRPr="00CF6ACE" w:rsidRDefault="00CF6ACE" w:rsidP="00C73966">
      <w:pPr>
        <w:tabs>
          <w:tab w:val="left" w:pos="2160"/>
        </w:tabs>
        <w:spacing w:before="0" w:after="160"/>
        <w:jc w:val="both"/>
        <w:rPr>
          <w:rFonts w:eastAsia="Calibri" w:cs="Times New Roman"/>
          <w:szCs w:val="24"/>
        </w:rPr>
      </w:pPr>
      <w:r w:rsidRPr="00CF6ACE">
        <w:rPr>
          <w:rFonts w:eastAsia="Calibri" w:cs="Times New Roman"/>
          <w:szCs w:val="24"/>
        </w:rPr>
        <w:t>Figure S1. Rhizosphere vs bulk soil. Rhizosphere soil is defined as the soil that remained attached to the root after shaking of the loosely held bulk soil.</w:t>
      </w:r>
    </w:p>
    <w:p w14:paraId="5CF498E5" w14:textId="77777777" w:rsidR="00CF6ACE" w:rsidRPr="00CF6ACE" w:rsidRDefault="00CF6ACE" w:rsidP="00CF6ACE">
      <w:pPr>
        <w:spacing w:before="0" w:after="160" w:line="259" w:lineRule="auto"/>
        <w:rPr>
          <w:rFonts w:eastAsia="Calibri" w:cs="Times New Roman"/>
          <w:szCs w:val="24"/>
        </w:rPr>
      </w:pPr>
      <w:r w:rsidRPr="00CF6ACE">
        <w:rPr>
          <w:rFonts w:eastAsia="Calibri" w:cs="Times New Roman"/>
          <w:szCs w:val="24"/>
        </w:rPr>
        <w:br w:type="page"/>
      </w:r>
    </w:p>
    <w:p w14:paraId="185C1280" w14:textId="74337F0B" w:rsidR="003F2EC2" w:rsidRPr="00CF6ACE" w:rsidRDefault="003F2EC2" w:rsidP="00CF6ACE">
      <w:pPr>
        <w:spacing w:before="0" w:after="160" w:line="259" w:lineRule="auto"/>
        <w:rPr>
          <w:rFonts w:eastAsia="Calibri" w:cs="Times New Roman"/>
          <w:szCs w:val="24"/>
        </w:rPr>
      </w:pPr>
      <w:r>
        <w:rPr>
          <w:rFonts w:eastAsia="Calibri" w:cs="Times New Roman"/>
          <w:noProof/>
          <w:szCs w:val="24"/>
          <w:lang w:val="en-CA" w:eastAsia="en-CA"/>
        </w:rPr>
        <w:lastRenderedPageBreak/>
        <w:drawing>
          <wp:inline distT="0" distB="0" distL="0" distR="0" wp14:anchorId="769DCED1" wp14:editId="60F7394E">
            <wp:extent cx="6208395" cy="59137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ylum_total_abundance_prevalence_persample_plot.png"/>
                    <pic:cNvPicPr/>
                  </pic:nvPicPr>
                  <pic:blipFill>
                    <a:blip r:embed="rId10">
                      <a:extLst>
                        <a:ext uri="{28A0092B-C50C-407E-A947-70E740481C1C}">
                          <a14:useLocalDpi xmlns:a14="http://schemas.microsoft.com/office/drawing/2010/main" val="0"/>
                        </a:ext>
                      </a:extLst>
                    </a:blip>
                    <a:stretch>
                      <a:fillRect/>
                    </a:stretch>
                  </pic:blipFill>
                  <pic:spPr>
                    <a:xfrm>
                      <a:off x="0" y="0"/>
                      <a:ext cx="6208395" cy="5913755"/>
                    </a:xfrm>
                    <a:prstGeom prst="rect">
                      <a:avLst/>
                    </a:prstGeom>
                  </pic:spPr>
                </pic:pic>
              </a:graphicData>
            </a:graphic>
          </wp:inline>
        </w:drawing>
      </w:r>
    </w:p>
    <w:p w14:paraId="73B37D21" w14:textId="77777777" w:rsidR="00CF6ACE" w:rsidRPr="00CF6ACE" w:rsidRDefault="00CF6ACE" w:rsidP="00C73966">
      <w:pPr>
        <w:tabs>
          <w:tab w:val="left" w:pos="2160"/>
        </w:tabs>
        <w:spacing w:before="0" w:after="160"/>
        <w:jc w:val="both"/>
        <w:rPr>
          <w:rFonts w:eastAsia="Calibri" w:cs="Times New Roman"/>
          <w:szCs w:val="24"/>
        </w:rPr>
      </w:pPr>
      <w:r w:rsidRPr="00CF6ACE">
        <w:rPr>
          <w:rFonts w:eastAsia="Calibri" w:cs="Times New Roman"/>
          <w:szCs w:val="24"/>
        </w:rPr>
        <w:t xml:space="preserve">Figure S2. Prevalence and abundance distribution of amplicon sequence variants (ASVs) within each phylum. Each point represents an individual ASV. Total abundance is in log (10) scale and the prevalence in the Y axis is prevalence of each ASVs divided by number of samples.   </w:t>
      </w:r>
    </w:p>
    <w:p w14:paraId="7C807A5E" w14:textId="77777777" w:rsidR="00C73966" w:rsidRDefault="00C73966" w:rsidP="00CF6ACE">
      <w:pPr>
        <w:spacing w:before="0" w:after="160" w:line="259" w:lineRule="auto"/>
        <w:rPr>
          <w:rFonts w:eastAsia="Calibri" w:cs="Times New Roman"/>
          <w:szCs w:val="24"/>
        </w:rPr>
        <w:sectPr w:rsidR="00C73966" w:rsidSect="00881082">
          <w:pgSz w:w="12240" w:h="15840"/>
          <w:pgMar w:top="1138" w:right="1181" w:bottom="1138" w:left="1282" w:header="283" w:footer="510" w:gutter="0"/>
          <w:cols w:space="720"/>
          <w:titlePg/>
          <w:docGrid w:linePitch="360"/>
        </w:sectPr>
      </w:pPr>
    </w:p>
    <w:p w14:paraId="5A0BC3BE" w14:textId="77777777" w:rsidR="00C73966" w:rsidRDefault="00C73966" w:rsidP="00CF6ACE">
      <w:pPr>
        <w:spacing w:before="0" w:after="160" w:line="259" w:lineRule="auto"/>
        <w:rPr>
          <w:rFonts w:eastAsia="Calibri" w:cs="Times New Roman"/>
          <w:szCs w:val="24"/>
        </w:rPr>
      </w:pPr>
      <w:r>
        <w:rPr>
          <w:rFonts w:eastAsia="Calibri" w:cs="Times New Roman"/>
          <w:noProof/>
          <w:szCs w:val="24"/>
          <w:lang w:val="en-CA" w:eastAsia="en-CA"/>
        </w:rPr>
        <w:lastRenderedPageBreak/>
        <w:drawing>
          <wp:inline distT="0" distB="0" distL="0" distR="0" wp14:anchorId="21839F3C" wp14:editId="334A4E42">
            <wp:extent cx="4963345" cy="3162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_subset_no_clusters.png"/>
                    <pic:cNvPicPr/>
                  </pic:nvPicPr>
                  <pic:blipFill>
                    <a:blip r:embed="rId11">
                      <a:extLst>
                        <a:ext uri="{28A0092B-C50C-407E-A947-70E740481C1C}">
                          <a14:useLocalDpi xmlns:a14="http://schemas.microsoft.com/office/drawing/2010/main" val="0"/>
                        </a:ext>
                      </a:extLst>
                    </a:blip>
                    <a:stretch>
                      <a:fillRect/>
                    </a:stretch>
                  </pic:blipFill>
                  <pic:spPr>
                    <a:xfrm>
                      <a:off x="0" y="0"/>
                      <a:ext cx="4970354" cy="3166766"/>
                    </a:xfrm>
                    <a:prstGeom prst="rect">
                      <a:avLst/>
                    </a:prstGeom>
                  </pic:spPr>
                </pic:pic>
              </a:graphicData>
            </a:graphic>
          </wp:inline>
        </w:drawing>
      </w:r>
    </w:p>
    <w:p w14:paraId="6BB79BDD" w14:textId="59BECA08" w:rsidR="00C73966" w:rsidRDefault="00C73966" w:rsidP="00C73966">
      <w:pPr>
        <w:spacing w:before="0" w:after="160"/>
        <w:rPr>
          <w:rFonts w:eastAsia="Calibri" w:cs="Times New Roman"/>
          <w:szCs w:val="24"/>
        </w:rPr>
      </w:pPr>
      <w:r w:rsidRPr="00C73966">
        <w:rPr>
          <w:rFonts w:eastAsia="Calibri" w:cs="Times New Roman"/>
          <w:szCs w:val="24"/>
        </w:rPr>
        <w:t xml:space="preserve">Figure S3. Dendrogram plot based on single nucleotide polymorphisms across the genomes of sixteen </w:t>
      </w:r>
      <w:r w:rsidRPr="00C73966">
        <w:rPr>
          <w:rFonts w:eastAsia="Calibri" w:cs="Times New Roman"/>
          <w:i/>
          <w:szCs w:val="24"/>
        </w:rPr>
        <w:t xml:space="preserve">B. </w:t>
      </w:r>
      <w:proofErr w:type="spellStart"/>
      <w:r w:rsidRPr="00C73966">
        <w:rPr>
          <w:rFonts w:eastAsia="Calibri" w:cs="Times New Roman"/>
          <w:i/>
          <w:szCs w:val="24"/>
        </w:rPr>
        <w:t>napus</w:t>
      </w:r>
      <w:proofErr w:type="spellEnd"/>
      <w:r w:rsidRPr="00C73966">
        <w:rPr>
          <w:rFonts w:eastAsia="Calibri" w:cs="Times New Roman"/>
          <w:szCs w:val="24"/>
        </w:rPr>
        <w:t xml:space="preserve"> genotypes determined using an Illumina chip.</w:t>
      </w:r>
    </w:p>
    <w:p w14:paraId="47D43F78" w14:textId="3773ACC4" w:rsidR="00CF6ACE" w:rsidRPr="00CF6ACE" w:rsidRDefault="00CF6ACE" w:rsidP="00CF6ACE">
      <w:pPr>
        <w:spacing w:before="0" w:after="160" w:line="259" w:lineRule="auto"/>
        <w:rPr>
          <w:rFonts w:eastAsia="Calibri" w:cs="Times New Roman"/>
          <w:szCs w:val="24"/>
        </w:rPr>
      </w:pPr>
      <w:r w:rsidRPr="00CF6ACE">
        <w:rPr>
          <w:rFonts w:eastAsia="Calibri" w:cs="Times New Roman"/>
          <w:szCs w:val="24"/>
        </w:rPr>
        <w:br w:type="page"/>
      </w:r>
    </w:p>
    <w:p w14:paraId="3493A866" w14:textId="77777777" w:rsidR="00CF6ACE" w:rsidRPr="00CF6ACE" w:rsidRDefault="00CF6ACE" w:rsidP="00CF6ACE">
      <w:pPr>
        <w:spacing w:before="0" w:after="160" w:line="480" w:lineRule="auto"/>
        <w:jc w:val="both"/>
        <w:rPr>
          <w:rFonts w:eastAsia="Calibri" w:cs="Times New Roman"/>
          <w:szCs w:val="24"/>
        </w:rPr>
        <w:sectPr w:rsidR="00CF6ACE" w:rsidRPr="00CF6ACE" w:rsidSect="00881082">
          <w:pgSz w:w="12240" w:h="15840"/>
          <w:pgMar w:top="1138" w:right="1181" w:bottom="1138" w:left="1282" w:header="283" w:footer="510" w:gutter="0"/>
          <w:cols w:space="720"/>
          <w:titlePg/>
          <w:docGrid w:linePitch="360"/>
        </w:sectPr>
      </w:pPr>
    </w:p>
    <w:p w14:paraId="1F0E815B" w14:textId="77777777" w:rsidR="00CF6ACE" w:rsidRPr="00CF6ACE" w:rsidRDefault="00CF6ACE" w:rsidP="00CF6ACE">
      <w:pPr>
        <w:spacing w:before="0" w:after="160" w:line="259" w:lineRule="auto"/>
        <w:rPr>
          <w:rFonts w:eastAsia="Calibri" w:cs="Times New Roman"/>
          <w:szCs w:val="24"/>
        </w:rPr>
      </w:pPr>
      <w:r w:rsidRPr="00CF6ACE">
        <w:rPr>
          <w:rFonts w:eastAsia="Calibri" w:cs="Times New Roman"/>
          <w:noProof/>
          <w:szCs w:val="24"/>
          <w:lang w:val="en-CA" w:eastAsia="en-CA"/>
        </w:rPr>
        <w:lastRenderedPageBreak/>
        <w:drawing>
          <wp:inline distT="0" distB="0" distL="0" distR="0" wp14:anchorId="0EE21CF7" wp14:editId="137DE575">
            <wp:extent cx="6208395" cy="2945130"/>
            <wp:effectExtent l="0" t="0" r="190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2945130"/>
                    </a:xfrm>
                    <a:prstGeom prst="rect">
                      <a:avLst/>
                    </a:prstGeom>
                  </pic:spPr>
                </pic:pic>
              </a:graphicData>
            </a:graphic>
          </wp:inline>
        </w:drawing>
      </w:r>
    </w:p>
    <w:p w14:paraId="0A8549CB" w14:textId="77777777" w:rsidR="00CF6ACE" w:rsidRPr="00CF6ACE" w:rsidRDefault="00CF6ACE" w:rsidP="00CF6ACE">
      <w:pPr>
        <w:spacing w:before="0" w:after="160" w:line="259" w:lineRule="auto"/>
        <w:rPr>
          <w:rFonts w:eastAsia="Calibri" w:cs="Times New Roman"/>
          <w:szCs w:val="24"/>
        </w:rPr>
      </w:pPr>
    </w:p>
    <w:p w14:paraId="366C9A08" w14:textId="77777777" w:rsidR="00CF6ACE" w:rsidRPr="00CF6ACE" w:rsidRDefault="00CF6ACE" w:rsidP="00CF6ACE">
      <w:pPr>
        <w:spacing w:before="0" w:after="160" w:line="259" w:lineRule="auto"/>
        <w:rPr>
          <w:rFonts w:eastAsia="Calibri" w:cs="Times New Roman"/>
          <w:szCs w:val="24"/>
        </w:rPr>
      </w:pPr>
    </w:p>
    <w:p w14:paraId="7F5E01F7" w14:textId="77777777" w:rsidR="00CF6ACE" w:rsidRPr="00CF6ACE" w:rsidRDefault="00CF6ACE" w:rsidP="00CF6ACE">
      <w:pPr>
        <w:spacing w:before="0" w:after="160" w:line="259" w:lineRule="auto"/>
        <w:rPr>
          <w:rFonts w:eastAsia="Calibri" w:cs="Times New Roman"/>
          <w:noProof/>
          <w:szCs w:val="24"/>
          <w:lang w:val="en-CA" w:eastAsia="en-CA"/>
        </w:rPr>
      </w:pPr>
      <w:r w:rsidRPr="00CF6ACE">
        <w:rPr>
          <w:rFonts w:eastAsia="Calibri" w:cs="Times New Roman"/>
          <w:noProof/>
          <w:szCs w:val="24"/>
          <w:lang w:val="en-CA" w:eastAsia="en-CA"/>
        </w:rPr>
        <w:drawing>
          <wp:inline distT="0" distB="0" distL="0" distR="0" wp14:anchorId="5FD8760B" wp14:editId="0E357B36">
            <wp:extent cx="6208395" cy="286258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2862580"/>
                    </a:xfrm>
                    <a:prstGeom prst="rect">
                      <a:avLst/>
                    </a:prstGeom>
                  </pic:spPr>
                </pic:pic>
              </a:graphicData>
            </a:graphic>
          </wp:inline>
        </w:drawing>
      </w:r>
    </w:p>
    <w:p w14:paraId="547E517F" w14:textId="77777777" w:rsidR="00CF6ACE" w:rsidRPr="00CF6ACE" w:rsidRDefault="00CF6ACE" w:rsidP="00CF6ACE">
      <w:pPr>
        <w:spacing w:before="0" w:after="160" w:line="259" w:lineRule="auto"/>
        <w:rPr>
          <w:rFonts w:eastAsia="Calibri" w:cs="Times New Roman"/>
          <w:noProof/>
          <w:szCs w:val="24"/>
          <w:lang w:val="en-CA" w:eastAsia="en-CA"/>
        </w:rPr>
      </w:pPr>
    </w:p>
    <w:p w14:paraId="0D095D37" w14:textId="5E05CF97" w:rsidR="00CF6ACE" w:rsidRPr="00CF6ACE" w:rsidRDefault="006979DE" w:rsidP="00C73966">
      <w:pPr>
        <w:spacing w:before="0" w:after="160"/>
        <w:rPr>
          <w:rFonts w:eastAsia="Calibri" w:cs="Times New Roman"/>
          <w:szCs w:val="24"/>
        </w:rPr>
      </w:pPr>
      <w:r>
        <w:rPr>
          <w:rFonts w:eastAsia="Calibri" w:cs="Times New Roman"/>
          <w:szCs w:val="24"/>
        </w:rPr>
        <w:t>Figure S</w:t>
      </w:r>
      <w:r w:rsidR="00C73966">
        <w:rPr>
          <w:rFonts w:eastAsia="Calibri" w:cs="Times New Roman"/>
          <w:szCs w:val="24"/>
        </w:rPr>
        <w:t>4</w:t>
      </w:r>
      <w:r w:rsidR="00CF6ACE" w:rsidRPr="00CF6ACE">
        <w:rPr>
          <w:rFonts w:eastAsia="Calibri" w:cs="Times New Roman"/>
          <w:szCs w:val="24"/>
        </w:rPr>
        <w:t>. The top twenty differentially abundant bacterial genera based on log fold change (</w:t>
      </w:r>
      <w:proofErr w:type="spellStart"/>
      <w:r w:rsidR="00CF6ACE" w:rsidRPr="00CF6ACE">
        <w:rPr>
          <w:rFonts w:eastAsia="Calibri" w:cs="Times New Roman"/>
          <w:szCs w:val="24"/>
        </w:rPr>
        <w:t>logFC</w:t>
      </w:r>
      <w:proofErr w:type="spellEnd"/>
      <w:r w:rsidR="00CF6ACE" w:rsidRPr="00CF6ACE">
        <w:rPr>
          <w:rFonts w:eastAsia="Calibri" w:cs="Times New Roman"/>
          <w:szCs w:val="24"/>
        </w:rPr>
        <w:t xml:space="preserve">) in fifteen </w:t>
      </w:r>
      <w:r w:rsidR="00CF6ACE" w:rsidRPr="00CF6ACE">
        <w:rPr>
          <w:rFonts w:eastAsia="Calibri" w:cs="Times New Roman"/>
          <w:i/>
          <w:szCs w:val="24"/>
        </w:rPr>
        <w:t xml:space="preserve">B. </w:t>
      </w:r>
      <w:proofErr w:type="spellStart"/>
      <w:r w:rsidR="00CF6ACE" w:rsidRPr="00CF6ACE">
        <w:rPr>
          <w:rFonts w:eastAsia="Calibri" w:cs="Times New Roman"/>
          <w:i/>
          <w:szCs w:val="24"/>
        </w:rPr>
        <w:t>napus</w:t>
      </w:r>
      <w:proofErr w:type="spellEnd"/>
      <w:r w:rsidR="00CF6ACE" w:rsidRPr="00CF6ACE">
        <w:rPr>
          <w:rFonts w:eastAsia="Calibri" w:cs="Times New Roman"/>
          <w:szCs w:val="24"/>
        </w:rPr>
        <w:t xml:space="preserve"> genotypes compared with the reference (NAM-0).</w:t>
      </w:r>
    </w:p>
    <w:p w14:paraId="3B49C5EC" w14:textId="77777777" w:rsidR="00CF6ACE" w:rsidRPr="00CF6ACE" w:rsidRDefault="00CF6ACE" w:rsidP="00CF6ACE">
      <w:pPr>
        <w:spacing w:before="0" w:after="160" w:line="259" w:lineRule="auto"/>
        <w:rPr>
          <w:rFonts w:eastAsia="Calibri" w:cs="Times New Roman"/>
          <w:szCs w:val="24"/>
        </w:rPr>
      </w:pPr>
    </w:p>
    <w:p w14:paraId="183AB864" w14:textId="77777777" w:rsidR="00CF6ACE" w:rsidRPr="00CF6ACE" w:rsidRDefault="00CF6ACE" w:rsidP="00CF6ACE">
      <w:pPr>
        <w:spacing w:before="0" w:after="160" w:line="259" w:lineRule="auto"/>
        <w:rPr>
          <w:rFonts w:eastAsia="Calibri" w:cs="Times New Roman"/>
          <w:szCs w:val="24"/>
        </w:rPr>
      </w:pPr>
    </w:p>
    <w:p w14:paraId="1FC09D03" w14:textId="77777777" w:rsidR="00CF6ACE" w:rsidRPr="00CF6ACE" w:rsidRDefault="00CF6ACE" w:rsidP="00CF6ACE">
      <w:pPr>
        <w:spacing w:before="0" w:after="160" w:line="259" w:lineRule="auto"/>
        <w:rPr>
          <w:rFonts w:eastAsia="Calibri" w:cs="Times New Roman"/>
          <w:noProof/>
          <w:szCs w:val="24"/>
          <w:lang w:val="en-CA" w:eastAsia="en-CA"/>
        </w:rPr>
      </w:pPr>
    </w:p>
    <w:p w14:paraId="3B5436E9" w14:textId="77777777" w:rsidR="00CF6ACE" w:rsidRPr="00CF6ACE" w:rsidRDefault="00CF6ACE" w:rsidP="00CF6ACE">
      <w:pPr>
        <w:spacing w:before="0" w:after="160" w:line="259" w:lineRule="auto"/>
        <w:rPr>
          <w:rFonts w:eastAsia="Calibri" w:cs="Times New Roman"/>
          <w:noProof/>
          <w:szCs w:val="24"/>
          <w:lang w:val="en-CA" w:eastAsia="en-CA"/>
        </w:rPr>
      </w:pPr>
    </w:p>
    <w:p w14:paraId="28CB52AD" w14:textId="77777777" w:rsidR="00CF6ACE" w:rsidRPr="00CF6ACE" w:rsidRDefault="00CF6ACE" w:rsidP="00CF6ACE">
      <w:pPr>
        <w:spacing w:before="0" w:after="160" w:line="259" w:lineRule="auto"/>
        <w:rPr>
          <w:rFonts w:eastAsia="Calibri" w:cs="Times New Roman"/>
          <w:szCs w:val="24"/>
        </w:rPr>
      </w:pPr>
      <w:r w:rsidRPr="00CF6ACE">
        <w:rPr>
          <w:rFonts w:eastAsia="Calibri" w:cs="Times New Roman"/>
          <w:noProof/>
          <w:szCs w:val="24"/>
          <w:lang w:val="en-CA" w:eastAsia="en-CA"/>
        </w:rPr>
        <w:lastRenderedPageBreak/>
        <w:drawing>
          <wp:inline distT="0" distB="0" distL="0" distR="0" wp14:anchorId="34C479B8" wp14:editId="707E5D09">
            <wp:extent cx="6208395" cy="28778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2877820"/>
                    </a:xfrm>
                    <a:prstGeom prst="rect">
                      <a:avLst/>
                    </a:prstGeom>
                  </pic:spPr>
                </pic:pic>
              </a:graphicData>
            </a:graphic>
          </wp:inline>
        </w:drawing>
      </w:r>
    </w:p>
    <w:p w14:paraId="1B2F7C02" w14:textId="77777777" w:rsidR="00CF6ACE" w:rsidRPr="00CF6ACE" w:rsidRDefault="00CF6ACE" w:rsidP="00CF6ACE">
      <w:pPr>
        <w:spacing w:before="0" w:after="160" w:line="259" w:lineRule="auto"/>
        <w:rPr>
          <w:rFonts w:eastAsia="Calibri" w:cs="Times New Roman"/>
          <w:szCs w:val="24"/>
        </w:rPr>
      </w:pPr>
      <w:r w:rsidRPr="00CF6ACE">
        <w:rPr>
          <w:rFonts w:eastAsia="Calibri" w:cs="Times New Roman"/>
          <w:noProof/>
          <w:szCs w:val="24"/>
          <w:lang w:val="en-CA" w:eastAsia="en-CA"/>
        </w:rPr>
        <w:drawing>
          <wp:inline distT="0" distB="0" distL="0" distR="0" wp14:anchorId="3AC41044" wp14:editId="0EB0CD0F">
            <wp:extent cx="6208395" cy="290004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8395" cy="2900045"/>
                    </a:xfrm>
                    <a:prstGeom prst="rect">
                      <a:avLst/>
                    </a:prstGeom>
                  </pic:spPr>
                </pic:pic>
              </a:graphicData>
            </a:graphic>
          </wp:inline>
        </w:drawing>
      </w:r>
    </w:p>
    <w:p w14:paraId="07B5254F" w14:textId="77777777" w:rsidR="00CF6ACE" w:rsidRPr="00CF6ACE" w:rsidRDefault="00CF6ACE" w:rsidP="00CF6ACE">
      <w:pPr>
        <w:spacing w:before="0" w:after="160" w:line="259" w:lineRule="auto"/>
        <w:rPr>
          <w:rFonts w:eastAsia="Calibri" w:cs="Times New Roman"/>
          <w:szCs w:val="24"/>
        </w:rPr>
      </w:pPr>
    </w:p>
    <w:p w14:paraId="4B64ED3D" w14:textId="074DE501" w:rsidR="00CF6ACE" w:rsidRPr="00CF6ACE" w:rsidRDefault="00CF6ACE" w:rsidP="00C73966">
      <w:pPr>
        <w:spacing w:before="0" w:after="160"/>
        <w:rPr>
          <w:rFonts w:eastAsia="Calibri" w:cs="Times New Roman"/>
          <w:szCs w:val="24"/>
        </w:rPr>
      </w:pPr>
      <w:r w:rsidRPr="00CF6ACE">
        <w:rPr>
          <w:rFonts w:eastAsia="Calibri" w:cs="Times New Roman"/>
          <w:szCs w:val="24"/>
        </w:rPr>
        <w:t>Figure S</w:t>
      </w:r>
      <w:r w:rsidR="00C73966">
        <w:rPr>
          <w:rFonts w:eastAsia="Calibri" w:cs="Times New Roman"/>
          <w:szCs w:val="24"/>
        </w:rPr>
        <w:t>4</w:t>
      </w:r>
      <w:r w:rsidRPr="00CF6ACE">
        <w:rPr>
          <w:rFonts w:eastAsia="Calibri" w:cs="Times New Roman"/>
          <w:szCs w:val="24"/>
        </w:rPr>
        <w:t>. The top twenty differentially abundant bacterial genera based on log fold change (</w:t>
      </w:r>
      <w:proofErr w:type="spellStart"/>
      <w:r w:rsidRPr="00CF6ACE">
        <w:rPr>
          <w:rFonts w:eastAsia="Calibri" w:cs="Times New Roman"/>
          <w:szCs w:val="24"/>
        </w:rPr>
        <w:t>logFC</w:t>
      </w:r>
      <w:proofErr w:type="spellEnd"/>
      <w:r w:rsidRPr="00CF6ACE">
        <w:rPr>
          <w:rFonts w:eastAsia="Calibri" w:cs="Times New Roman"/>
          <w:szCs w:val="24"/>
        </w:rPr>
        <w:t xml:space="preserve">) in fifteen </w:t>
      </w:r>
      <w:r w:rsidRPr="00CF6ACE">
        <w:rPr>
          <w:rFonts w:eastAsia="Calibri" w:cs="Times New Roman"/>
          <w:i/>
          <w:szCs w:val="24"/>
        </w:rPr>
        <w:t xml:space="preserve">B. </w:t>
      </w:r>
      <w:proofErr w:type="spellStart"/>
      <w:r w:rsidRPr="00CF6ACE">
        <w:rPr>
          <w:rFonts w:eastAsia="Calibri" w:cs="Times New Roman"/>
          <w:i/>
          <w:szCs w:val="24"/>
        </w:rPr>
        <w:t>napus</w:t>
      </w:r>
      <w:proofErr w:type="spellEnd"/>
      <w:r w:rsidRPr="00CF6ACE">
        <w:rPr>
          <w:rFonts w:eastAsia="Calibri" w:cs="Times New Roman"/>
          <w:szCs w:val="24"/>
        </w:rPr>
        <w:t xml:space="preserve"> genotypes compared with the reference (NAM-0).</w:t>
      </w:r>
    </w:p>
    <w:p w14:paraId="79EE1712" w14:textId="77777777" w:rsidR="00CF6ACE" w:rsidRPr="00CF6ACE" w:rsidRDefault="00CF6ACE" w:rsidP="00CF6ACE">
      <w:pPr>
        <w:spacing w:before="0" w:after="160" w:line="259" w:lineRule="auto"/>
        <w:rPr>
          <w:rFonts w:eastAsia="Calibri" w:cs="Times New Roman"/>
          <w:szCs w:val="24"/>
        </w:rPr>
      </w:pPr>
    </w:p>
    <w:p w14:paraId="3DF80C8B" w14:textId="77777777" w:rsidR="00CF6ACE" w:rsidRPr="00CF6ACE" w:rsidRDefault="00CF6ACE" w:rsidP="00CF6ACE">
      <w:pPr>
        <w:spacing w:before="0" w:after="160" w:line="259" w:lineRule="auto"/>
        <w:rPr>
          <w:rFonts w:eastAsia="Calibri" w:cs="Times New Roman"/>
          <w:noProof/>
          <w:szCs w:val="24"/>
          <w:lang w:val="en-CA" w:eastAsia="en-CA"/>
        </w:rPr>
      </w:pPr>
    </w:p>
    <w:p w14:paraId="700605D6" w14:textId="77777777" w:rsidR="00CF6ACE" w:rsidRPr="00CF6ACE" w:rsidRDefault="00CF6ACE" w:rsidP="00CF6ACE">
      <w:pPr>
        <w:spacing w:before="0" w:after="160" w:line="259" w:lineRule="auto"/>
        <w:rPr>
          <w:rFonts w:eastAsia="Calibri" w:cs="Times New Roman"/>
          <w:noProof/>
          <w:szCs w:val="24"/>
          <w:lang w:val="en-CA" w:eastAsia="en-CA"/>
        </w:rPr>
      </w:pPr>
    </w:p>
    <w:p w14:paraId="321ADEAD" w14:textId="77777777" w:rsidR="00CF6ACE" w:rsidRPr="00CF6ACE" w:rsidRDefault="00CF6ACE" w:rsidP="00CF6ACE">
      <w:pPr>
        <w:spacing w:before="0" w:after="160" w:line="259" w:lineRule="auto"/>
        <w:rPr>
          <w:rFonts w:eastAsia="Calibri" w:cs="Times New Roman"/>
          <w:noProof/>
          <w:szCs w:val="24"/>
          <w:lang w:val="en-CA" w:eastAsia="en-CA"/>
        </w:rPr>
      </w:pPr>
    </w:p>
    <w:p w14:paraId="4BDD571B" w14:textId="77777777" w:rsidR="00CF6ACE" w:rsidRPr="00CF6ACE" w:rsidRDefault="00CF6ACE" w:rsidP="00CF6ACE">
      <w:pPr>
        <w:spacing w:before="0" w:after="160" w:line="259" w:lineRule="auto"/>
        <w:rPr>
          <w:rFonts w:eastAsia="Calibri" w:cs="Times New Roman"/>
          <w:noProof/>
          <w:szCs w:val="24"/>
          <w:lang w:val="en-CA" w:eastAsia="en-CA"/>
        </w:rPr>
      </w:pPr>
    </w:p>
    <w:p w14:paraId="056392DC" w14:textId="77777777" w:rsidR="00CF6ACE" w:rsidRPr="00CF6ACE" w:rsidRDefault="00CF6ACE" w:rsidP="00CF6ACE">
      <w:pPr>
        <w:spacing w:before="0" w:after="160" w:line="259" w:lineRule="auto"/>
        <w:rPr>
          <w:rFonts w:eastAsia="Calibri" w:cs="Times New Roman"/>
          <w:szCs w:val="24"/>
        </w:rPr>
      </w:pPr>
      <w:r w:rsidRPr="00CF6ACE">
        <w:rPr>
          <w:rFonts w:eastAsia="Calibri" w:cs="Times New Roman"/>
          <w:noProof/>
          <w:szCs w:val="24"/>
          <w:lang w:val="en-CA" w:eastAsia="en-CA"/>
        </w:rPr>
        <w:lastRenderedPageBreak/>
        <w:drawing>
          <wp:inline distT="0" distB="0" distL="0" distR="0" wp14:anchorId="2FB76F73" wp14:editId="2B3B4EB1">
            <wp:extent cx="6208395" cy="288417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8395" cy="2884170"/>
                    </a:xfrm>
                    <a:prstGeom prst="rect">
                      <a:avLst/>
                    </a:prstGeom>
                  </pic:spPr>
                </pic:pic>
              </a:graphicData>
            </a:graphic>
          </wp:inline>
        </w:drawing>
      </w:r>
    </w:p>
    <w:p w14:paraId="5805B28D" w14:textId="77777777" w:rsidR="00CF6ACE" w:rsidRPr="00CF6ACE" w:rsidRDefault="00CF6ACE" w:rsidP="00CF6ACE">
      <w:pPr>
        <w:spacing w:before="0" w:after="160" w:line="259" w:lineRule="auto"/>
        <w:rPr>
          <w:rFonts w:eastAsia="Calibri" w:cs="Times New Roman"/>
          <w:szCs w:val="24"/>
        </w:rPr>
      </w:pPr>
      <w:r w:rsidRPr="00CF6ACE">
        <w:rPr>
          <w:rFonts w:eastAsia="Calibri" w:cs="Times New Roman"/>
          <w:noProof/>
          <w:szCs w:val="24"/>
          <w:lang w:val="en-CA" w:eastAsia="en-CA"/>
        </w:rPr>
        <w:drawing>
          <wp:inline distT="0" distB="0" distL="0" distR="0" wp14:anchorId="1D46B3D2" wp14:editId="3C6D38C2">
            <wp:extent cx="6208395" cy="288417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2884170"/>
                    </a:xfrm>
                    <a:prstGeom prst="rect">
                      <a:avLst/>
                    </a:prstGeom>
                  </pic:spPr>
                </pic:pic>
              </a:graphicData>
            </a:graphic>
          </wp:inline>
        </w:drawing>
      </w:r>
    </w:p>
    <w:p w14:paraId="6D9FA0A3" w14:textId="713C0C49" w:rsidR="00CF6ACE" w:rsidRPr="00CF6ACE" w:rsidRDefault="00CF6ACE" w:rsidP="00C73966">
      <w:pPr>
        <w:spacing w:before="0" w:after="160"/>
        <w:rPr>
          <w:rFonts w:eastAsia="Calibri" w:cs="Times New Roman"/>
          <w:szCs w:val="24"/>
        </w:rPr>
      </w:pPr>
      <w:r w:rsidRPr="00CF6ACE">
        <w:rPr>
          <w:rFonts w:eastAsia="Calibri" w:cs="Times New Roman"/>
          <w:szCs w:val="24"/>
        </w:rPr>
        <w:t>Figure S</w:t>
      </w:r>
      <w:r w:rsidR="00C73966">
        <w:rPr>
          <w:rFonts w:eastAsia="Calibri" w:cs="Times New Roman"/>
          <w:szCs w:val="24"/>
        </w:rPr>
        <w:t>4</w:t>
      </w:r>
      <w:r w:rsidRPr="00CF6ACE">
        <w:rPr>
          <w:rFonts w:eastAsia="Calibri" w:cs="Times New Roman"/>
          <w:szCs w:val="24"/>
        </w:rPr>
        <w:t>. The top twenty differentially abundant bacterial genera based on log fold change (</w:t>
      </w:r>
      <w:proofErr w:type="spellStart"/>
      <w:r w:rsidRPr="00CF6ACE">
        <w:rPr>
          <w:rFonts w:eastAsia="Calibri" w:cs="Times New Roman"/>
          <w:szCs w:val="24"/>
        </w:rPr>
        <w:t>logFC</w:t>
      </w:r>
      <w:proofErr w:type="spellEnd"/>
      <w:r w:rsidRPr="00CF6ACE">
        <w:rPr>
          <w:rFonts w:eastAsia="Calibri" w:cs="Times New Roman"/>
          <w:szCs w:val="24"/>
        </w:rPr>
        <w:t xml:space="preserve">) in fifteen </w:t>
      </w:r>
      <w:r w:rsidRPr="00CF6ACE">
        <w:rPr>
          <w:rFonts w:eastAsia="Calibri" w:cs="Times New Roman"/>
          <w:i/>
          <w:szCs w:val="24"/>
        </w:rPr>
        <w:t xml:space="preserve">B. </w:t>
      </w:r>
      <w:proofErr w:type="spellStart"/>
      <w:r w:rsidRPr="00CF6ACE">
        <w:rPr>
          <w:rFonts w:eastAsia="Calibri" w:cs="Times New Roman"/>
          <w:i/>
          <w:szCs w:val="24"/>
        </w:rPr>
        <w:t>napus</w:t>
      </w:r>
      <w:proofErr w:type="spellEnd"/>
      <w:r w:rsidRPr="00CF6ACE">
        <w:rPr>
          <w:rFonts w:eastAsia="Calibri" w:cs="Times New Roman"/>
          <w:szCs w:val="24"/>
        </w:rPr>
        <w:t xml:space="preserve"> genotypes compared with the reference (NAM-0).</w:t>
      </w:r>
    </w:p>
    <w:p w14:paraId="1FE2901E" w14:textId="77777777" w:rsidR="00CF6ACE" w:rsidRPr="00CF6ACE" w:rsidRDefault="00CF6ACE" w:rsidP="00CF6ACE">
      <w:pPr>
        <w:spacing w:before="0" w:after="160" w:line="259" w:lineRule="auto"/>
        <w:rPr>
          <w:rFonts w:eastAsia="Calibri" w:cs="Times New Roman"/>
          <w:szCs w:val="24"/>
        </w:rPr>
      </w:pPr>
    </w:p>
    <w:p w14:paraId="51BF8EF6" w14:textId="77777777" w:rsidR="00CF6ACE" w:rsidRPr="00CF6ACE" w:rsidRDefault="00CF6ACE" w:rsidP="00CF6ACE">
      <w:pPr>
        <w:spacing w:before="0" w:after="160" w:line="259" w:lineRule="auto"/>
        <w:rPr>
          <w:rFonts w:eastAsia="Calibri" w:cs="Times New Roman"/>
          <w:szCs w:val="24"/>
        </w:rPr>
      </w:pPr>
    </w:p>
    <w:p w14:paraId="3CDC58D2" w14:textId="77777777" w:rsidR="00CF6ACE" w:rsidRPr="00CF6ACE" w:rsidRDefault="00CF6ACE" w:rsidP="00CF6ACE">
      <w:pPr>
        <w:spacing w:before="0" w:after="160" w:line="259" w:lineRule="auto"/>
        <w:rPr>
          <w:rFonts w:eastAsia="Calibri" w:cs="Times New Roman"/>
          <w:szCs w:val="24"/>
        </w:rPr>
      </w:pPr>
    </w:p>
    <w:p w14:paraId="6C4847E1" w14:textId="77777777" w:rsidR="00CF6ACE" w:rsidRPr="00CF6ACE" w:rsidRDefault="00CF6ACE" w:rsidP="00CF6ACE">
      <w:pPr>
        <w:spacing w:before="0" w:after="160" w:line="259" w:lineRule="auto"/>
        <w:rPr>
          <w:rFonts w:eastAsia="Calibri" w:cs="Times New Roman"/>
          <w:szCs w:val="24"/>
        </w:rPr>
      </w:pPr>
    </w:p>
    <w:p w14:paraId="2BFA698B" w14:textId="77777777" w:rsidR="00CF6ACE" w:rsidRPr="00CF6ACE" w:rsidRDefault="00CF6ACE" w:rsidP="00CF6ACE">
      <w:pPr>
        <w:spacing w:before="0" w:after="160" w:line="259" w:lineRule="auto"/>
        <w:rPr>
          <w:rFonts w:eastAsia="Calibri" w:cs="Times New Roman"/>
          <w:szCs w:val="24"/>
        </w:rPr>
      </w:pPr>
    </w:p>
    <w:p w14:paraId="40AFB510" w14:textId="77777777" w:rsidR="00CF6ACE" w:rsidRPr="00CF6ACE" w:rsidRDefault="00CF6ACE" w:rsidP="00CF6ACE">
      <w:pPr>
        <w:spacing w:before="0" w:after="160" w:line="259" w:lineRule="auto"/>
        <w:rPr>
          <w:rFonts w:eastAsia="Calibri" w:cs="Times New Roman"/>
          <w:szCs w:val="24"/>
        </w:rPr>
      </w:pPr>
    </w:p>
    <w:p w14:paraId="2FC2102A" w14:textId="77777777" w:rsidR="00CF6ACE" w:rsidRPr="00CF6ACE" w:rsidRDefault="00CF6ACE" w:rsidP="00CF6ACE">
      <w:pPr>
        <w:spacing w:before="0" w:after="160" w:line="259" w:lineRule="auto"/>
        <w:rPr>
          <w:rFonts w:eastAsia="Calibri" w:cs="Times New Roman"/>
          <w:szCs w:val="24"/>
        </w:rPr>
      </w:pPr>
    </w:p>
    <w:p w14:paraId="42F2DD92" w14:textId="77777777" w:rsidR="00CF6ACE" w:rsidRPr="00CF6ACE" w:rsidRDefault="00CF6ACE" w:rsidP="00CF6ACE">
      <w:pPr>
        <w:spacing w:before="0" w:after="160" w:line="259" w:lineRule="auto"/>
        <w:rPr>
          <w:rFonts w:eastAsia="Calibri" w:cs="Times New Roman"/>
          <w:szCs w:val="24"/>
        </w:rPr>
      </w:pPr>
      <w:r w:rsidRPr="00CF6ACE">
        <w:rPr>
          <w:rFonts w:eastAsia="Calibri" w:cs="Times New Roman"/>
          <w:noProof/>
          <w:szCs w:val="24"/>
          <w:lang w:val="en-CA" w:eastAsia="en-CA"/>
        </w:rPr>
        <w:lastRenderedPageBreak/>
        <w:drawing>
          <wp:inline distT="0" distB="0" distL="0" distR="0" wp14:anchorId="45275087" wp14:editId="10493405">
            <wp:extent cx="6208395" cy="288226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08395" cy="2882265"/>
                    </a:xfrm>
                    <a:prstGeom prst="rect">
                      <a:avLst/>
                    </a:prstGeom>
                  </pic:spPr>
                </pic:pic>
              </a:graphicData>
            </a:graphic>
          </wp:inline>
        </w:drawing>
      </w:r>
    </w:p>
    <w:p w14:paraId="7A2AFA5C" w14:textId="0D773F52" w:rsidR="00CF6ACE" w:rsidRPr="00CF6ACE" w:rsidRDefault="00736EFF" w:rsidP="00CF6ACE">
      <w:pPr>
        <w:spacing w:before="0" w:after="160" w:line="259" w:lineRule="auto"/>
        <w:rPr>
          <w:rFonts w:eastAsia="Calibri" w:cs="Times New Roman"/>
          <w:szCs w:val="24"/>
        </w:rPr>
      </w:pPr>
      <w:r>
        <w:rPr>
          <w:rFonts w:eastAsia="Calibri" w:cs="Times New Roman"/>
          <w:noProof/>
          <w:szCs w:val="24"/>
          <w:lang w:val="en-CA" w:eastAsia="en-CA"/>
        </w:rPr>
        <w:drawing>
          <wp:inline distT="0" distB="0" distL="0" distR="0" wp14:anchorId="32C4DA92" wp14:editId="35D7D69F">
            <wp:extent cx="3173428" cy="3026714"/>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M_94_Top_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1336" cy="3072407"/>
                    </a:xfrm>
                    <a:prstGeom prst="rect">
                      <a:avLst/>
                    </a:prstGeom>
                  </pic:spPr>
                </pic:pic>
              </a:graphicData>
            </a:graphic>
          </wp:inline>
        </w:drawing>
      </w:r>
    </w:p>
    <w:p w14:paraId="5DD390D5" w14:textId="2D1DF957" w:rsidR="00CF6ACE" w:rsidRPr="00CF6ACE" w:rsidRDefault="00CF6ACE" w:rsidP="00C73966">
      <w:pPr>
        <w:spacing w:before="0" w:after="160"/>
        <w:rPr>
          <w:rFonts w:eastAsia="Calibri" w:cs="Times New Roman"/>
          <w:szCs w:val="24"/>
        </w:rPr>
      </w:pPr>
      <w:r w:rsidRPr="00CF6ACE">
        <w:rPr>
          <w:rFonts w:eastAsia="Calibri" w:cs="Times New Roman"/>
          <w:szCs w:val="24"/>
        </w:rPr>
        <w:t>Figure S</w:t>
      </w:r>
      <w:r w:rsidR="00C73966">
        <w:rPr>
          <w:rFonts w:eastAsia="Calibri" w:cs="Times New Roman"/>
          <w:szCs w:val="24"/>
        </w:rPr>
        <w:t>4</w:t>
      </w:r>
      <w:r w:rsidRPr="00CF6ACE">
        <w:rPr>
          <w:rFonts w:eastAsia="Calibri" w:cs="Times New Roman"/>
          <w:szCs w:val="24"/>
        </w:rPr>
        <w:t>. The top twenty differentially abundant bacterial genera based on log fold change (</w:t>
      </w:r>
      <w:proofErr w:type="spellStart"/>
      <w:r w:rsidRPr="00CF6ACE">
        <w:rPr>
          <w:rFonts w:eastAsia="Calibri" w:cs="Times New Roman"/>
          <w:szCs w:val="24"/>
        </w:rPr>
        <w:t>logFC</w:t>
      </w:r>
      <w:proofErr w:type="spellEnd"/>
      <w:r w:rsidRPr="00CF6ACE">
        <w:rPr>
          <w:rFonts w:eastAsia="Calibri" w:cs="Times New Roman"/>
          <w:szCs w:val="24"/>
        </w:rPr>
        <w:t xml:space="preserve">) in fifteen </w:t>
      </w:r>
      <w:r w:rsidRPr="00CF6ACE">
        <w:rPr>
          <w:rFonts w:eastAsia="Calibri" w:cs="Times New Roman"/>
          <w:i/>
          <w:szCs w:val="24"/>
        </w:rPr>
        <w:t xml:space="preserve">B. </w:t>
      </w:r>
      <w:proofErr w:type="spellStart"/>
      <w:r w:rsidRPr="00CF6ACE">
        <w:rPr>
          <w:rFonts w:eastAsia="Calibri" w:cs="Times New Roman"/>
          <w:i/>
          <w:szCs w:val="24"/>
        </w:rPr>
        <w:t>napus</w:t>
      </w:r>
      <w:proofErr w:type="spellEnd"/>
      <w:r w:rsidRPr="00CF6ACE">
        <w:rPr>
          <w:rFonts w:eastAsia="Calibri" w:cs="Times New Roman"/>
          <w:szCs w:val="24"/>
        </w:rPr>
        <w:t xml:space="preserve"> genotypes compared with the reference (NAM-0).</w:t>
      </w:r>
    </w:p>
    <w:p w14:paraId="792F2917" w14:textId="4D86EC21" w:rsidR="00BD6AC7" w:rsidRDefault="00BD6AC7" w:rsidP="00BD6AC7"/>
    <w:p w14:paraId="4C1D8C3F" w14:textId="0321C147" w:rsidR="00BD6AC7" w:rsidRDefault="00BD6AC7" w:rsidP="00BD6AC7"/>
    <w:p w14:paraId="41008487" w14:textId="20DC0BE3" w:rsidR="00BD6AC7" w:rsidRDefault="00BD6AC7" w:rsidP="00BD6AC7"/>
    <w:p w14:paraId="34C0CC25" w14:textId="1F59E520" w:rsidR="00BD6AC7" w:rsidRDefault="00BD6AC7" w:rsidP="00BD6AC7"/>
    <w:p w14:paraId="7B65BC41" w14:textId="4766A7AB" w:rsidR="00DE23E8" w:rsidRPr="001549D3" w:rsidRDefault="00DE23E8" w:rsidP="00654E8F">
      <w:pPr>
        <w:spacing w:before="240"/>
      </w:pPr>
    </w:p>
    <w:sectPr w:rsidR="00DE23E8" w:rsidRPr="001549D3" w:rsidSect="00881082">
      <w:footerReference w:type="even" r:id="rId20"/>
      <w:footerReference w:type="default" r:id="rId21"/>
      <w:headerReference w:type="first" r:id="rId22"/>
      <w:pgSz w:w="12240" w:h="15840"/>
      <w:pgMar w:top="1276"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8A36F" w14:textId="77777777" w:rsidR="003429FA" w:rsidRDefault="003429FA" w:rsidP="00117666">
      <w:pPr>
        <w:spacing w:after="0"/>
      </w:pPr>
      <w:r>
        <w:separator/>
      </w:r>
    </w:p>
  </w:endnote>
  <w:endnote w:type="continuationSeparator" w:id="0">
    <w:p w14:paraId="7D935AD1" w14:textId="77777777" w:rsidR="003429FA" w:rsidRDefault="003429F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4C788" w14:textId="77777777" w:rsidR="008F40A3" w:rsidRDefault="008F4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8F40A3" w:rsidRPr="00577C4C" w:rsidRDefault="008F40A3">
    <w:pPr>
      <w:rPr>
        <w:color w:val="C00000"/>
        <w:szCs w:val="24"/>
      </w:rPr>
    </w:pPr>
    <w:r>
      <w:rPr>
        <w:noProof/>
        <w:lang w:val="en-CA" w:eastAsia="en-CA"/>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588B911" w:rsidR="008F40A3" w:rsidRPr="00577C4C" w:rsidRDefault="008F40A3">
                          <w:pPr>
                            <w:jc w:val="right"/>
                            <w:rPr>
                              <w:color w:val="000000" w:themeColor="text1"/>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588B911" w:rsidR="00D26BCB" w:rsidRPr="00577C4C" w:rsidRDefault="00D26BCB">
                    <w:pPr>
                      <w:jc w:val="right"/>
                      <w:rPr>
                        <w:color w:val="000000" w:themeColor="text1"/>
                        <w:szCs w:val="40"/>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8F40A3" w:rsidRPr="00577C4C" w:rsidRDefault="008F40A3">
    <w:pPr>
      <w:rPr>
        <w:b/>
        <w:sz w:val="20"/>
        <w:szCs w:val="24"/>
      </w:rPr>
    </w:pPr>
    <w:r>
      <w:rPr>
        <w:noProof/>
        <w:lang w:val="en-CA" w:eastAsia="en-CA"/>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57DC8C6" w:rsidR="008F40A3" w:rsidRPr="00577C4C" w:rsidRDefault="008F40A3">
                          <w:pPr>
                            <w:jc w:val="right"/>
                            <w:rPr>
                              <w:color w:val="000000" w:themeColor="text1"/>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57DC8C6" w:rsidR="00D26BCB" w:rsidRPr="00577C4C" w:rsidRDefault="00D26BCB">
                    <w:pPr>
                      <w:jc w:val="right"/>
                      <w:rPr>
                        <w:color w:val="000000" w:themeColor="text1"/>
                        <w:szCs w:val="40"/>
                      </w:rP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BC141" w14:textId="77777777" w:rsidR="003429FA" w:rsidRDefault="003429FA" w:rsidP="00117666">
      <w:pPr>
        <w:spacing w:after="0"/>
      </w:pPr>
      <w:r>
        <w:separator/>
      </w:r>
    </w:p>
  </w:footnote>
  <w:footnote w:type="continuationSeparator" w:id="0">
    <w:p w14:paraId="64A2556D" w14:textId="77777777" w:rsidR="003429FA" w:rsidRDefault="003429F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579BFCD1" w:rsidR="008F40A3" w:rsidRDefault="008F40A3"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105FD9"/>
    <w:rsid w:val="00117666"/>
    <w:rsid w:val="001549D3"/>
    <w:rsid w:val="00160065"/>
    <w:rsid w:val="00163D3E"/>
    <w:rsid w:val="00177D84"/>
    <w:rsid w:val="001B4BDC"/>
    <w:rsid w:val="00211643"/>
    <w:rsid w:val="00267D18"/>
    <w:rsid w:val="00274347"/>
    <w:rsid w:val="002868E2"/>
    <w:rsid w:val="002869C3"/>
    <w:rsid w:val="002936E4"/>
    <w:rsid w:val="002B4A57"/>
    <w:rsid w:val="002C74CA"/>
    <w:rsid w:val="003123F4"/>
    <w:rsid w:val="003429FA"/>
    <w:rsid w:val="003544FB"/>
    <w:rsid w:val="00370ACC"/>
    <w:rsid w:val="003D2F2D"/>
    <w:rsid w:val="003F2EC2"/>
    <w:rsid w:val="00401590"/>
    <w:rsid w:val="004458B9"/>
    <w:rsid w:val="00447801"/>
    <w:rsid w:val="00452E9C"/>
    <w:rsid w:val="004735C8"/>
    <w:rsid w:val="004947A6"/>
    <w:rsid w:val="004961FF"/>
    <w:rsid w:val="004B3D55"/>
    <w:rsid w:val="00517A89"/>
    <w:rsid w:val="005250F2"/>
    <w:rsid w:val="005350D2"/>
    <w:rsid w:val="00593EEA"/>
    <w:rsid w:val="005A5EEE"/>
    <w:rsid w:val="006375C7"/>
    <w:rsid w:val="006448AF"/>
    <w:rsid w:val="00654E8F"/>
    <w:rsid w:val="00656775"/>
    <w:rsid w:val="00660D05"/>
    <w:rsid w:val="006820B1"/>
    <w:rsid w:val="006979DE"/>
    <w:rsid w:val="006B7D14"/>
    <w:rsid w:val="00701727"/>
    <w:rsid w:val="0070566C"/>
    <w:rsid w:val="00714C50"/>
    <w:rsid w:val="00725A7D"/>
    <w:rsid w:val="00736EFF"/>
    <w:rsid w:val="007501BE"/>
    <w:rsid w:val="00790BB3"/>
    <w:rsid w:val="007C206C"/>
    <w:rsid w:val="00817DD6"/>
    <w:rsid w:val="008224F9"/>
    <w:rsid w:val="0083759F"/>
    <w:rsid w:val="00853C81"/>
    <w:rsid w:val="00881082"/>
    <w:rsid w:val="00885156"/>
    <w:rsid w:val="008B5538"/>
    <w:rsid w:val="008E5DBF"/>
    <w:rsid w:val="008F40A3"/>
    <w:rsid w:val="009151AA"/>
    <w:rsid w:val="0093429D"/>
    <w:rsid w:val="00943573"/>
    <w:rsid w:val="00964134"/>
    <w:rsid w:val="00970F7D"/>
    <w:rsid w:val="00994A3D"/>
    <w:rsid w:val="009B56A3"/>
    <w:rsid w:val="009C2B12"/>
    <w:rsid w:val="009D51D6"/>
    <w:rsid w:val="00A174D9"/>
    <w:rsid w:val="00A640C1"/>
    <w:rsid w:val="00AA4D24"/>
    <w:rsid w:val="00AB6715"/>
    <w:rsid w:val="00B13CA9"/>
    <w:rsid w:val="00B1671E"/>
    <w:rsid w:val="00B25EB8"/>
    <w:rsid w:val="00B37F4D"/>
    <w:rsid w:val="00B5310A"/>
    <w:rsid w:val="00BD6AC7"/>
    <w:rsid w:val="00C3231A"/>
    <w:rsid w:val="00C36EF9"/>
    <w:rsid w:val="00C52A7B"/>
    <w:rsid w:val="00C56BAF"/>
    <w:rsid w:val="00C679AA"/>
    <w:rsid w:val="00C73966"/>
    <w:rsid w:val="00C75972"/>
    <w:rsid w:val="00CD066B"/>
    <w:rsid w:val="00CE4FEE"/>
    <w:rsid w:val="00CF6ACE"/>
    <w:rsid w:val="00CF7AA6"/>
    <w:rsid w:val="00D060CF"/>
    <w:rsid w:val="00D14616"/>
    <w:rsid w:val="00D26BCB"/>
    <w:rsid w:val="00D33DA9"/>
    <w:rsid w:val="00D35D34"/>
    <w:rsid w:val="00DB59C3"/>
    <w:rsid w:val="00DC259A"/>
    <w:rsid w:val="00DE23E8"/>
    <w:rsid w:val="00E52377"/>
    <w:rsid w:val="00E537AD"/>
    <w:rsid w:val="00E5648D"/>
    <w:rsid w:val="00E64E17"/>
    <w:rsid w:val="00E866C9"/>
    <w:rsid w:val="00EA3D3C"/>
    <w:rsid w:val="00EC090A"/>
    <w:rsid w:val="00ED20B5"/>
    <w:rsid w:val="00F2624E"/>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283976">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089042A-1E09-4FEE-9AB5-AE9B5C46F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TotalTime>
  <Pages>10</Pages>
  <Words>978</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revision>4</cp:revision>
  <cp:lastPrinted>2013-10-03T12:51:00Z</cp:lastPrinted>
  <dcterms:created xsi:type="dcterms:W3CDTF">2019-09-20T23:02:00Z</dcterms:created>
  <dcterms:modified xsi:type="dcterms:W3CDTF">2019-12-13T08:43:00Z</dcterms:modified>
</cp:coreProperties>
</file>