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6A06D2C9" w:rsidR="00654E8F" w:rsidRPr="001549D3" w:rsidRDefault="00654E8F" w:rsidP="0001436A">
      <w:pPr>
        <w:pStyle w:val="SupplementaryMaterial"/>
        <w:rPr>
          <w:b w:val="0"/>
        </w:rPr>
      </w:pPr>
      <w:r w:rsidRPr="001549D3">
        <w:t>Supplementary Material</w:t>
      </w:r>
      <w:r w:rsidR="006667F7">
        <w:t xml:space="preserve"> for</w:t>
      </w:r>
    </w:p>
    <w:p w14:paraId="7B65BC41" w14:textId="3CB9B5FB" w:rsidR="00AA0261" w:rsidRPr="00301764" w:rsidRDefault="00301764" w:rsidP="00301764">
      <w:pPr>
        <w:spacing w:before="0" w:after="200" w:line="276" w:lineRule="auto"/>
        <w:jc w:val="center"/>
        <w:rPr>
          <w:rFonts w:cs="Times New Roman"/>
          <w:b/>
          <w:sz w:val="32"/>
          <w:szCs w:val="32"/>
        </w:rPr>
      </w:pPr>
      <w:r w:rsidRPr="00301764">
        <w:rPr>
          <w:rFonts w:cs="Times New Roman"/>
          <w:b/>
          <w:sz w:val="32"/>
          <w:szCs w:val="32"/>
        </w:rPr>
        <w:t>Simulation of a human-scale cerebellar network model on the K computer</w:t>
      </w:r>
    </w:p>
    <w:p w14:paraId="4B761C1C" w14:textId="30ACBB3B" w:rsidR="00301764" w:rsidRDefault="00301764" w:rsidP="00301764">
      <w:pPr>
        <w:spacing w:before="0" w:after="200" w:line="276" w:lineRule="auto"/>
        <w:jc w:val="center"/>
        <w:rPr>
          <w:rFonts w:cs="Times New Roman"/>
          <w:szCs w:val="24"/>
        </w:rPr>
      </w:pPr>
      <w:r w:rsidRPr="00301764">
        <w:rPr>
          <w:rFonts w:cs="Times New Roman"/>
          <w:szCs w:val="24"/>
        </w:rPr>
        <w:t xml:space="preserve">Hiroshi </w:t>
      </w:r>
      <w:proofErr w:type="spellStart"/>
      <w:r w:rsidRPr="00301764">
        <w:rPr>
          <w:rFonts w:cs="Times New Roman"/>
          <w:szCs w:val="24"/>
        </w:rPr>
        <w:t>Yamaura</w:t>
      </w:r>
      <w:proofErr w:type="spellEnd"/>
      <w:r w:rsidRPr="00301764">
        <w:rPr>
          <w:rFonts w:cs="Times New Roman"/>
          <w:szCs w:val="24"/>
        </w:rPr>
        <w:t>, Jun Igarashi, Tadashi Yamazaki</w:t>
      </w:r>
    </w:p>
    <w:p w14:paraId="6D9792DC" w14:textId="77777777" w:rsidR="00301764" w:rsidRDefault="00301764">
      <w:pPr>
        <w:spacing w:before="0" w:after="200" w:line="276" w:lineRule="auto"/>
        <w:rPr>
          <w:rFonts w:cs="Times New Roman"/>
          <w:szCs w:val="24"/>
        </w:rPr>
      </w:pPr>
    </w:p>
    <w:p w14:paraId="4B28DC74" w14:textId="799E2534" w:rsidR="00301764" w:rsidRDefault="00301764">
      <w:pPr>
        <w:spacing w:before="0" w:after="200" w:line="276" w:lineRule="auto"/>
        <w:rPr>
          <w:rFonts w:cs="Times New Roman"/>
          <w:szCs w:val="24"/>
        </w:rPr>
      </w:pPr>
      <w:r>
        <w:rPr>
          <w:rFonts w:cs="Times New Roman"/>
          <w:szCs w:val="24"/>
        </w:rPr>
        <w:br w:type="page"/>
      </w:r>
    </w:p>
    <w:p w14:paraId="02B2D89F" w14:textId="138D6867" w:rsidR="00301764" w:rsidRPr="00DA77D4" w:rsidRDefault="00490DB8" w:rsidP="00DA77D4">
      <w:pPr>
        <w:pStyle w:val="a"/>
        <w:numPr>
          <w:ilvl w:val="0"/>
          <w:numId w:val="22"/>
        </w:numPr>
        <w:spacing w:before="0" w:after="200" w:line="276" w:lineRule="auto"/>
        <w:rPr>
          <w:b/>
        </w:rPr>
      </w:pPr>
      <w:r w:rsidRPr="00DA77D4">
        <w:rPr>
          <w:b/>
        </w:rPr>
        <w:lastRenderedPageBreak/>
        <w:t>Detailed explanation of the similarity index</w:t>
      </w:r>
    </w:p>
    <w:p w14:paraId="0DF8EB26" w14:textId="2CDECBF3" w:rsidR="00C6249F" w:rsidRDefault="00490DB8" w:rsidP="00193597">
      <w:pPr>
        <w:spacing w:before="0" w:after="200" w:line="276" w:lineRule="auto"/>
        <w:rPr>
          <w:rFonts w:cs="Times New Roman"/>
          <w:szCs w:val="24"/>
        </w:rPr>
      </w:pPr>
      <w:r w:rsidRPr="00490DB8">
        <w:rPr>
          <w:rFonts w:cs="Times New Roman"/>
          <w:szCs w:val="24"/>
        </w:rPr>
        <w:t xml:space="preserve">Figure S4A shows a schematic raster plot of </w:t>
      </w:r>
      <w:r w:rsidR="0074335C">
        <w:rPr>
          <w:rFonts w:cs="Times New Roman"/>
          <w:szCs w:val="24"/>
        </w:rPr>
        <w:t>g</w:t>
      </w:r>
      <w:r w:rsidR="009E6789" w:rsidRPr="00490DB8">
        <w:rPr>
          <w:rFonts w:cs="Times New Roman"/>
          <w:szCs w:val="24"/>
        </w:rPr>
        <w:t>ranule cells</w:t>
      </w:r>
      <w:r w:rsidR="009E6789">
        <w:rPr>
          <w:rFonts w:cs="Times New Roman"/>
          <w:szCs w:val="24"/>
        </w:rPr>
        <w:t xml:space="preserve"> (</w:t>
      </w:r>
      <w:r w:rsidRPr="00490DB8">
        <w:rPr>
          <w:rFonts w:cs="Times New Roman"/>
          <w:szCs w:val="24"/>
        </w:rPr>
        <w:t>GRs</w:t>
      </w:r>
      <w:r w:rsidR="009E6789">
        <w:rPr>
          <w:rFonts w:cs="Times New Roman"/>
          <w:szCs w:val="24"/>
        </w:rPr>
        <w:t>)</w:t>
      </w:r>
      <w:r w:rsidRPr="00490DB8">
        <w:rPr>
          <w:rFonts w:cs="Times New Roman"/>
          <w:szCs w:val="24"/>
        </w:rPr>
        <w:t xml:space="preserve"> in response to tonic </w:t>
      </w:r>
      <w:r w:rsidR="0088772C" w:rsidRPr="0088772C">
        <w:rPr>
          <w:rFonts w:cs="Times New Roman"/>
          <w:szCs w:val="24"/>
        </w:rPr>
        <w:t xml:space="preserve">mossy fiber </w:t>
      </w:r>
      <w:r w:rsidR="0088772C">
        <w:rPr>
          <w:rFonts w:cs="Times New Roman"/>
          <w:szCs w:val="24"/>
        </w:rPr>
        <w:t>(</w:t>
      </w:r>
      <w:r w:rsidRPr="00490DB8">
        <w:rPr>
          <w:rFonts w:cs="Times New Roman"/>
          <w:szCs w:val="24"/>
        </w:rPr>
        <w:t>MF</w:t>
      </w:r>
      <w:r w:rsidR="0088772C">
        <w:rPr>
          <w:rFonts w:cs="Times New Roman"/>
          <w:szCs w:val="24"/>
        </w:rPr>
        <w:t>)</w:t>
      </w:r>
      <w:r w:rsidRPr="00490DB8">
        <w:rPr>
          <w:rFonts w:cs="Times New Roman"/>
          <w:szCs w:val="24"/>
        </w:rPr>
        <w:t xml:space="preserve"> signals for 1</w:t>
      </w:r>
      <w:r w:rsidR="007D645D">
        <w:rPr>
          <w:rFonts w:cs="Times New Roman"/>
          <w:szCs w:val="24"/>
        </w:rPr>
        <w:t>000</w:t>
      </w:r>
      <w:r w:rsidRPr="00490DB8">
        <w:rPr>
          <w:rFonts w:cs="Times New Roman"/>
          <w:szCs w:val="24"/>
        </w:rPr>
        <w:t xml:space="preserve"> </w:t>
      </w:r>
      <w:proofErr w:type="spellStart"/>
      <w:r w:rsidR="007D645D">
        <w:rPr>
          <w:rFonts w:cs="Times New Roman"/>
          <w:szCs w:val="24"/>
        </w:rPr>
        <w:t>m</w:t>
      </w:r>
      <w:r w:rsidRPr="00490DB8">
        <w:rPr>
          <w:rFonts w:cs="Times New Roman"/>
          <w:szCs w:val="24"/>
        </w:rPr>
        <w:t>s</w:t>
      </w:r>
      <w:proofErr w:type="spellEnd"/>
      <w:r w:rsidRPr="00490DB8">
        <w:rPr>
          <w:rFonts w:cs="Times New Roman"/>
          <w:szCs w:val="24"/>
        </w:rPr>
        <w:t>, which is modified from our previous paper (Yamaza</w:t>
      </w:r>
      <w:r w:rsidR="00CC0814">
        <w:rPr>
          <w:rFonts w:cs="Times New Roman"/>
          <w:szCs w:val="24"/>
        </w:rPr>
        <w:t xml:space="preserve">ki and </w:t>
      </w:r>
      <w:r w:rsidR="009E6789">
        <w:rPr>
          <w:rFonts w:cs="Times New Roman"/>
          <w:szCs w:val="24"/>
        </w:rPr>
        <w:t>Tanaka</w:t>
      </w:r>
      <w:r w:rsidR="00CC0814">
        <w:rPr>
          <w:rFonts w:cs="Times New Roman"/>
          <w:szCs w:val="24"/>
        </w:rPr>
        <w:t>,</w:t>
      </w:r>
      <w:r w:rsidR="009E6789">
        <w:rPr>
          <w:rFonts w:cs="Times New Roman"/>
          <w:szCs w:val="24"/>
        </w:rPr>
        <w:t xml:space="preserve"> 2007b). GR</w:t>
      </w:r>
      <w:r w:rsidRPr="00490DB8">
        <w:rPr>
          <w:rFonts w:cs="Times New Roman"/>
          <w:szCs w:val="24"/>
        </w:rPr>
        <w:t>s repeat to become active (i.e., spiking) and inacti</w:t>
      </w:r>
      <w:r w:rsidR="00D21FA4">
        <w:rPr>
          <w:rFonts w:cs="Times New Roman"/>
          <w:szCs w:val="24"/>
        </w:rPr>
        <w:t xml:space="preserve">ve (i.e., </w:t>
      </w:r>
      <w:proofErr w:type="spellStart"/>
      <w:r w:rsidR="00D21FA4">
        <w:rPr>
          <w:rFonts w:cs="Times New Roman"/>
          <w:szCs w:val="24"/>
        </w:rPr>
        <w:t>nonspiking</w:t>
      </w:r>
      <w:proofErr w:type="spellEnd"/>
      <w:r w:rsidR="00D21FA4">
        <w:rPr>
          <w:rFonts w:cs="Times New Roman"/>
          <w:szCs w:val="24"/>
        </w:rPr>
        <w:t>) alternat</w:t>
      </w:r>
      <w:r w:rsidRPr="00490DB8">
        <w:rPr>
          <w:rFonts w:cs="Times New Roman"/>
          <w:szCs w:val="24"/>
        </w:rPr>
        <w:t xml:space="preserve">ely. The active periods sustain for tens of milliseconds due to the NMDA receptor-mediated EPSPs, and different GRs show different temporal activity patterns because of the random inhibitory connections with </w:t>
      </w:r>
      <w:r w:rsidR="0074335C" w:rsidRPr="0074335C">
        <w:rPr>
          <w:rFonts w:cs="Times New Roman"/>
          <w:szCs w:val="24"/>
        </w:rPr>
        <w:t>Golgi cell</w:t>
      </w:r>
      <w:r w:rsidR="0074335C">
        <w:rPr>
          <w:rFonts w:cs="Times New Roman"/>
          <w:szCs w:val="24"/>
        </w:rPr>
        <w:t>s (</w:t>
      </w:r>
      <w:r w:rsidRPr="00490DB8">
        <w:rPr>
          <w:rFonts w:cs="Times New Roman"/>
          <w:szCs w:val="24"/>
        </w:rPr>
        <w:t>GOs</w:t>
      </w:r>
      <w:r w:rsidR="0074335C">
        <w:rPr>
          <w:rFonts w:cs="Times New Roman"/>
          <w:szCs w:val="24"/>
        </w:rPr>
        <w:t>). GR</w:t>
      </w:r>
      <w:r w:rsidRPr="00490DB8">
        <w:rPr>
          <w:rFonts w:cs="Times New Roman"/>
          <w:szCs w:val="24"/>
        </w:rPr>
        <w:t>s in our simulation (Figure S4B left) also show the random alternation</w:t>
      </w:r>
      <w:r w:rsidR="002B4F61">
        <w:rPr>
          <w:rFonts w:cs="Times New Roman"/>
          <w:szCs w:val="24"/>
        </w:rPr>
        <w:t xml:space="preserve"> of active/inactive periods, alt</w:t>
      </w:r>
      <w:r w:rsidRPr="00490DB8">
        <w:rPr>
          <w:rFonts w:cs="Times New Roman"/>
          <w:szCs w:val="24"/>
        </w:rPr>
        <w:t xml:space="preserve">hough most cells emit spikes </w:t>
      </w:r>
      <w:proofErr w:type="spellStart"/>
      <w:r w:rsidRPr="00490DB8">
        <w:rPr>
          <w:rFonts w:cs="Times New Roman"/>
          <w:szCs w:val="24"/>
        </w:rPr>
        <w:t>tonically</w:t>
      </w:r>
      <w:proofErr w:type="spellEnd"/>
      <w:r w:rsidRPr="00490DB8">
        <w:rPr>
          <w:rFonts w:cs="Times New Roman"/>
          <w:szCs w:val="24"/>
        </w:rPr>
        <w:t xml:space="preserve"> and so do not show the alternation. The raster plot is qualitatively different from a random spike pattern artifi</w:t>
      </w:r>
      <w:r w:rsidR="002B4F61">
        <w:rPr>
          <w:rFonts w:cs="Times New Roman"/>
          <w:szCs w:val="24"/>
        </w:rPr>
        <w:t>ci</w:t>
      </w:r>
      <w:r w:rsidRPr="00490DB8">
        <w:rPr>
          <w:rFonts w:cs="Times New Roman"/>
          <w:szCs w:val="24"/>
        </w:rPr>
        <w:t>ally generated by Poisson spikes (Figure S4C left), in which such random alternation cannot be seen completely. To confirm this difference, the similarity index is used in the manuscript. Here, however, we define a "similarity matrix"</w:t>
      </w:r>
      <w:r w:rsidR="00C6249F">
        <w:rPr>
          <w:rFonts w:cs="Times New Roman"/>
          <w:szCs w:val="24"/>
        </w:rPr>
        <w:t xml:space="preserve"> </w:t>
      </w:r>
      <w:r w:rsidR="00C6249F" w:rsidRPr="00C6249F">
        <w:rPr>
          <w:rFonts w:cs="Times New Roman"/>
          <w:szCs w:val="24"/>
        </w:rPr>
        <w:t>(Yamazaki and Tanaka, 2005)</w:t>
      </w:r>
      <w:r w:rsidRPr="00490DB8">
        <w:rPr>
          <w:rFonts w:cs="Times New Roman"/>
          <w:szCs w:val="24"/>
        </w:rPr>
        <w:t>, which calculates the similarity (or normalized correlation) between t</w:t>
      </w:r>
      <w:r>
        <w:rPr>
          <w:rFonts w:cs="Times New Roman"/>
          <w:szCs w:val="24"/>
        </w:rPr>
        <w:t xml:space="preserve">wo active populations at </w:t>
      </w:r>
      <w:r w:rsidRPr="009B110A">
        <w:rPr>
          <w:rFonts w:cs="Times New Roman"/>
          <w:i/>
          <w:szCs w:val="24"/>
        </w:rPr>
        <w:t>t</w:t>
      </w:r>
      <w:r>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m:t>
            </m:r>
          </m:sub>
        </m:sSub>
      </m:oMath>
      <w:r>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2</m:t>
            </m:r>
          </m:sub>
        </m:sSub>
      </m:oMath>
      <w:r w:rsidR="007D645D">
        <w:rPr>
          <w:rFonts w:cs="Times New Roman"/>
          <w:szCs w:val="24"/>
        </w:rPr>
        <w:t xml:space="preserve"> ms</w:t>
      </w:r>
      <w:r w:rsidR="00193597">
        <w:rPr>
          <w:rFonts w:cs="Times New Roman"/>
          <w:szCs w:val="24"/>
        </w:rPr>
        <w:t>, as follows</w:t>
      </w:r>
      <w:r w:rsidR="00C6249F">
        <w:rPr>
          <w:rFonts w:cs="Times New Roman"/>
          <w:szCs w:val="24"/>
        </w:rPr>
        <w:t>:</w:t>
      </w:r>
    </w:p>
    <w:p w14:paraId="6C0A0B67" w14:textId="2C6AFE12" w:rsidR="00490DB8" w:rsidRDefault="00193597" w:rsidP="00193597">
      <w:pPr>
        <w:spacing w:before="0" w:after="200" w:line="276" w:lineRule="auto"/>
        <w:rPr>
          <w:rFonts w:cs="Times New Roman"/>
          <w:szCs w:val="24"/>
        </w:rPr>
      </w:pPr>
      <w:r>
        <w:rPr>
          <w:rFonts w:cs="Times New Roman"/>
          <w:szCs w:val="24"/>
        </w:rPr>
        <w:tab/>
      </w:r>
      <w:r>
        <w:rPr>
          <w:rFonts w:cs="Times New Roman"/>
          <w:szCs w:val="24"/>
        </w:rPr>
        <w:tab/>
      </w:r>
      <w:r>
        <w:rPr>
          <w:rFonts w:cs="Times New Roman"/>
          <w:szCs w:val="24"/>
        </w:rPr>
        <w:tab/>
      </w:r>
      <m:oMath>
        <m:r>
          <w:rPr>
            <w:rFonts w:ascii="Cambria Math" w:hAnsi="Cambria Math" w:cs="Times New Roman"/>
            <w:sz w:val="32"/>
            <w:szCs w:val="32"/>
          </w:rPr>
          <m:t>SM</m:t>
        </m:r>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e>
        </m:d>
        <m:r>
          <w:rPr>
            <w:rFonts w:ascii="Cambria Math" w:hAnsi="Cambria Math" w:cs="Times New Roman"/>
            <w:sz w:val="32"/>
            <w:szCs w:val="32"/>
          </w:rPr>
          <m:t>=</m:t>
        </m:r>
        <m:f>
          <m:fPr>
            <m:ctrlPr>
              <w:rPr>
                <w:rFonts w:ascii="Cambria Math" w:hAnsi="Cambria Math"/>
                <w:i/>
                <w:color w:val="000000" w:themeColor="text1"/>
                <w:sz w:val="32"/>
                <w:szCs w:val="32"/>
              </w:rPr>
            </m:ctrlPr>
          </m:fPr>
          <m:num>
            <m:nary>
              <m:naryPr>
                <m:chr m:val="∑"/>
                <m:limLoc m:val="subSup"/>
                <m:supHide m:val="1"/>
                <m:ctrlPr>
                  <w:rPr>
                    <w:rFonts w:ascii="Cambria Math" w:hAnsi="Cambria Math"/>
                    <w:i/>
                    <w:color w:val="000000" w:themeColor="text1"/>
                    <w:sz w:val="32"/>
                    <w:szCs w:val="32"/>
                  </w:rPr>
                </m:ctrlPr>
              </m:naryPr>
              <m:sub>
                <m:r>
                  <w:rPr>
                    <w:rFonts w:ascii="Cambria Math" w:hAnsi="Cambria Math"/>
                    <w:color w:val="000000" w:themeColor="text1"/>
                    <w:sz w:val="32"/>
                    <w:szCs w:val="32"/>
                  </w:rPr>
                  <m:t>i</m:t>
                </m:r>
              </m:sub>
              <m:sup/>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z</m:t>
                    </m:r>
                  </m:e>
                  <m:sub>
                    <m:r>
                      <w:rPr>
                        <w:rFonts w:ascii="Cambria Math" w:hAnsi="Cambria Math"/>
                        <w:color w:val="000000" w:themeColor="text1"/>
                        <w:sz w:val="32"/>
                        <w:szCs w:val="32"/>
                      </w:rPr>
                      <m:t>i</m:t>
                    </m:r>
                  </m:sub>
                </m:sSub>
                <m:d>
                  <m:dPr>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1</m:t>
                        </m:r>
                      </m:sub>
                    </m:sSub>
                  </m:e>
                </m:d>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z</m:t>
                    </m:r>
                  </m:e>
                  <m:sub>
                    <m:r>
                      <w:rPr>
                        <w:rFonts w:ascii="Cambria Math" w:hAnsi="Cambria Math"/>
                        <w:color w:val="000000" w:themeColor="text1"/>
                        <w:sz w:val="32"/>
                        <w:szCs w:val="32"/>
                      </w:rPr>
                      <m:t>i</m:t>
                    </m:r>
                  </m:sub>
                </m:sSub>
              </m:e>
            </m:nary>
            <m:d>
              <m:dPr>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2</m:t>
                    </m:r>
                  </m:sub>
                </m:sSub>
              </m:e>
            </m:d>
          </m:num>
          <m:den>
            <m:rad>
              <m:radPr>
                <m:degHide m:val="1"/>
                <m:ctrlPr>
                  <w:rPr>
                    <w:rFonts w:ascii="Cambria Math" w:hAnsi="Cambria Math"/>
                    <w:i/>
                    <w:color w:val="000000" w:themeColor="text1"/>
                    <w:sz w:val="32"/>
                    <w:szCs w:val="32"/>
                  </w:rPr>
                </m:ctrlPr>
              </m:radPr>
              <m:deg/>
              <m:e>
                <m:nary>
                  <m:naryPr>
                    <m:chr m:val="∑"/>
                    <m:limLoc m:val="subSup"/>
                    <m:supHide m:val="1"/>
                    <m:ctrlPr>
                      <w:rPr>
                        <w:rFonts w:ascii="Cambria Math" w:hAnsi="Cambria Math"/>
                        <w:i/>
                        <w:color w:val="000000" w:themeColor="text1"/>
                        <w:sz w:val="32"/>
                        <w:szCs w:val="32"/>
                      </w:rPr>
                    </m:ctrlPr>
                  </m:naryPr>
                  <m:sub>
                    <m:r>
                      <w:rPr>
                        <w:rFonts w:ascii="Cambria Math" w:hAnsi="Cambria Math"/>
                        <w:color w:val="000000" w:themeColor="text1"/>
                        <w:sz w:val="32"/>
                        <w:szCs w:val="32"/>
                      </w:rPr>
                      <m:t>i</m:t>
                    </m:r>
                  </m:sub>
                  <m:sup/>
                  <m:e>
                    <m:sSubSup>
                      <m:sSubSupPr>
                        <m:ctrlPr>
                          <w:rPr>
                            <w:rFonts w:ascii="Cambria Math" w:hAnsi="Cambria Math"/>
                            <w:i/>
                            <w:color w:val="000000" w:themeColor="text1"/>
                            <w:sz w:val="32"/>
                            <w:szCs w:val="32"/>
                          </w:rPr>
                        </m:ctrlPr>
                      </m:sSubSupPr>
                      <m:e>
                        <m:r>
                          <w:rPr>
                            <w:rFonts w:ascii="Cambria Math" w:hAnsi="Cambria Math"/>
                            <w:color w:val="000000" w:themeColor="text1"/>
                            <w:sz w:val="32"/>
                            <w:szCs w:val="32"/>
                          </w:rPr>
                          <m:t>z</m:t>
                        </m:r>
                      </m:e>
                      <m:sub>
                        <m:r>
                          <w:rPr>
                            <w:rFonts w:ascii="Cambria Math" w:hAnsi="Cambria Math"/>
                            <w:color w:val="000000" w:themeColor="text1"/>
                            <w:sz w:val="32"/>
                            <w:szCs w:val="32"/>
                          </w:rPr>
                          <m:t>i</m:t>
                        </m:r>
                      </m:sub>
                      <m:sup>
                        <m:r>
                          <w:rPr>
                            <w:rFonts w:ascii="Cambria Math" w:hAnsi="Cambria Math"/>
                            <w:color w:val="000000" w:themeColor="text1"/>
                            <w:sz w:val="32"/>
                            <w:szCs w:val="32"/>
                          </w:rPr>
                          <m:t>2</m:t>
                        </m:r>
                      </m:sup>
                    </m:sSubSup>
                  </m:e>
                </m:nary>
                <m:d>
                  <m:dPr>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1</m:t>
                        </m:r>
                      </m:sub>
                    </m:sSub>
                  </m:e>
                </m:d>
              </m:e>
            </m:rad>
            <m:rad>
              <m:radPr>
                <m:degHide m:val="1"/>
                <m:ctrlPr>
                  <w:rPr>
                    <w:rFonts w:ascii="Cambria Math" w:hAnsi="Cambria Math"/>
                    <w:i/>
                    <w:color w:val="000000" w:themeColor="text1"/>
                    <w:sz w:val="32"/>
                    <w:szCs w:val="32"/>
                  </w:rPr>
                </m:ctrlPr>
              </m:radPr>
              <m:deg/>
              <m:e>
                <m:nary>
                  <m:naryPr>
                    <m:chr m:val="∑"/>
                    <m:limLoc m:val="subSup"/>
                    <m:supHide m:val="1"/>
                    <m:ctrlPr>
                      <w:rPr>
                        <w:rFonts w:ascii="Cambria Math" w:hAnsi="Cambria Math"/>
                        <w:i/>
                        <w:color w:val="000000" w:themeColor="text1"/>
                        <w:sz w:val="32"/>
                        <w:szCs w:val="32"/>
                      </w:rPr>
                    </m:ctrlPr>
                  </m:naryPr>
                  <m:sub>
                    <m:r>
                      <w:rPr>
                        <w:rFonts w:ascii="Cambria Math" w:hAnsi="Cambria Math"/>
                        <w:color w:val="000000" w:themeColor="text1"/>
                        <w:sz w:val="32"/>
                        <w:szCs w:val="32"/>
                      </w:rPr>
                      <m:t>i</m:t>
                    </m:r>
                  </m:sub>
                  <m:sup/>
                  <m:e>
                    <m:sSubSup>
                      <m:sSubSupPr>
                        <m:ctrlPr>
                          <w:rPr>
                            <w:rFonts w:ascii="Cambria Math" w:hAnsi="Cambria Math"/>
                            <w:i/>
                            <w:color w:val="000000" w:themeColor="text1"/>
                            <w:sz w:val="32"/>
                            <w:szCs w:val="32"/>
                          </w:rPr>
                        </m:ctrlPr>
                      </m:sSubSupPr>
                      <m:e>
                        <m:r>
                          <w:rPr>
                            <w:rFonts w:ascii="Cambria Math" w:hAnsi="Cambria Math"/>
                            <w:color w:val="000000" w:themeColor="text1"/>
                            <w:sz w:val="32"/>
                            <w:szCs w:val="32"/>
                          </w:rPr>
                          <m:t>z</m:t>
                        </m:r>
                      </m:e>
                      <m:sub>
                        <m:r>
                          <w:rPr>
                            <w:rFonts w:ascii="Cambria Math" w:hAnsi="Cambria Math"/>
                            <w:color w:val="000000" w:themeColor="text1"/>
                            <w:sz w:val="32"/>
                            <w:szCs w:val="32"/>
                          </w:rPr>
                          <m:t>i</m:t>
                        </m:r>
                      </m:sub>
                      <m:sup>
                        <m:r>
                          <w:rPr>
                            <w:rFonts w:ascii="Cambria Math" w:hAnsi="Cambria Math"/>
                            <w:color w:val="000000" w:themeColor="text1"/>
                            <w:sz w:val="32"/>
                            <w:szCs w:val="32"/>
                          </w:rPr>
                          <m:t>2</m:t>
                        </m:r>
                      </m:sup>
                    </m:sSubSup>
                  </m:e>
                </m:nary>
                <m:d>
                  <m:dPr>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2</m:t>
                        </m:r>
                      </m:sub>
                    </m:sSub>
                  </m:e>
                </m:d>
              </m:e>
            </m:rad>
          </m:den>
        </m:f>
      </m:oMath>
      <w:r>
        <w:rPr>
          <w:rFonts w:cs="Times New Roman"/>
          <w:color w:val="000000" w:themeColor="text1"/>
          <w:szCs w:val="24"/>
        </w:rPr>
        <w:tab/>
      </w:r>
      <w:r w:rsidR="00D035F9">
        <w:rPr>
          <w:rFonts w:cs="Times New Roman"/>
          <w:color w:val="000000" w:themeColor="text1"/>
          <w:szCs w:val="24"/>
        </w:rPr>
        <w:tab/>
      </w:r>
      <w:r w:rsidR="00D035F9">
        <w:rPr>
          <w:rFonts w:cs="Times New Roman"/>
          <w:color w:val="000000" w:themeColor="text1"/>
          <w:szCs w:val="24"/>
        </w:rPr>
        <w:tab/>
      </w:r>
      <w:r w:rsidRPr="00193597">
        <w:rPr>
          <w:rFonts w:cs="Times New Roman"/>
          <w:color w:val="000000" w:themeColor="text1"/>
          <w:szCs w:val="24"/>
        </w:rPr>
        <w:tab/>
        <w:t>(</w:t>
      </w:r>
      <w:r w:rsidR="000D1808">
        <w:rPr>
          <w:rFonts w:cs="Times New Roman"/>
          <w:color w:val="000000" w:themeColor="text1"/>
          <w:szCs w:val="24"/>
        </w:rPr>
        <w:t>S1</w:t>
      </w:r>
      <w:r w:rsidRPr="00193597">
        <w:rPr>
          <w:rFonts w:cs="Times New Roman"/>
          <w:color w:val="000000" w:themeColor="text1"/>
          <w:szCs w:val="24"/>
        </w:rPr>
        <w:t>)</w:t>
      </w:r>
    </w:p>
    <w:p w14:paraId="7795B3C7" w14:textId="5123B4F2" w:rsidR="00990082" w:rsidRDefault="00D87B74">
      <w:pPr>
        <w:spacing w:before="0" w:after="200" w:line="276" w:lineRule="auto"/>
        <w:rPr>
          <w:rFonts w:cs="Times New Roman"/>
          <w:szCs w:val="24"/>
        </w:rPr>
      </w:pPr>
      <w:r w:rsidRPr="00D87B74">
        <w:rPr>
          <w:rFonts w:cs="Times New Roman"/>
          <w:szCs w:val="24"/>
        </w:rPr>
        <w:t>Note that the similarity index described in Eq. (2) can be calculated from the similarity matrix as follows:</w:t>
      </w:r>
    </w:p>
    <w:p w14:paraId="513B16C3" w14:textId="1FA1CB43" w:rsidR="00193597" w:rsidRPr="00990082" w:rsidRDefault="00990082">
      <w:pPr>
        <w:spacing w:before="0" w:after="200" w:line="276" w:lineRule="auto"/>
        <w:rPr>
          <w:rFonts w:cs="Times New Roman"/>
          <w:szCs w:val="24"/>
        </w:rPr>
      </w:pPr>
      <w:r>
        <w:rPr>
          <w:rFonts w:cs="Times New Roman"/>
          <w:szCs w:val="24"/>
        </w:rPr>
        <w:tab/>
      </w:r>
      <w:r>
        <w:rPr>
          <w:rFonts w:cs="Times New Roman"/>
          <w:szCs w:val="24"/>
        </w:rPr>
        <w:tab/>
      </w:r>
      <w:r>
        <w:rPr>
          <w:rFonts w:cs="Times New Roman"/>
          <w:szCs w:val="24"/>
        </w:rPr>
        <w:tab/>
      </w:r>
      <m:oMath>
        <m:r>
          <w:rPr>
            <w:rFonts w:ascii="Cambria Math" w:hAnsi="Cambria Math"/>
            <w:color w:val="000000" w:themeColor="text1"/>
            <w:sz w:val="32"/>
            <w:szCs w:val="32"/>
          </w:rPr>
          <m:t>SI</m:t>
        </m:r>
        <m:d>
          <m:dPr>
            <m:ctrlPr>
              <w:rPr>
                <w:rFonts w:ascii="Cambria Math" w:hAnsi="Cambria Math"/>
                <w:i/>
                <w:color w:val="000000" w:themeColor="text1"/>
                <w:sz w:val="32"/>
                <w:szCs w:val="32"/>
              </w:rPr>
            </m:ctrlPr>
          </m:dPr>
          <m:e>
            <m:r>
              <m:rPr>
                <m:sty m:val="p"/>
              </m:rPr>
              <w:rPr>
                <w:rFonts w:ascii="Cambria Math" w:hAnsi="Cambria Math"/>
                <w:color w:val="000000" w:themeColor="text1"/>
                <w:sz w:val="32"/>
                <w:szCs w:val="32"/>
              </w:rPr>
              <m:t>Δ</m:t>
            </m:r>
            <m:r>
              <w:rPr>
                <w:rFonts w:ascii="Cambria Math" w:hAnsi="Cambria Math"/>
                <w:color w:val="000000" w:themeColor="text1"/>
                <w:sz w:val="32"/>
                <w:szCs w:val="32"/>
              </w:rPr>
              <m:t>t</m:t>
            </m:r>
          </m:e>
        </m:d>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1</m:t>
            </m:r>
          </m:num>
          <m:den>
            <m:r>
              <w:rPr>
                <w:rFonts w:ascii="Cambria Math" w:hAnsi="Cambria Math"/>
                <w:color w:val="000000" w:themeColor="text1"/>
                <w:sz w:val="32"/>
                <w:szCs w:val="32"/>
              </w:rPr>
              <m:t>T</m:t>
            </m:r>
          </m:den>
        </m:f>
        <m:nary>
          <m:naryPr>
            <m:chr m:val="∑"/>
            <m:limLoc m:val="undOvr"/>
            <m:ctrlPr>
              <w:rPr>
                <w:rFonts w:ascii="Cambria Math" w:hAnsi="Cambria Math"/>
                <w:i/>
                <w:color w:val="000000" w:themeColor="text1"/>
                <w:sz w:val="32"/>
                <w:szCs w:val="32"/>
              </w:rPr>
            </m:ctrlPr>
          </m:naryPr>
          <m:sub>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1</m:t>
                </m:r>
              </m:sub>
            </m:sSub>
            <m:r>
              <w:rPr>
                <w:rFonts w:ascii="Cambria Math" w:hAnsi="Cambria Math"/>
                <w:color w:val="000000" w:themeColor="text1"/>
                <w:sz w:val="32"/>
                <w:szCs w:val="32"/>
              </w:rPr>
              <m:t>=0</m:t>
            </m:r>
          </m:sub>
          <m:sup>
            <m:r>
              <w:rPr>
                <w:rFonts w:ascii="Cambria Math" w:hAnsi="Cambria Math"/>
                <w:color w:val="000000" w:themeColor="text1"/>
                <w:sz w:val="32"/>
                <w:szCs w:val="32"/>
              </w:rPr>
              <m:t>T</m:t>
            </m:r>
          </m:sup>
          <m:e>
            <m:r>
              <w:rPr>
                <w:rFonts w:ascii="Cambria Math" w:hAnsi="Cambria Math"/>
                <w:color w:val="000000" w:themeColor="text1"/>
                <w:sz w:val="32"/>
                <w:szCs w:val="32"/>
              </w:rPr>
              <m:t>SM</m:t>
            </m:r>
            <m:d>
              <m:dPr>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1</m:t>
                    </m:r>
                  </m:sub>
                </m:sSub>
                <m:r>
                  <w:rPr>
                    <w:rFonts w:ascii="Cambria Math" w:hAnsi="Cambria Math"/>
                    <w:color w:val="000000" w:themeColor="text1"/>
                    <w:sz w:val="32"/>
                    <w:szCs w:val="32"/>
                  </w:rPr>
                  <m:t>,</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1</m:t>
                    </m:r>
                  </m:sub>
                </m:sSub>
                <m:r>
                  <w:rPr>
                    <w:rFonts w:ascii="Cambria Math" w:hAnsi="Cambria Math"/>
                    <w:color w:val="000000" w:themeColor="text1"/>
                    <w:sz w:val="32"/>
                    <w:szCs w:val="32"/>
                  </w:rPr>
                  <m:t>+</m:t>
                </m:r>
                <m:r>
                  <m:rPr>
                    <m:sty m:val="p"/>
                  </m:rPr>
                  <w:rPr>
                    <w:rFonts w:ascii="Cambria Math" w:hAnsi="Cambria Math"/>
                    <w:color w:val="000000" w:themeColor="text1"/>
                    <w:sz w:val="32"/>
                    <w:szCs w:val="32"/>
                  </w:rPr>
                  <m:t>Δ</m:t>
                </m:r>
                <m:r>
                  <w:rPr>
                    <w:rFonts w:ascii="Cambria Math" w:hAnsi="Cambria Math"/>
                    <w:color w:val="000000" w:themeColor="text1"/>
                    <w:sz w:val="32"/>
                    <w:szCs w:val="32"/>
                  </w:rPr>
                  <m:t>t</m:t>
                </m:r>
              </m:e>
            </m:d>
          </m:e>
        </m:nary>
      </m:oMath>
      <w:r w:rsidR="000D1808">
        <w:rPr>
          <w:rFonts w:cs="Times New Roman"/>
          <w:color w:val="000000" w:themeColor="text1"/>
          <w:szCs w:val="24"/>
        </w:rPr>
        <w:tab/>
      </w:r>
      <w:r w:rsidR="00D035F9">
        <w:rPr>
          <w:rFonts w:cs="Times New Roman"/>
          <w:color w:val="000000" w:themeColor="text1"/>
          <w:szCs w:val="24"/>
        </w:rPr>
        <w:tab/>
      </w:r>
      <w:r w:rsidR="000D1808">
        <w:rPr>
          <w:rFonts w:cs="Times New Roman"/>
          <w:color w:val="000000" w:themeColor="text1"/>
          <w:szCs w:val="24"/>
        </w:rPr>
        <w:tab/>
        <w:t>(S2</w:t>
      </w:r>
      <w:r w:rsidRPr="00990082">
        <w:rPr>
          <w:rFonts w:cs="Times New Roman"/>
          <w:color w:val="000000" w:themeColor="text1"/>
          <w:szCs w:val="24"/>
        </w:rPr>
        <w:t>)</w:t>
      </w:r>
    </w:p>
    <w:p w14:paraId="62E51373" w14:textId="75E487E4" w:rsidR="00193597" w:rsidRDefault="00922520">
      <w:pPr>
        <w:spacing w:before="0" w:after="200" w:line="276" w:lineRule="auto"/>
        <w:rPr>
          <w:color w:val="000000" w:themeColor="text1"/>
          <w:lang w:eastAsia="ja-JP"/>
        </w:rPr>
      </w:pPr>
      <w:r w:rsidRPr="00922520">
        <w:rPr>
          <w:color w:val="000000" w:themeColor="text1"/>
        </w:rPr>
        <w:t>In the similarity matrix calculated from the actual raster plot, a wide white diagonal band can be seen, which shows the duration of how long an active GR population is kept against the gradual temporal evolution (Figure S4B middle). The similarity index calc</w:t>
      </w:r>
      <w:r w:rsidR="00546574">
        <w:rPr>
          <w:color w:val="000000" w:themeColor="text1"/>
        </w:rPr>
        <w:t>ulates the duration as about 230</w:t>
      </w:r>
      <w:r w:rsidRPr="00922520">
        <w:rPr>
          <w:color w:val="000000" w:themeColor="text1"/>
        </w:rPr>
        <w:t xml:space="preserve"> </w:t>
      </w:r>
      <w:proofErr w:type="spellStart"/>
      <w:r w:rsidRPr="00922520">
        <w:rPr>
          <w:color w:val="000000" w:themeColor="text1"/>
        </w:rPr>
        <w:t>ms</w:t>
      </w:r>
      <w:proofErr w:type="spellEnd"/>
      <w:r w:rsidRPr="00922520">
        <w:rPr>
          <w:color w:val="000000" w:themeColor="text1"/>
        </w:rPr>
        <w:t xml:space="preserve"> (Figure S4B right, full-width at the half height). We confirmed that there is no point in the off-diagonal region showing the value of 1, indicating that an active GR population appears only once during the stimulation. In this way, because of the random alternation of active/inactive periods of GRs, the population of active GRs for any given time step is uniquely determined. Furthermore, the same population would never appear more than once due to the recurrent network dynamics by GRs and GOs. These properties cannot be seen in the artificial random spike pattern. The similarity matrix shows only a thin diagonal line and the full-width</w:t>
      </w:r>
      <w:r w:rsidR="00546574">
        <w:rPr>
          <w:color w:val="000000" w:themeColor="text1"/>
        </w:rPr>
        <w:t xml:space="preserve"> at the half height is about 64</w:t>
      </w:r>
      <w:r w:rsidRPr="00922520">
        <w:rPr>
          <w:color w:val="000000" w:themeColor="text1"/>
        </w:rPr>
        <w:t xml:space="preserve"> </w:t>
      </w:r>
      <w:proofErr w:type="spellStart"/>
      <w:r w:rsidRPr="00922520">
        <w:rPr>
          <w:color w:val="000000" w:themeColor="text1"/>
        </w:rPr>
        <w:t>ms</w:t>
      </w:r>
      <w:proofErr w:type="spellEnd"/>
      <w:r w:rsidRPr="00922520">
        <w:rPr>
          <w:color w:val="000000" w:themeColor="text1"/>
        </w:rPr>
        <w:t xml:space="preserve"> (Figures S4C </w:t>
      </w:r>
      <w:r w:rsidR="00BD12E9">
        <w:rPr>
          <w:color w:val="000000" w:themeColor="text1"/>
        </w:rPr>
        <w:t>middle and right, respectively)</w:t>
      </w:r>
      <w:r w:rsidR="00125A93">
        <w:rPr>
          <w:color w:val="000000" w:themeColor="text1"/>
          <w:lang w:eastAsia="ja-JP"/>
        </w:rPr>
        <w:t>.</w:t>
      </w:r>
      <w:bookmarkStart w:id="0" w:name="_GoBack"/>
      <w:bookmarkEnd w:id="0"/>
    </w:p>
    <w:p w14:paraId="4038D60B" w14:textId="77777777" w:rsidR="00D9676B" w:rsidRDefault="00D9676B">
      <w:pPr>
        <w:spacing w:before="0" w:after="200" w:line="276" w:lineRule="auto"/>
        <w:rPr>
          <w:color w:val="000000" w:themeColor="text1"/>
        </w:rPr>
      </w:pPr>
    </w:p>
    <w:p w14:paraId="0F1F49F9" w14:textId="77777777" w:rsidR="00D9676B" w:rsidRDefault="00D9676B">
      <w:pPr>
        <w:spacing w:before="0" w:after="200" w:line="276" w:lineRule="auto"/>
        <w:rPr>
          <w:rFonts w:cs="Times New Roman"/>
          <w:szCs w:val="24"/>
        </w:rPr>
      </w:pPr>
    </w:p>
    <w:p w14:paraId="18A37203" w14:textId="5159967C" w:rsidR="00301764" w:rsidRDefault="00301764">
      <w:pPr>
        <w:spacing w:before="0" w:after="200" w:line="276" w:lineRule="auto"/>
        <w:rPr>
          <w:rFonts w:cs="Times New Roman"/>
          <w:szCs w:val="24"/>
        </w:rPr>
      </w:pPr>
      <w:r>
        <w:rPr>
          <w:rFonts w:cs="Times New Roman"/>
          <w:szCs w:val="24"/>
        </w:rPr>
        <w:br w:type="page"/>
      </w:r>
    </w:p>
    <w:p w14:paraId="76FFDCDA" w14:textId="77777777" w:rsidR="004B1024" w:rsidRDefault="004B1024" w:rsidP="004B1024">
      <w:pPr>
        <w:spacing w:before="240"/>
      </w:pPr>
      <w:r>
        <w:rPr>
          <w:noProof/>
          <w:lang w:eastAsia="ja-JP"/>
        </w:rPr>
        <w:lastRenderedPageBreak/>
        <w:drawing>
          <wp:inline distT="0" distB="0" distL="0" distR="0" wp14:anchorId="5099F252" wp14:editId="3CF21D10">
            <wp:extent cx="3784600" cy="5321300"/>
            <wp:effectExtent l="0" t="0" r="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2.eps"/>
                    <pic:cNvPicPr/>
                  </pic:nvPicPr>
                  <pic:blipFill>
                    <a:blip r:embed="rId8">
                      <a:extLst>
                        <a:ext uri="{28A0092B-C50C-407E-A947-70E740481C1C}">
                          <a14:useLocalDpi xmlns:a14="http://schemas.microsoft.com/office/drawing/2010/main" val="0"/>
                        </a:ext>
                      </a:extLst>
                    </a:blip>
                    <a:stretch>
                      <a:fillRect/>
                    </a:stretch>
                  </pic:blipFill>
                  <pic:spPr>
                    <a:xfrm>
                      <a:off x="0" y="0"/>
                      <a:ext cx="3784600" cy="5321300"/>
                    </a:xfrm>
                    <a:prstGeom prst="rect">
                      <a:avLst/>
                    </a:prstGeom>
                  </pic:spPr>
                </pic:pic>
              </a:graphicData>
            </a:graphic>
          </wp:inline>
        </w:drawing>
      </w:r>
    </w:p>
    <w:p w14:paraId="50C8869D" w14:textId="77777777" w:rsidR="004B1024" w:rsidRPr="00BF1462" w:rsidRDefault="004B1024" w:rsidP="004B1024">
      <w:pPr>
        <w:spacing w:before="240"/>
        <w:rPr>
          <w:color w:val="000000" w:themeColor="text1"/>
          <w:szCs w:val="24"/>
        </w:rPr>
      </w:pPr>
    </w:p>
    <w:p w14:paraId="3B474FD1" w14:textId="2553A9B5" w:rsidR="00E31573" w:rsidRPr="004B1024" w:rsidRDefault="004B1024">
      <w:pPr>
        <w:spacing w:before="0" w:after="200" w:line="276" w:lineRule="auto"/>
        <w:rPr>
          <w:rFonts w:cs="Times New Roman"/>
          <w:szCs w:val="24"/>
        </w:rPr>
      </w:pPr>
      <w:r>
        <w:rPr>
          <w:rFonts w:cs="Times New Roman"/>
          <w:b/>
          <w:color w:val="000000" w:themeColor="text1"/>
          <w:szCs w:val="24"/>
        </w:rPr>
        <w:t xml:space="preserve">Figure </w:t>
      </w:r>
      <w:r w:rsidR="00067116">
        <w:rPr>
          <w:rFonts w:cs="Times New Roman"/>
          <w:b/>
          <w:color w:val="000000" w:themeColor="text1"/>
          <w:szCs w:val="24"/>
        </w:rPr>
        <w:t>S</w:t>
      </w:r>
      <w:r>
        <w:rPr>
          <w:rFonts w:cs="Times New Roman"/>
          <w:b/>
          <w:color w:val="000000" w:themeColor="text1"/>
          <w:szCs w:val="24"/>
        </w:rPr>
        <w:t>1</w:t>
      </w:r>
      <w:r w:rsidRPr="00BF1462">
        <w:rPr>
          <w:rFonts w:cs="Times New Roman"/>
          <w:b/>
          <w:color w:val="000000" w:themeColor="text1"/>
          <w:szCs w:val="24"/>
        </w:rPr>
        <w:t>.</w:t>
      </w:r>
      <w:r w:rsidRPr="00BF1462">
        <w:rPr>
          <w:rFonts w:cs="Times New Roman"/>
          <w:color w:val="000000" w:themeColor="text1"/>
          <w:szCs w:val="24"/>
        </w:rPr>
        <w:t xml:space="preserve"> </w:t>
      </w:r>
      <w:r>
        <w:rPr>
          <w:color w:val="000000" w:themeColor="text1"/>
          <w:szCs w:val="24"/>
        </w:rPr>
        <w:t>A representative</w:t>
      </w:r>
      <w:r w:rsidRPr="00BF1462">
        <w:rPr>
          <w:color w:val="000000" w:themeColor="text1"/>
          <w:szCs w:val="24"/>
        </w:rPr>
        <w:t xml:space="preserve"> </w:t>
      </w:r>
      <w:r w:rsidRPr="00BF1462">
        <w:rPr>
          <w:rFonts w:eastAsia="MS Mincho"/>
          <w:color w:val="000000" w:themeColor="text1"/>
          <w:szCs w:val="24"/>
        </w:rPr>
        <w:t xml:space="preserve">JSON file for </w:t>
      </w:r>
      <w:r>
        <w:rPr>
          <w:rFonts w:eastAsia="MS Mincho"/>
          <w:color w:val="000000" w:themeColor="text1"/>
          <w:szCs w:val="24"/>
        </w:rPr>
        <w:t>the computer settings</w:t>
      </w:r>
    </w:p>
    <w:p w14:paraId="31353711" w14:textId="77777777" w:rsidR="00E31573" w:rsidRDefault="00E31573">
      <w:pPr>
        <w:spacing w:before="0" w:after="200" w:line="276" w:lineRule="auto"/>
        <w:rPr>
          <w:rFonts w:cs="Times New Roman"/>
          <w:color w:val="000000" w:themeColor="text1"/>
          <w:szCs w:val="24"/>
        </w:rPr>
      </w:pPr>
    </w:p>
    <w:p w14:paraId="19B8348C" w14:textId="4AC49ABA" w:rsidR="00766120" w:rsidRDefault="00766120">
      <w:pPr>
        <w:spacing w:before="0" w:after="200" w:line="276" w:lineRule="auto"/>
        <w:rPr>
          <w:rFonts w:cs="Times New Roman"/>
          <w:color w:val="000000" w:themeColor="text1"/>
          <w:szCs w:val="24"/>
        </w:rPr>
      </w:pPr>
      <w:r>
        <w:rPr>
          <w:rFonts w:cs="Times New Roman"/>
          <w:color w:val="000000" w:themeColor="text1"/>
          <w:szCs w:val="24"/>
        </w:rPr>
        <w:br w:type="page"/>
      </w:r>
    </w:p>
    <w:p w14:paraId="56A1C14E" w14:textId="77777777" w:rsidR="00766120" w:rsidRDefault="00766120" w:rsidP="00766120">
      <w:pPr>
        <w:spacing w:before="0" w:after="200" w:line="276" w:lineRule="auto"/>
        <w:rPr>
          <w:rFonts w:cs="Times New Roman"/>
          <w:szCs w:val="24"/>
        </w:rPr>
      </w:pPr>
      <w:r>
        <w:rPr>
          <w:rFonts w:cs="Times New Roman"/>
          <w:noProof/>
          <w:szCs w:val="24"/>
          <w:lang w:eastAsia="ja-JP"/>
        </w:rPr>
        <w:lastRenderedPageBreak/>
        <w:drawing>
          <wp:inline distT="0" distB="0" distL="0" distR="0" wp14:anchorId="3045F7ED" wp14:editId="07450097">
            <wp:extent cx="6208395" cy="59632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1.eps"/>
                    <pic:cNvPicPr/>
                  </pic:nvPicPr>
                  <pic:blipFill>
                    <a:blip r:embed="rId9">
                      <a:extLst>
                        <a:ext uri="{28A0092B-C50C-407E-A947-70E740481C1C}">
                          <a14:useLocalDpi xmlns:a14="http://schemas.microsoft.com/office/drawing/2010/main" val="0"/>
                        </a:ext>
                      </a:extLst>
                    </a:blip>
                    <a:stretch>
                      <a:fillRect/>
                    </a:stretch>
                  </pic:blipFill>
                  <pic:spPr>
                    <a:xfrm>
                      <a:off x="0" y="0"/>
                      <a:ext cx="6208395" cy="5963285"/>
                    </a:xfrm>
                    <a:prstGeom prst="rect">
                      <a:avLst/>
                    </a:prstGeom>
                  </pic:spPr>
                </pic:pic>
              </a:graphicData>
            </a:graphic>
          </wp:inline>
        </w:drawing>
      </w:r>
    </w:p>
    <w:p w14:paraId="1681A4A1" w14:textId="77777777" w:rsidR="00766120" w:rsidRPr="00647876" w:rsidRDefault="00766120" w:rsidP="00766120">
      <w:pPr>
        <w:spacing w:before="0" w:after="200" w:line="276" w:lineRule="auto"/>
        <w:rPr>
          <w:rFonts w:cs="Times New Roman"/>
          <w:color w:val="000000" w:themeColor="text1"/>
          <w:szCs w:val="24"/>
        </w:rPr>
      </w:pPr>
    </w:p>
    <w:p w14:paraId="7370B06D" w14:textId="5A29E2D8" w:rsidR="00766120" w:rsidRDefault="00766120" w:rsidP="00766120">
      <w:pPr>
        <w:spacing w:before="0" w:after="200" w:line="276" w:lineRule="auto"/>
        <w:rPr>
          <w:rFonts w:cs="Times New Roman"/>
          <w:color w:val="000000" w:themeColor="text1"/>
          <w:szCs w:val="24"/>
        </w:rPr>
      </w:pPr>
      <w:r w:rsidRPr="00647876">
        <w:rPr>
          <w:rFonts w:cs="Times New Roman"/>
          <w:b/>
          <w:color w:val="000000" w:themeColor="text1"/>
          <w:szCs w:val="24"/>
        </w:rPr>
        <w:t>Figure</w:t>
      </w:r>
      <w:r>
        <w:rPr>
          <w:rFonts w:cs="Times New Roman"/>
          <w:b/>
          <w:color w:val="000000" w:themeColor="text1"/>
          <w:szCs w:val="24"/>
        </w:rPr>
        <w:t xml:space="preserve"> S2</w:t>
      </w:r>
      <w:r w:rsidRPr="00647876">
        <w:rPr>
          <w:rFonts w:cs="Times New Roman"/>
          <w:b/>
          <w:color w:val="000000" w:themeColor="text1"/>
          <w:szCs w:val="24"/>
        </w:rPr>
        <w:t>.</w:t>
      </w:r>
      <w:r w:rsidRPr="00647876">
        <w:rPr>
          <w:rFonts w:cs="Times New Roman"/>
          <w:color w:val="000000" w:themeColor="text1"/>
          <w:szCs w:val="24"/>
        </w:rPr>
        <w:t xml:space="preserve"> </w:t>
      </w:r>
      <w:r>
        <w:rPr>
          <w:rFonts w:cs="Times New Roman"/>
          <w:color w:val="000000" w:themeColor="text1"/>
          <w:szCs w:val="24"/>
        </w:rPr>
        <w:t>A representative</w:t>
      </w:r>
      <w:r w:rsidRPr="00647876">
        <w:rPr>
          <w:rFonts w:cs="Times New Roman"/>
          <w:color w:val="000000" w:themeColor="text1"/>
          <w:szCs w:val="24"/>
        </w:rPr>
        <w:t xml:space="preserve"> </w:t>
      </w:r>
      <w:r w:rsidRPr="00647876">
        <w:rPr>
          <w:rFonts w:eastAsia="MS Mincho" w:cs="Times New Roman"/>
          <w:color w:val="000000" w:themeColor="text1"/>
          <w:szCs w:val="24"/>
        </w:rPr>
        <w:t xml:space="preserve">JSON file for </w:t>
      </w:r>
      <w:r>
        <w:rPr>
          <w:rFonts w:eastAsia="MS Mincho" w:cs="Times New Roman"/>
          <w:color w:val="000000" w:themeColor="text1"/>
          <w:szCs w:val="24"/>
        </w:rPr>
        <w:t>the neural network parameters</w:t>
      </w:r>
      <w:r w:rsidRPr="00647876">
        <w:rPr>
          <w:rFonts w:eastAsia="MS Mincho" w:cs="Times New Roman"/>
          <w:color w:val="000000" w:themeColor="text1"/>
          <w:szCs w:val="24"/>
        </w:rPr>
        <w:t>. The JSON file has four section</w:t>
      </w:r>
      <w:r>
        <w:rPr>
          <w:rFonts w:eastAsia="MS Mincho" w:cs="Times New Roman"/>
          <w:color w:val="000000" w:themeColor="text1"/>
          <w:szCs w:val="24"/>
        </w:rPr>
        <w:t>s</w:t>
      </w:r>
      <w:r w:rsidRPr="00647876">
        <w:rPr>
          <w:rFonts w:eastAsia="MS Mincho" w:cs="Times New Roman"/>
          <w:color w:val="000000" w:themeColor="text1"/>
          <w:szCs w:val="24"/>
        </w:rPr>
        <w:t xml:space="preserve"> (</w:t>
      </w:r>
      <w:r w:rsidRPr="00647876">
        <w:rPr>
          <w:rFonts w:cs="Times New Roman"/>
          <w:color w:val="000000" w:themeColor="text1"/>
          <w:szCs w:val="24"/>
        </w:rPr>
        <w:t>neural network</w:t>
      </w:r>
      <w:r>
        <w:rPr>
          <w:rFonts w:cs="Times New Roman"/>
          <w:color w:val="000000" w:themeColor="text1"/>
          <w:szCs w:val="24"/>
        </w:rPr>
        <w:t xml:space="preserve"> structure</w:t>
      </w:r>
      <w:r w:rsidRPr="00647876">
        <w:rPr>
          <w:rFonts w:cs="Times New Roman"/>
          <w:color w:val="000000" w:themeColor="text1"/>
          <w:szCs w:val="24"/>
        </w:rPr>
        <w:t>, neuron model</w:t>
      </w:r>
      <w:r>
        <w:rPr>
          <w:rFonts w:cs="Times New Roman"/>
          <w:color w:val="000000" w:themeColor="text1"/>
          <w:szCs w:val="24"/>
        </w:rPr>
        <w:t xml:space="preserve"> parameters</w:t>
      </w:r>
      <w:r w:rsidRPr="00647876">
        <w:rPr>
          <w:rFonts w:cs="Times New Roman"/>
          <w:color w:val="000000" w:themeColor="text1"/>
          <w:szCs w:val="24"/>
        </w:rPr>
        <w:t xml:space="preserve">, intra-regional connections, and inter-regional connections). The </w:t>
      </w:r>
      <w:r>
        <w:rPr>
          <w:rFonts w:cs="Times New Roman"/>
          <w:color w:val="000000" w:themeColor="text1"/>
          <w:szCs w:val="24"/>
        </w:rPr>
        <w:t>neuron model</w:t>
      </w:r>
      <w:r w:rsidRPr="00647876">
        <w:rPr>
          <w:rFonts w:cs="Times New Roman"/>
          <w:color w:val="000000" w:themeColor="text1"/>
          <w:szCs w:val="24"/>
        </w:rPr>
        <w:t xml:space="preserve"> parameter</w:t>
      </w:r>
      <w:r>
        <w:rPr>
          <w:rFonts w:cs="Times New Roman"/>
          <w:color w:val="000000" w:themeColor="text1"/>
          <w:szCs w:val="24"/>
        </w:rPr>
        <w:t>s</w:t>
      </w:r>
      <w:r w:rsidRPr="00647876">
        <w:rPr>
          <w:rFonts w:cs="Times New Roman"/>
          <w:color w:val="000000" w:themeColor="text1"/>
          <w:szCs w:val="24"/>
        </w:rPr>
        <w:t xml:space="preserve"> </w:t>
      </w:r>
      <w:r>
        <w:rPr>
          <w:rFonts w:cs="Times New Roman"/>
          <w:color w:val="000000" w:themeColor="text1"/>
          <w:szCs w:val="24"/>
        </w:rPr>
        <w:t>show</w:t>
      </w:r>
      <w:r w:rsidRPr="00647876">
        <w:rPr>
          <w:rFonts w:cs="Times New Roman"/>
          <w:color w:val="000000" w:themeColor="text1"/>
          <w:szCs w:val="24"/>
        </w:rPr>
        <w:t xml:space="preserve"> an example of </w:t>
      </w:r>
      <w:r>
        <w:rPr>
          <w:rFonts w:cs="Times New Roman"/>
          <w:color w:val="000000" w:themeColor="text1"/>
          <w:szCs w:val="24"/>
        </w:rPr>
        <w:t>the</w:t>
      </w:r>
      <w:r w:rsidRPr="00647876">
        <w:rPr>
          <w:rFonts w:cs="Times New Roman"/>
          <w:color w:val="000000" w:themeColor="text1"/>
          <w:szCs w:val="24"/>
        </w:rPr>
        <w:t xml:space="preserve"> parameters of</w:t>
      </w:r>
      <w:r>
        <w:rPr>
          <w:rFonts w:cs="Times New Roman"/>
          <w:color w:val="000000" w:themeColor="text1"/>
          <w:szCs w:val="24"/>
        </w:rPr>
        <w:t xml:space="preserve"> a</w:t>
      </w:r>
      <w:r w:rsidRPr="00647876">
        <w:rPr>
          <w:rFonts w:cs="Times New Roman"/>
          <w:color w:val="000000" w:themeColor="text1"/>
          <w:szCs w:val="24"/>
        </w:rPr>
        <w:t xml:space="preserve"> granule cell (GR). The session of intra-regional connections shows an example of</w:t>
      </w:r>
      <w:r w:rsidRPr="00647876">
        <w:rPr>
          <w:rFonts w:cs="Times New Roman"/>
          <w:color w:val="000000" w:themeColor="text1"/>
          <w:szCs w:val="24"/>
          <w:lang w:eastAsia="ja-JP"/>
        </w:rPr>
        <w:t xml:space="preserve"> connection from </w:t>
      </w:r>
      <w:r>
        <w:rPr>
          <w:rFonts w:cs="Times New Roman"/>
          <w:color w:val="000000" w:themeColor="text1"/>
          <w:szCs w:val="24"/>
          <w:lang w:eastAsia="ja-JP"/>
        </w:rPr>
        <w:t xml:space="preserve">the </w:t>
      </w:r>
      <w:r>
        <w:rPr>
          <w:rFonts w:cs="Times New Roman"/>
          <w:color w:val="000000" w:themeColor="text1"/>
          <w:szCs w:val="24"/>
        </w:rPr>
        <w:t>GR</w:t>
      </w:r>
      <w:r w:rsidRPr="00647876">
        <w:rPr>
          <w:rFonts w:cs="Times New Roman"/>
          <w:color w:val="000000" w:themeColor="text1"/>
          <w:szCs w:val="24"/>
        </w:rPr>
        <w:t xml:space="preserve"> </w:t>
      </w:r>
      <w:r w:rsidRPr="00647876">
        <w:rPr>
          <w:rFonts w:cs="Times New Roman"/>
          <w:color w:val="000000" w:themeColor="text1"/>
          <w:szCs w:val="24"/>
          <w:lang w:eastAsia="ja-JP"/>
        </w:rPr>
        <w:t xml:space="preserve">to </w:t>
      </w:r>
      <w:r w:rsidRPr="00647876">
        <w:rPr>
          <w:rFonts w:cs="Times New Roman"/>
          <w:szCs w:val="24"/>
        </w:rPr>
        <w:t>Golgi cell (GO).</w:t>
      </w:r>
    </w:p>
    <w:p w14:paraId="452D4427" w14:textId="77777777" w:rsidR="00766120" w:rsidRPr="00E31573" w:rsidRDefault="00766120">
      <w:pPr>
        <w:spacing w:before="0" w:after="200" w:line="276" w:lineRule="auto"/>
        <w:rPr>
          <w:rFonts w:cs="Times New Roman"/>
          <w:color w:val="000000" w:themeColor="text1"/>
          <w:szCs w:val="24"/>
        </w:rPr>
      </w:pPr>
    </w:p>
    <w:p w14:paraId="62F2A03E" w14:textId="10FA5826" w:rsidR="00E31573" w:rsidRPr="00647876" w:rsidRDefault="00E31573">
      <w:pPr>
        <w:spacing w:before="0" w:after="200" w:line="276" w:lineRule="auto"/>
        <w:rPr>
          <w:rFonts w:cs="Times New Roman"/>
          <w:szCs w:val="24"/>
        </w:rPr>
      </w:pPr>
      <w:r>
        <w:rPr>
          <w:rFonts w:cs="Times New Roman"/>
          <w:szCs w:val="24"/>
        </w:rPr>
        <w:br w:type="page"/>
      </w:r>
    </w:p>
    <w:p w14:paraId="2A030DEE" w14:textId="77777777" w:rsidR="004B1024" w:rsidRDefault="004B1024" w:rsidP="004B1024">
      <w:pPr>
        <w:spacing w:before="0" w:after="200" w:line="276" w:lineRule="auto"/>
        <w:rPr>
          <w:rFonts w:cs="Times New Roman"/>
          <w:szCs w:val="24"/>
        </w:rPr>
      </w:pPr>
      <w:r>
        <w:rPr>
          <w:rFonts w:cs="Times New Roman"/>
          <w:noProof/>
          <w:szCs w:val="24"/>
          <w:lang w:eastAsia="ja-JP"/>
        </w:rPr>
        <w:lastRenderedPageBreak/>
        <w:drawing>
          <wp:inline distT="0" distB="0" distL="0" distR="0" wp14:anchorId="69C5714D" wp14:editId="56988365">
            <wp:extent cx="3098800" cy="1625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1.eps"/>
                    <pic:cNvPicPr/>
                  </pic:nvPicPr>
                  <pic:blipFill>
                    <a:blip r:embed="rId10">
                      <a:extLst>
                        <a:ext uri="{28A0092B-C50C-407E-A947-70E740481C1C}">
                          <a14:useLocalDpi xmlns:a14="http://schemas.microsoft.com/office/drawing/2010/main" val="0"/>
                        </a:ext>
                      </a:extLst>
                    </a:blip>
                    <a:stretch>
                      <a:fillRect/>
                    </a:stretch>
                  </pic:blipFill>
                  <pic:spPr>
                    <a:xfrm>
                      <a:off x="0" y="0"/>
                      <a:ext cx="3098800" cy="1625600"/>
                    </a:xfrm>
                    <a:prstGeom prst="rect">
                      <a:avLst/>
                    </a:prstGeom>
                  </pic:spPr>
                </pic:pic>
              </a:graphicData>
            </a:graphic>
          </wp:inline>
        </w:drawing>
      </w:r>
    </w:p>
    <w:p w14:paraId="523A24A6" w14:textId="77777777" w:rsidR="004B1024" w:rsidRDefault="004B1024" w:rsidP="004B1024">
      <w:pPr>
        <w:spacing w:before="0" w:after="200" w:line="276" w:lineRule="auto"/>
        <w:rPr>
          <w:rFonts w:cs="Times New Roman"/>
          <w:szCs w:val="24"/>
        </w:rPr>
      </w:pPr>
    </w:p>
    <w:p w14:paraId="2C8EB8AA" w14:textId="2DD17A1C" w:rsidR="00AA0261" w:rsidRPr="00BF1462" w:rsidRDefault="004B1024" w:rsidP="004B1024">
      <w:pPr>
        <w:spacing w:before="240"/>
        <w:rPr>
          <w:color w:val="000000" w:themeColor="text1"/>
          <w:szCs w:val="24"/>
        </w:rPr>
      </w:pPr>
      <w:r>
        <w:rPr>
          <w:rFonts w:cs="Times New Roman"/>
          <w:b/>
          <w:color w:val="000000" w:themeColor="text1"/>
          <w:szCs w:val="24"/>
        </w:rPr>
        <w:t xml:space="preserve">Figure </w:t>
      </w:r>
      <w:r w:rsidR="00067116">
        <w:rPr>
          <w:rFonts w:cs="Times New Roman"/>
          <w:b/>
          <w:color w:val="000000" w:themeColor="text1"/>
          <w:szCs w:val="24"/>
        </w:rPr>
        <w:t>S</w:t>
      </w:r>
      <w:r w:rsidR="00766120">
        <w:rPr>
          <w:rFonts w:cs="Times New Roman"/>
          <w:b/>
          <w:color w:val="000000" w:themeColor="text1"/>
          <w:szCs w:val="24"/>
        </w:rPr>
        <w:t>3</w:t>
      </w:r>
      <w:r w:rsidRPr="00E31573">
        <w:rPr>
          <w:rFonts w:cs="Times New Roman"/>
          <w:b/>
          <w:color w:val="000000" w:themeColor="text1"/>
          <w:szCs w:val="24"/>
        </w:rPr>
        <w:t>.</w:t>
      </w:r>
      <w:r w:rsidRPr="00E31573">
        <w:rPr>
          <w:rFonts w:cs="Times New Roman"/>
          <w:color w:val="000000" w:themeColor="text1"/>
          <w:szCs w:val="24"/>
        </w:rPr>
        <w:t xml:space="preserve"> </w:t>
      </w:r>
      <w:r w:rsidRPr="006F32B0">
        <w:rPr>
          <w:rFonts w:cs="Times New Roman"/>
          <w:color w:val="000000" w:themeColor="text1"/>
          <w:szCs w:val="24"/>
        </w:rPr>
        <w:t xml:space="preserve">A representative projection area by </w:t>
      </w:r>
      <w:r w:rsidR="006F32B0" w:rsidRPr="000862A5">
        <w:rPr>
          <w:color w:val="000000"/>
          <w:szCs w:val="24"/>
          <w:lang w:eastAsia="ja-JP"/>
        </w:rPr>
        <w:t>"</w:t>
      </w:r>
      <w:proofErr w:type="spellStart"/>
      <w:r w:rsidRPr="006F32B0">
        <w:rPr>
          <w:rFonts w:cs="Times New Roman"/>
          <w:color w:val="000000" w:themeColor="text1"/>
          <w:szCs w:val="24"/>
        </w:rPr>
        <w:t>orthogornal_cross</w:t>
      </w:r>
      <w:proofErr w:type="spellEnd"/>
      <w:r w:rsidR="006F32B0" w:rsidRPr="000862A5">
        <w:rPr>
          <w:color w:val="000000"/>
          <w:szCs w:val="24"/>
          <w:lang w:eastAsia="ja-JP"/>
        </w:rPr>
        <w:t>"</w:t>
      </w:r>
      <w:r w:rsidRPr="006F32B0">
        <w:rPr>
          <w:rFonts w:cs="Times New Roman"/>
          <w:color w:val="000000" w:themeColor="text1"/>
          <w:szCs w:val="24"/>
        </w:rPr>
        <w:t xml:space="preserve"> function in </w:t>
      </w:r>
      <w:r w:rsidRPr="006F32B0">
        <w:rPr>
          <w:rFonts w:eastAsia="MS Mincho" w:cs="Times New Roman"/>
          <w:color w:val="000000" w:themeColor="text1"/>
          <w:szCs w:val="24"/>
          <w:lang w:val="en"/>
        </w:rPr>
        <w:t>MONET simulator</w:t>
      </w:r>
      <w:r w:rsidRPr="006F32B0">
        <w:rPr>
          <w:rFonts w:cs="Times New Roman"/>
          <w:color w:val="000000" w:themeColor="text1"/>
          <w:szCs w:val="24"/>
        </w:rPr>
        <w:t xml:space="preserve">. Users determine </w:t>
      </w:r>
      <w:r w:rsidR="006F32B0" w:rsidRPr="000862A5">
        <w:rPr>
          <w:color w:val="000000"/>
          <w:szCs w:val="24"/>
          <w:lang w:eastAsia="ja-JP"/>
        </w:rPr>
        <w:t>"</w:t>
      </w:r>
      <w:proofErr w:type="spellStart"/>
      <w:r w:rsidRPr="006F32B0">
        <w:rPr>
          <w:rFonts w:cs="Times New Roman"/>
          <w:color w:val="000000" w:themeColor="text1"/>
          <w:szCs w:val="24"/>
        </w:rPr>
        <w:t>pre_width</w:t>
      </w:r>
      <w:proofErr w:type="spellEnd"/>
      <w:r w:rsidR="006F32B0" w:rsidRPr="000862A5">
        <w:rPr>
          <w:color w:val="000000"/>
          <w:szCs w:val="24"/>
          <w:lang w:eastAsia="ja-JP"/>
        </w:rPr>
        <w:t>"</w:t>
      </w:r>
      <w:r w:rsidRPr="006F32B0">
        <w:rPr>
          <w:rFonts w:cs="Times New Roman"/>
          <w:color w:val="000000" w:themeColor="text1"/>
          <w:szCs w:val="24"/>
        </w:rPr>
        <w:t xml:space="preserve"> and </w:t>
      </w:r>
      <w:r w:rsidR="006F32B0" w:rsidRPr="000862A5">
        <w:rPr>
          <w:color w:val="000000"/>
          <w:szCs w:val="24"/>
          <w:lang w:eastAsia="ja-JP"/>
        </w:rPr>
        <w:t>"</w:t>
      </w:r>
      <w:proofErr w:type="spellStart"/>
      <w:r w:rsidRPr="006F32B0">
        <w:rPr>
          <w:rFonts w:cs="Times New Roman"/>
          <w:color w:val="000000" w:themeColor="text1"/>
          <w:szCs w:val="24"/>
        </w:rPr>
        <w:t>post_width</w:t>
      </w:r>
      <w:proofErr w:type="spellEnd"/>
      <w:r w:rsidR="006F32B0" w:rsidRPr="000862A5">
        <w:rPr>
          <w:color w:val="000000"/>
          <w:szCs w:val="24"/>
          <w:lang w:eastAsia="ja-JP"/>
        </w:rPr>
        <w:t>"</w:t>
      </w:r>
      <w:r w:rsidRPr="006F32B0">
        <w:rPr>
          <w:rFonts w:cs="Times New Roman"/>
          <w:color w:val="000000" w:themeColor="text1"/>
          <w:szCs w:val="24"/>
        </w:rPr>
        <w:t xml:space="preserve"> </w:t>
      </w:r>
      <w:r w:rsidRPr="006F32B0">
        <w:rPr>
          <w:rFonts w:eastAsia="MS Mincho" w:cs="Times New Roman"/>
          <w:color w:val="000000" w:themeColor="text1"/>
          <w:szCs w:val="24"/>
        </w:rPr>
        <w:t>parameters.</w:t>
      </w:r>
    </w:p>
    <w:p w14:paraId="7A4F25F9" w14:textId="77777777" w:rsidR="00AA0261" w:rsidRPr="00BF1462" w:rsidRDefault="00AA0261" w:rsidP="00654E8F">
      <w:pPr>
        <w:spacing w:before="240"/>
        <w:rPr>
          <w:color w:val="000000" w:themeColor="text1"/>
          <w:szCs w:val="24"/>
        </w:rPr>
      </w:pPr>
    </w:p>
    <w:p w14:paraId="2DE2A678" w14:textId="6333D5E6" w:rsidR="006A3C84" w:rsidRDefault="0011783F">
      <w:pPr>
        <w:spacing w:before="0" w:after="200" w:line="276" w:lineRule="auto"/>
        <w:rPr>
          <w:color w:val="000000" w:themeColor="text1"/>
          <w:szCs w:val="24"/>
        </w:rPr>
      </w:pPr>
      <w:r>
        <w:rPr>
          <w:color w:val="000000" w:themeColor="text1"/>
          <w:szCs w:val="24"/>
        </w:rPr>
        <w:br w:type="page"/>
      </w:r>
    </w:p>
    <w:p w14:paraId="2C65F090" w14:textId="10C81845" w:rsidR="00F132C8" w:rsidRDefault="00E86E9C" w:rsidP="006A3C84">
      <w:pPr>
        <w:rPr>
          <w:rFonts w:cs="Times New Roman"/>
          <w:b/>
          <w:color w:val="000000" w:themeColor="text1"/>
          <w:szCs w:val="24"/>
        </w:rPr>
      </w:pPr>
      <w:r>
        <w:rPr>
          <w:rFonts w:cs="Times New Roman"/>
          <w:b/>
          <w:noProof/>
          <w:color w:val="000000" w:themeColor="text1"/>
          <w:szCs w:val="24"/>
          <w:lang w:eastAsia="ja-JP"/>
        </w:rPr>
        <w:lastRenderedPageBreak/>
        <w:drawing>
          <wp:inline distT="0" distB="0" distL="0" distR="0" wp14:anchorId="6757D1FA" wp14:editId="428D5D31">
            <wp:extent cx="6208395" cy="68821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I.eps"/>
                    <pic:cNvPicPr/>
                  </pic:nvPicPr>
                  <pic:blipFill>
                    <a:blip r:embed="rId11">
                      <a:extLst>
                        <a:ext uri="{28A0092B-C50C-407E-A947-70E740481C1C}">
                          <a14:useLocalDpi xmlns:a14="http://schemas.microsoft.com/office/drawing/2010/main" val="0"/>
                        </a:ext>
                      </a:extLst>
                    </a:blip>
                    <a:stretch>
                      <a:fillRect/>
                    </a:stretch>
                  </pic:blipFill>
                  <pic:spPr>
                    <a:xfrm>
                      <a:off x="0" y="0"/>
                      <a:ext cx="6208395" cy="6882130"/>
                    </a:xfrm>
                    <a:prstGeom prst="rect">
                      <a:avLst/>
                    </a:prstGeom>
                  </pic:spPr>
                </pic:pic>
              </a:graphicData>
            </a:graphic>
          </wp:inline>
        </w:drawing>
      </w:r>
    </w:p>
    <w:p w14:paraId="7FEE2038" w14:textId="77777777" w:rsidR="00F132C8" w:rsidRDefault="00F132C8" w:rsidP="006A3C84">
      <w:pPr>
        <w:rPr>
          <w:rFonts w:cs="Times New Roman"/>
          <w:b/>
          <w:color w:val="000000" w:themeColor="text1"/>
          <w:szCs w:val="24"/>
        </w:rPr>
      </w:pPr>
    </w:p>
    <w:p w14:paraId="6D570D16" w14:textId="55BA44F9" w:rsidR="00F132C8" w:rsidRPr="00F132C8" w:rsidRDefault="00F132C8" w:rsidP="006A3C84">
      <w:pPr>
        <w:rPr>
          <w:rFonts w:cs="Times New Roman"/>
          <w:color w:val="000000" w:themeColor="text1"/>
          <w:szCs w:val="24"/>
        </w:rPr>
      </w:pPr>
      <w:r w:rsidRPr="00647876">
        <w:rPr>
          <w:rFonts w:cs="Times New Roman"/>
          <w:b/>
          <w:color w:val="000000" w:themeColor="text1"/>
          <w:szCs w:val="24"/>
        </w:rPr>
        <w:t>Figure</w:t>
      </w:r>
      <w:r>
        <w:rPr>
          <w:rFonts w:cs="Times New Roman"/>
          <w:b/>
          <w:color w:val="000000" w:themeColor="text1"/>
          <w:szCs w:val="24"/>
        </w:rPr>
        <w:t xml:space="preserve"> </w:t>
      </w:r>
      <w:r w:rsidR="00067116">
        <w:rPr>
          <w:rFonts w:cs="Times New Roman"/>
          <w:b/>
          <w:color w:val="000000" w:themeColor="text1"/>
          <w:szCs w:val="24"/>
        </w:rPr>
        <w:t>S</w:t>
      </w:r>
      <w:r>
        <w:rPr>
          <w:rFonts w:cs="Times New Roman"/>
          <w:b/>
          <w:color w:val="000000" w:themeColor="text1"/>
          <w:szCs w:val="24"/>
        </w:rPr>
        <w:t>4</w:t>
      </w:r>
      <w:r w:rsidRPr="00647876">
        <w:rPr>
          <w:rFonts w:cs="Times New Roman"/>
          <w:b/>
          <w:color w:val="000000" w:themeColor="text1"/>
          <w:szCs w:val="24"/>
        </w:rPr>
        <w:t>.</w:t>
      </w:r>
      <w:r w:rsidRPr="00F132C8">
        <w:rPr>
          <w:rFonts w:cs="Times New Roman"/>
          <w:color w:val="000000" w:themeColor="text1"/>
          <w:szCs w:val="24"/>
        </w:rPr>
        <w:t xml:space="preserve"> </w:t>
      </w:r>
      <w:r w:rsidR="005F2CB6" w:rsidRPr="005F2CB6">
        <w:rPr>
          <w:rFonts w:eastAsia="Times New Roman" w:cs="Times New Roman"/>
          <w:color w:val="000000" w:themeColor="text1"/>
        </w:rPr>
        <w:t>Details of the similarity index. (</w:t>
      </w:r>
      <w:r w:rsidR="005F2CB6" w:rsidRPr="005F2CB6">
        <w:rPr>
          <w:rFonts w:eastAsia="Times New Roman" w:cs="Times New Roman"/>
          <w:b/>
          <w:color w:val="000000" w:themeColor="text1"/>
        </w:rPr>
        <w:t>A</w:t>
      </w:r>
      <w:r w:rsidR="005F2CB6" w:rsidRPr="005F2CB6">
        <w:rPr>
          <w:rFonts w:eastAsia="Times New Roman" w:cs="Times New Roman"/>
          <w:color w:val="000000" w:themeColor="text1"/>
        </w:rPr>
        <w:t>) A schematic raster plot of</w:t>
      </w:r>
      <w:r w:rsidR="0074335C">
        <w:rPr>
          <w:rFonts w:eastAsia="Times New Roman" w:cs="Times New Roman"/>
          <w:color w:val="000000" w:themeColor="text1"/>
        </w:rPr>
        <w:t xml:space="preserve"> </w:t>
      </w:r>
      <w:r w:rsidR="0074335C">
        <w:rPr>
          <w:rFonts w:cs="Times New Roman"/>
          <w:szCs w:val="24"/>
        </w:rPr>
        <w:t>g</w:t>
      </w:r>
      <w:r w:rsidR="0074335C" w:rsidRPr="00490DB8">
        <w:rPr>
          <w:rFonts w:cs="Times New Roman"/>
          <w:szCs w:val="24"/>
        </w:rPr>
        <w:t>ranule cells</w:t>
      </w:r>
      <w:r w:rsidR="005F2CB6" w:rsidRPr="005F2CB6">
        <w:rPr>
          <w:rFonts w:eastAsia="Times New Roman" w:cs="Times New Roman"/>
          <w:color w:val="000000" w:themeColor="text1"/>
        </w:rPr>
        <w:t xml:space="preserve"> </w:t>
      </w:r>
      <w:r w:rsidR="0074335C">
        <w:rPr>
          <w:rFonts w:eastAsia="Times New Roman" w:cs="Times New Roman"/>
          <w:color w:val="000000" w:themeColor="text1"/>
        </w:rPr>
        <w:t>(</w:t>
      </w:r>
      <w:r w:rsidR="005F2CB6" w:rsidRPr="005F2CB6">
        <w:rPr>
          <w:rFonts w:eastAsia="Times New Roman" w:cs="Times New Roman"/>
          <w:color w:val="000000" w:themeColor="text1"/>
        </w:rPr>
        <w:t>GRs</w:t>
      </w:r>
      <w:r w:rsidR="0074335C">
        <w:rPr>
          <w:rFonts w:eastAsia="Times New Roman" w:cs="Times New Roman"/>
          <w:color w:val="000000" w:themeColor="text1"/>
        </w:rPr>
        <w:t>)</w:t>
      </w:r>
      <w:r w:rsidR="005F2CB6" w:rsidRPr="005F2CB6">
        <w:rPr>
          <w:rFonts w:eastAsia="Times New Roman" w:cs="Times New Roman"/>
          <w:color w:val="000000" w:themeColor="text1"/>
        </w:rPr>
        <w:t xml:space="preserve"> in respon</w:t>
      </w:r>
      <w:r w:rsidR="00E4798D">
        <w:rPr>
          <w:rFonts w:eastAsia="Times New Roman" w:cs="Times New Roman"/>
          <w:color w:val="000000" w:themeColor="text1"/>
        </w:rPr>
        <w:t>se to tonic MF signals for 1</w:t>
      </w:r>
      <w:r w:rsidR="0079109C">
        <w:rPr>
          <w:rFonts w:eastAsia="Times New Roman" w:cs="Times New Roman"/>
          <w:color w:val="000000" w:themeColor="text1"/>
        </w:rPr>
        <w:t>000</w:t>
      </w:r>
      <w:r w:rsidR="00E4798D">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E4798D">
        <w:rPr>
          <w:rFonts w:eastAsia="Times New Roman" w:cs="Times New Roman"/>
          <w:color w:val="000000" w:themeColor="text1"/>
        </w:rPr>
        <w:t>s</w:t>
      </w:r>
      <w:proofErr w:type="spellEnd"/>
      <w:r w:rsidR="00FE79C3">
        <w:rPr>
          <w:rFonts w:eastAsia="Times New Roman" w:cs="Times New Roman"/>
          <w:color w:val="000000" w:themeColor="text1"/>
        </w:rPr>
        <w:t xml:space="preserve"> (modified from Yamazaki and</w:t>
      </w:r>
      <w:r w:rsidR="005F2CB6" w:rsidRPr="005F2CB6">
        <w:rPr>
          <w:rFonts w:eastAsia="Times New Roman" w:cs="Times New Roman"/>
          <w:color w:val="000000" w:themeColor="text1"/>
        </w:rPr>
        <w:t xml:space="preserve"> Tanaka, 2007b). </w:t>
      </w:r>
      <w:r w:rsidR="00BD2EE7">
        <w:rPr>
          <w:rFonts w:eastAsia="Times New Roman" w:cs="Times New Roman"/>
          <w:color w:val="000000" w:themeColor="text1"/>
        </w:rPr>
        <w:t>The horizontal axis is time (</w:t>
      </w:r>
      <w:proofErr w:type="spellStart"/>
      <w:r w:rsidR="0079109C">
        <w:rPr>
          <w:rFonts w:eastAsia="Times New Roman" w:cs="Times New Roman"/>
          <w:color w:val="000000" w:themeColor="text1"/>
        </w:rPr>
        <w:t>m</w:t>
      </w:r>
      <w:r w:rsidR="00BD2EE7">
        <w:rPr>
          <w:rFonts w:eastAsia="Times New Roman" w:cs="Times New Roman"/>
          <w:color w:val="000000" w:themeColor="text1"/>
        </w:rPr>
        <w:t>s</w:t>
      </w:r>
      <w:proofErr w:type="spellEnd"/>
      <w:r w:rsidR="005F2CB6" w:rsidRPr="005F2CB6">
        <w:rPr>
          <w:rFonts w:eastAsia="Times New Roman" w:cs="Times New Roman"/>
          <w:color w:val="000000" w:themeColor="text1"/>
        </w:rPr>
        <w:t xml:space="preserve">) and vertical axis is neuron number. Only 50 out of 0.1 </w:t>
      </w:r>
      <w:r w:rsidR="0079109C">
        <w:rPr>
          <w:rFonts w:eastAsia="Times New Roman" w:cs="Times New Roman"/>
          <w:color w:val="000000" w:themeColor="text1"/>
        </w:rPr>
        <w:t xml:space="preserve">million GRs are shown. At </w:t>
      </w:r>
      <w:r w:rsidR="0079109C" w:rsidRPr="00DE25E5">
        <w:rPr>
          <w:rFonts w:eastAsia="Times New Roman" w:cs="Times New Roman"/>
          <w:i/>
          <w:color w:val="000000" w:themeColor="text1"/>
        </w:rPr>
        <w:t>t</w:t>
      </w:r>
      <w:r w:rsidR="0079109C">
        <w:rPr>
          <w:rFonts w:eastAsia="Times New Roman" w:cs="Times New Roman"/>
          <w:color w:val="000000" w:themeColor="text1"/>
        </w:rPr>
        <w:t xml:space="preserve"> = </w:t>
      </w:r>
      <w:r w:rsidR="005F2CB6" w:rsidRPr="005F2CB6">
        <w:rPr>
          <w:rFonts w:eastAsia="Times New Roman" w:cs="Times New Roman"/>
          <w:color w:val="000000" w:themeColor="text1"/>
        </w:rPr>
        <w:t>2</w:t>
      </w:r>
      <w:r w:rsidR="0079109C">
        <w:rPr>
          <w:rFonts w:eastAsia="Times New Roman" w:cs="Times New Roman"/>
          <w:color w:val="000000" w:themeColor="text1"/>
        </w:rPr>
        <w:t>00</w:t>
      </w:r>
      <w:r w:rsidR="005F2CB6" w:rsidRPr="005F2CB6">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5F2CB6" w:rsidRPr="005F2CB6">
        <w:rPr>
          <w:rFonts w:eastAsia="Times New Roman" w:cs="Times New Roman"/>
          <w:color w:val="000000" w:themeColor="text1"/>
        </w:rPr>
        <w:t>s</w:t>
      </w:r>
      <w:proofErr w:type="spellEnd"/>
      <w:r w:rsidR="005F2CB6" w:rsidRPr="005F2CB6">
        <w:rPr>
          <w:rFonts w:eastAsia="Times New Roman" w:cs="Times New Roman"/>
          <w:color w:val="000000" w:themeColor="text1"/>
        </w:rPr>
        <w:t>, GRs shown in red, green, and bl</w:t>
      </w:r>
      <w:r w:rsidR="0079109C">
        <w:rPr>
          <w:rFonts w:eastAsia="Times New Roman" w:cs="Times New Roman"/>
          <w:color w:val="000000" w:themeColor="text1"/>
        </w:rPr>
        <w:t xml:space="preserve">ue are active, whereas at </w:t>
      </w:r>
      <w:r w:rsidR="0079109C" w:rsidRPr="00DE25E5">
        <w:rPr>
          <w:rFonts w:eastAsia="Times New Roman" w:cs="Times New Roman"/>
          <w:i/>
          <w:color w:val="000000" w:themeColor="text1"/>
        </w:rPr>
        <w:t>t</w:t>
      </w:r>
      <w:r w:rsidR="0079109C">
        <w:rPr>
          <w:rFonts w:eastAsia="Times New Roman" w:cs="Times New Roman"/>
          <w:color w:val="000000" w:themeColor="text1"/>
        </w:rPr>
        <w:t xml:space="preserve"> = </w:t>
      </w:r>
      <w:r w:rsidR="005F2CB6" w:rsidRPr="005F2CB6">
        <w:rPr>
          <w:rFonts w:eastAsia="Times New Roman" w:cs="Times New Roman"/>
          <w:color w:val="000000" w:themeColor="text1"/>
        </w:rPr>
        <w:t>4</w:t>
      </w:r>
      <w:r w:rsidR="0079109C">
        <w:rPr>
          <w:rFonts w:eastAsia="Times New Roman" w:cs="Times New Roman"/>
          <w:color w:val="000000" w:themeColor="text1"/>
        </w:rPr>
        <w:t>00</w:t>
      </w:r>
      <w:r w:rsidR="00BD2EE7">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BD2EE7">
        <w:rPr>
          <w:rFonts w:eastAsia="Times New Roman" w:cs="Times New Roman"/>
          <w:color w:val="000000" w:themeColor="text1"/>
        </w:rPr>
        <w:t>s</w:t>
      </w:r>
      <w:proofErr w:type="spellEnd"/>
      <w:r w:rsidR="005F2CB6" w:rsidRPr="005F2CB6">
        <w:rPr>
          <w:rFonts w:eastAsia="Times New Roman" w:cs="Times New Roman"/>
          <w:color w:val="000000" w:themeColor="text1"/>
        </w:rPr>
        <w:t>, these in red, yellow, and purple are active. The red GR</w:t>
      </w:r>
      <w:r w:rsidR="009F52CF">
        <w:rPr>
          <w:rFonts w:eastAsia="Times New Roman" w:cs="Times New Roman"/>
          <w:color w:val="000000" w:themeColor="text1"/>
        </w:rPr>
        <w:t>s</w:t>
      </w:r>
      <w:r w:rsidR="005F2CB6" w:rsidRPr="005F2CB6">
        <w:rPr>
          <w:rFonts w:eastAsia="Times New Roman" w:cs="Times New Roman"/>
          <w:color w:val="000000" w:themeColor="text1"/>
        </w:rPr>
        <w:t xml:space="preserve"> are active at the both time step, whereas green and </w:t>
      </w:r>
      <w:r w:rsidR="005F2CB6" w:rsidRPr="005F2CB6">
        <w:rPr>
          <w:rFonts w:eastAsia="Times New Roman" w:cs="Times New Roman"/>
          <w:color w:val="000000" w:themeColor="text1"/>
        </w:rPr>
        <w:lastRenderedPageBreak/>
        <w:t xml:space="preserve">blue GRs are only at </w:t>
      </w:r>
      <w:r w:rsidR="005F2CB6" w:rsidRPr="00C00FCA">
        <w:rPr>
          <w:rFonts w:eastAsia="Times New Roman" w:cs="Times New Roman"/>
          <w:i/>
          <w:color w:val="000000" w:themeColor="text1"/>
        </w:rPr>
        <w:t>t</w:t>
      </w:r>
      <w:r w:rsidR="005F2CB6" w:rsidRPr="005F2CB6">
        <w:rPr>
          <w:rFonts w:eastAsia="Times New Roman" w:cs="Times New Roman"/>
          <w:color w:val="000000" w:themeColor="text1"/>
        </w:rPr>
        <w:t xml:space="preserve"> </w:t>
      </w:r>
      <w:r w:rsidR="0079109C">
        <w:rPr>
          <w:rFonts w:eastAsia="Times New Roman" w:cs="Times New Roman"/>
          <w:color w:val="000000" w:themeColor="text1"/>
        </w:rPr>
        <w:t xml:space="preserve">= </w:t>
      </w:r>
      <w:r w:rsidR="005F2CB6" w:rsidRPr="005F2CB6">
        <w:rPr>
          <w:rFonts w:eastAsia="Times New Roman" w:cs="Times New Roman"/>
          <w:color w:val="000000" w:themeColor="text1"/>
        </w:rPr>
        <w:t>2</w:t>
      </w:r>
      <w:r w:rsidR="0079109C">
        <w:rPr>
          <w:rFonts w:eastAsia="Times New Roman" w:cs="Times New Roman"/>
          <w:color w:val="000000" w:themeColor="text1"/>
        </w:rPr>
        <w:t>00</w:t>
      </w:r>
      <w:r w:rsidR="005F2CB6" w:rsidRPr="005F2CB6">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5F2CB6" w:rsidRPr="005F2CB6">
        <w:rPr>
          <w:rFonts w:eastAsia="Times New Roman" w:cs="Times New Roman"/>
          <w:color w:val="000000" w:themeColor="text1"/>
        </w:rPr>
        <w:t>s</w:t>
      </w:r>
      <w:proofErr w:type="spellEnd"/>
      <w:r w:rsidR="005F2CB6" w:rsidRPr="005F2CB6">
        <w:rPr>
          <w:rFonts w:eastAsia="Times New Roman" w:cs="Times New Roman"/>
          <w:color w:val="000000" w:themeColor="text1"/>
        </w:rPr>
        <w:t xml:space="preserve"> and yell</w:t>
      </w:r>
      <w:r w:rsidR="0079109C">
        <w:rPr>
          <w:rFonts w:eastAsia="Times New Roman" w:cs="Times New Roman"/>
          <w:color w:val="000000" w:themeColor="text1"/>
        </w:rPr>
        <w:t xml:space="preserve">ow and purple are only at </w:t>
      </w:r>
      <w:r w:rsidR="0079109C" w:rsidRPr="00C00FCA">
        <w:rPr>
          <w:rFonts w:eastAsia="Times New Roman" w:cs="Times New Roman"/>
          <w:i/>
          <w:color w:val="000000" w:themeColor="text1"/>
        </w:rPr>
        <w:t>t</w:t>
      </w:r>
      <w:r w:rsidR="0079109C">
        <w:rPr>
          <w:rFonts w:eastAsia="Times New Roman" w:cs="Times New Roman"/>
          <w:color w:val="000000" w:themeColor="text1"/>
        </w:rPr>
        <w:t xml:space="preserve"> = </w:t>
      </w:r>
      <w:r w:rsidR="005F2CB6" w:rsidRPr="005F2CB6">
        <w:rPr>
          <w:rFonts w:eastAsia="Times New Roman" w:cs="Times New Roman"/>
          <w:color w:val="000000" w:themeColor="text1"/>
        </w:rPr>
        <w:t>4</w:t>
      </w:r>
      <w:r w:rsidR="0079109C">
        <w:rPr>
          <w:rFonts w:eastAsia="Times New Roman" w:cs="Times New Roman"/>
          <w:color w:val="000000" w:themeColor="text1"/>
        </w:rPr>
        <w:t>00</w:t>
      </w:r>
      <w:r w:rsidR="00BD2EE7">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BD2EE7">
        <w:rPr>
          <w:rFonts w:eastAsia="Times New Roman" w:cs="Times New Roman"/>
          <w:color w:val="000000" w:themeColor="text1"/>
        </w:rPr>
        <w:t>s</w:t>
      </w:r>
      <w:r w:rsidR="005F2CB6" w:rsidRPr="005F2CB6">
        <w:rPr>
          <w:rFonts w:eastAsia="Times New Roman" w:cs="Times New Roman"/>
          <w:color w:val="000000" w:themeColor="text1"/>
        </w:rPr>
        <w:t>.</w:t>
      </w:r>
      <w:proofErr w:type="spellEnd"/>
      <w:r w:rsidR="005F2CB6" w:rsidRPr="005F2CB6">
        <w:rPr>
          <w:rFonts w:eastAsia="Times New Roman" w:cs="Times New Roman"/>
          <w:color w:val="000000" w:themeColor="text1"/>
        </w:rPr>
        <w:t xml:space="preserve"> Thus, the active GR po</w:t>
      </w:r>
      <w:r w:rsidR="0079109C">
        <w:rPr>
          <w:rFonts w:eastAsia="Times New Roman" w:cs="Times New Roman"/>
          <w:color w:val="000000" w:themeColor="text1"/>
        </w:rPr>
        <w:t xml:space="preserve">pulations at </w:t>
      </w:r>
      <w:r w:rsidR="0079109C" w:rsidRPr="00C00FCA">
        <w:rPr>
          <w:rFonts w:eastAsia="Times New Roman" w:cs="Times New Roman"/>
          <w:i/>
          <w:color w:val="000000" w:themeColor="text1"/>
        </w:rPr>
        <w:t>t</w:t>
      </w:r>
      <w:r w:rsidR="0079109C">
        <w:rPr>
          <w:rFonts w:eastAsia="Times New Roman" w:cs="Times New Roman"/>
          <w:color w:val="000000" w:themeColor="text1"/>
        </w:rPr>
        <w:t xml:space="preserve"> = </w:t>
      </w:r>
      <w:r w:rsidR="00BD2EE7">
        <w:rPr>
          <w:rFonts w:eastAsia="Times New Roman" w:cs="Times New Roman"/>
          <w:color w:val="000000" w:themeColor="text1"/>
        </w:rPr>
        <w:t>2</w:t>
      </w:r>
      <w:r w:rsidR="0079109C">
        <w:rPr>
          <w:rFonts w:eastAsia="Times New Roman" w:cs="Times New Roman"/>
          <w:color w:val="000000" w:themeColor="text1"/>
        </w:rPr>
        <w:t xml:space="preserve">00 and </w:t>
      </w:r>
      <w:r w:rsidR="00BD2EE7">
        <w:rPr>
          <w:rFonts w:eastAsia="Times New Roman" w:cs="Times New Roman"/>
          <w:color w:val="000000" w:themeColor="text1"/>
        </w:rPr>
        <w:t>4</w:t>
      </w:r>
      <w:r w:rsidR="0079109C">
        <w:rPr>
          <w:rFonts w:eastAsia="Times New Roman" w:cs="Times New Roman"/>
          <w:color w:val="000000" w:themeColor="text1"/>
        </w:rPr>
        <w:t>00</w:t>
      </w:r>
      <w:r w:rsidR="00BD2EE7">
        <w:rPr>
          <w:rFonts w:eastAsia="Times New Roman" w:cs="Times New Roman"/>
          <w:color w:val="000000" w:themeColor="text1"/>
        </w:rPr>
        <w:t xml:space="preserve"> </w:t>
      </w:r>
      <w:proofErr w:type="spellStart"/>
      <w:r w:rsidR="0079109C">
        <w:rPr>
          <w:rFonts w:eastAsia="Times New Roman" w:cs="Times New Roman"/>
          <w:color w:val="000000" w:themeColor="text1"/>
        </w:rPr>
        <w:t>m</w:t>
      </w:r>
      <w:r w:rsidR="00BD2EE7">
        <w:rPr>
          <w:rFonts w:eastAsia="Times New Roman" w:cs="Times New Roman"/>
          <w:color w:val="000000" w:themeColor="text1"/>
        </w:rPr>
        <w:t>s</w:t>
      </w:r>
      <w:proofErr w:type="spellEnd"/>
      <w:r w:rsidR="005F2CB6" w:rsidRPr="005F2CB6">
        <w:rPr>
          <w:rFonts w:eastAsia="Times New Roman" w:cs="Times New Roman"/>
          <w:color w:val="000000" w:themeColor="text1"/>
        </w:rPr>
        <w:t xml:space="preserve"> are different,</w:t>
      </w:r>
      <w:r w:rsidR="009F52CF">
        <w:rPr>
          <w:rFonts w:eastAsia="Times New Roman" w:cs="Times New Roman"/>
          <w:color w:val="000000" w:themeColor="text1"/>
        </w:rPr>
        <w:t xml:space="preserve"> although there is</w:t>
      </w:r>
      <w:r w:rsidR="005F2CB6" w:rsidRPr="005F2CB6">
        <w:rPr>
          <w:rFonts w:eastAsia="Times New Roman" w:cs="Times New Roman"/>
          <w:color w:val="000000" w:themeColor="text1"/>
        </w:rPr>
        <w:t xml:space="preserve"> some</w:t>
      </w:r>
      <w:r w:rsidR="0079109C">
        <w:rPr>
          <w:rFonts w:eastAsia="Times New Roman" w:cs="Times New Roman"/>
          <w:color w:val="000000" w:themeColor="text1"/>
        </w:rPr>
        <w:t xml:space="preserve"> overlap. At </w:t>
      </w:r>
      <w:r w:rsidR="0079109C" w:rsidRPr="00C00FCA">
        <w:rPr>
          <w:rFonts w:eastAsia="Times New Roman" w:cs="Times New Roman"/>
          <w:i/>
          <w:color w:val="000000" w:themeColor="text1"/>
        </w:rPr>
        <w:t>t</w:t>
      </w:r>
      <w:r w:rsidR="0079109C">
        <w:rPr>
          <w:rFonts w:eastAsia="Times New Roman" w:cs="Times New Roman"/>
          <w:color w:val="000000" w:themeColor="text1"/>
        </w:rPr>
        <w:t xml:space="preserve"> = </w:t>
      </w:r>
      <w:r w:rsidR="00BD2EE7">
        <w:rPr>
          <w:rFonts w:eastAsia="Times New Roman" w:cs="Times New Roman"/>
          <w:color w:val="000000" w:themeColor="text1"/>
        </w:rPr>
        <w:t>6</w:t>
      </w:r>
      <w:r w:rsidR="0079109C">
        <w:rPr>
          <w:rFonts w:eastAsia="Times New Roman" w:cs="Times New Roman"/>
          <w:color w:val="000000" w:themeColor="text1"/>
        </w:rPr>
        <w:t xml:space="preserve">00 and </w:t>
      </w:r>
      <w:r w:rsidR="00BD2EE7">
        <w:rPr>
          <w:rFonts w:eastAsia="Times New Roman" w:cs="Times New Roman"/>
          <w:color w:val="000000" w:themeColor="text1"/>
        </w:rPr>
        <w:t>8</w:t>
      </w:r>
      <w:r w:rsidR="0079109C">
        <w:rPr>
          <w:rFonts w:eastAsia="Times New Roman" w:cs="Times New Roman"/>
          <w:color w:val="000000" w:themeColor="text1"/>
        </w:rPr>
        <w:t>00</w:t>
      </w:r>
      <w:r w:rsidR="00BD2EE7">
        <w:rPr>
          <w:rFonts w:eastAsia="Times New Roman" w:cs="Times New Roman"/>
          <w:color w:val="000000" w:themeColor="text1"/>
        </w:rPr>
        <w:t xml:space="preserve"> s</w:t>
      </w:r>
      <w:r w:rsidR="005F2CB6" w:rsidRPr="005F2CB6">
        <w:rPr>
          <w:rFonts w:eastAsia="Times New Roman" w:cs="Times New Roman"/>
          <w:color w:val="000000" w:themeColor="text1"/>
        </w:rPr>
        <w:t>, the same GRs shown in red, yellow, and blue are active, but the rest of the active GRs are different (not shown). (</w:t>
      </w:r>
      <w:r w:rsidR="005F2CB6" w:rsidRPr="005F2CB6">
        <w:rPr>
          <w:rFonts w:eastAsia="Times New Roman" w:cs="Times New Roman"/>
          <w:b/>
          <w:color w:val="000000" w:themeColor="text1"/>
        </w:rPr>
        <w:t>B</w:t>
      </w:r>
      <w:r w:rsidR="005F2CB6" w:rsidRPr="005F2CB6">
        <w:rPr>
          <w:rFonts w:eastAsia="Times New Roman" w:cs="Times New Roman"/>
          <w:color w:val="000000" w:themeColor="text1"/>
        </w:rPr>
        <w:t>) Left: raster plot of the actual spike pattern of GRs (the same with Figure 2A). Conventions as in A. Middle: the similarity matrix calculated from the raster plot. The row and</w:t>
      </w:r>
      <w:r w:rsidR="009F52CF">
        <w:rPr>
          <w:rFonts w:eastAsia="Times New Roman" w:cs="Times New Roman"/>
          <w:color w:val="000000" w:themeColor="text1"/>
        </w:rPr>
        <w:t xml:space="preserve"> column represent</w:t>
      </w:r>
      <w:r w:rsidR="0079109C">
        <w:rPr>
          <w:rFonts w:eastAsia="Times New Roman" w:cs="Times New Roman"/>
          <w:color w:val="000000" w:themeColor="text1"/>
        </w:rPr>
        <w:t xml:space="preserve"> time step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1</m:t>
            </m:r>
          </m:sub>
        </m:sSub>
      </m:oMath>
      <w:r w:rsidR="0079109C">
        <w:rPr>
          <w:rFonts w:eastAsia="Times New Roman" w:cs="Times New Roman"/>
          <w:color w:val="000000" w:themeColor="text1"/>
        </w:rPr>
        <w:t xml:space="preserve"> and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2</m:t>
            </m:r>
          </m:sub>
        </m:sSub>
      </m:oMath>
      <w:r w:rsidR="005F2CB6" w:rsidRPr="005F2CB6">
        <w:rPr>
          <w:rFonts w:eastAsia="Times New Roman" w:cs="Times New Roman"/>
          <w:color w:val="000000" w:themeColor="text1"/>
        </w:rPr>
        <w:t>, and the value represents</w:t>
      </w:r>
      <w:r w:rsidR="002A05F2">
        <w:rPr>
          <w:rFonts w:eastAsia="Times New Roman" w:cs="Times New Roman"/>
          <w:color w:val="000000" w:themeColor="text1"/>
        </w:rPr>
        <w:t xml:space="preserve"> the similarity in Equation (S1</w:t>
      </w:r>
      <w:r w:rsidR="005F2CB6" w:rsidRPr="005F2CB6">
        <w:rPr>
          <w:rFonts w:eastAsia="Times New Roman" w:cs="Times New Roman"/>
          <w:color w:val="000000" w:themeColor="text1"/>
        </w:rPr>
        <w:t>). The values are plotted in a gray scale: the lowest in black and the highest (i.e., 1) in white. Right: the similarity index calculated from the similarity matrix. (</w:t>
      </w:r>
      <w:r w:rsidR="005F2CB6" w:rsidRPr="005F2CB6">
        <w:rPr>
          <w:rFonts w:eastAsia="Times New Roman" w:cs="Times New Roman"/>
          <w:b/>
          <w:color w:val="000000" w:themeColor="text1"/>
        </w:rPr>
        <w:t>C</w:t>
      </w:r>
      <w:r w:rsidR="005F2CB6" w:rsidRPr="005F2CB6">
        <w:rPr>
          <w:rFonts w:eastAsia="Times New Roman" w:cs="Times New Roman"/>
          <w:color w:val="000000" w:themeColor="text1"/>
        </w:rPr>
        <w:t>) Right: raster plot of random spike patterns generated artificially by 50 Hz Poisson spikes. Conventions as in A. Middle and left: the similarity matrix and index for the artificial spike pattern as in B.</w:t>
      </w:r>
    </w:p>
    <w:p w14:paraId="3F9DF1DD" w14:textId="77777777" w:rsidR="00F132C8" w:rsidRDefault="00F132C8" w:rsidP="006A3C84">
      <w:pPr>
        <w:rPr>
          <w:rFonts w:cs="Times New Roman"/>
          <w:b/>
          <w:color w:val="000000" w:themeColor="text1"/>
          <w:szCs w:val="24"/>
        </w:rPr>
      </w:pPr>
    </w:p>
    <w:p w14:paraId="5DCA9A67" w14:textId="4092564E" w:rsidR="00F132C8" w:rsidRDefault="00F132C8">
      <w:pPr>
        <w:spacing w:before="0" w:after="200" w:line="276" w:lineRule="auto"/>
        <w:rPr>
          <w:rFonts w:cs="Times New Roman"/>
          <w:b/>
          <w:color w:val="000000" w:themeColor="text1"/>
          <w:szCs w:val="24"/>
        </w:rPr>
      </w:pPr>
      <w:r>
        <w:rPr>
          <w:rFonts w:cs="Times New Roman"/>
          <w:b/>
          <w:color w:val="000000" w:themeColor="text1"/>
          <w:szCs w:val="24"/>
        </w:rPr>
        <w:br w:type="page"/>
      </w:r>
    </w:p>
    <w:p w14:paraId="406188A4" w14:textId="09D1D7E3" w:rsidR="006A3C84" w:rsidRPr="0024774A" w:rsidRDefault="00DD0164" w:rsidP="006A3C84">
      <w:pPr>
        <w:rPr>
          <w:color w:val="000000" w:themeColor="text1"/>
        </w:rPr>
      </w:pPr>
      <w:r>
        <w:rPr>
          <w:b/>
          <w:color w:val="000000" w:themeColor="text1"/>
        </w:rPr>
        <w:lastRenderedPageBreak/>
        <w:t xml:space="preserve">Table </w:t>
      </w:r>
      <w:r w:rsidR="00067116">
        <w:rPr>
          <w:b/>
          <w:color w:val="000000" w:themeColor="text1"/>
        </w:rPr>
        <w:t>S</w:t>
      </w:r>
      <w:r>
        <w:rPr>
          <w:b/>
          <w:color w:val="000000" w:themeColor="text1"/>
        </w:rPr>
        <w:t>1</w:t>
      </w:r>
      <w:r w:rsidRPr="0024774A">
        <w:rPr>
          <w:b/>
          <w:color w:val="000000" w:themeColor="text1"/>
        </w:rPr>
        <w:t>.</w:t>
      </w:r>
      <w:r w:rsidRPr="0024774A">
        <w:rPr>
          <w:color w:val="000000" w:themeColor="text1"/>
        </w:rPr>
        <w:t xml:space="preserve"> Synaptic weights for </w:t>
      </w:r>
      <w:proofErr w:type="spellStart"/>
      <w:r w:rsidRPr="0024774A">
        <w:rPr>
          <w:color w:val="000000" w:themeColor="text1"/>
        </w:rPr>
        <w:t>optokinetic</w:t>
      </w:r>
      <w:proofErr w:type="spellEnd"/>
      <w:r w:rsidRPr="0024774A">
        <w:rPr>
          <w:color w:val="000000" w:themeColor="text1"/>
        </w:rPr>
        <w:t xml:space="preserve"> response</w:t>
      </w:r>
    </w:p>
    <w:tbl>
      <w:tblPr>
        <w:tblStyle w:val="aff2"/>
        <w:tblW w:w="97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877"/>
        <w:gridCol w:w="878"/>
        <w:gridCol w:w="877"/>
        <w:gridCol w:w="878"/>
        <w:gridCol w:w="877"/>
        <w:gridCol w:w="878"/>
        <w:gridCol w:w="877"/>
        <w:gridCol w:w="878"/>
        <w:gridCol w:w="878"/>
      </w:tblGrid>
      <w:tr w:rsidR="00AF5904" w:rsidRPr="0024774A" w14:paraId="0D7070BA" w14:textId="77777777" w:rsidTr="0036097B">
        <w:tc>
          <w:tcPr>
            <w:tcW w:w="1842" w:type="dxa"/>
            <w:tcBorders>
              <w:bottom w:val="nil"/>
            </w:tcBorders>
          </w:tcPr>
          <w:p w14:paraId="78C3DFE7" w14:textId="193D5A86" w:rsidR="00AF5904" w:rsidRPr="0024774A" w:rsidRDefault="00AF5904" w:rsidP="005522EC">
            <w:pPr>
              <w:rPr>
                <w:rFonts w:cs="Times New Roman"/>
                <w:color w:val="000000" w:themeColor="text1"/>
                <w:sz w:val="20"/>
                <w:szCs w:val="20"/>
              </w:rPr>
            </w:pPr>
          </w:p>
        </w:tc>
        <w:tc>
          <w:tcPr>
            <w:tcW w:w="877" w:type="dxa"/>
            <w:tcBorders>
              <w:top w:val="single" w:sz="4" w:space="0" w:color="auto"/>
              <w:bottom w:val="nil"/>
              <w:right w:val="single" w:sz="4" w:space="0" w:color="auto"/>
            </w:tcBorders>
          </w:tcPr>
          <w:p w14:paraId="0D71A971" w14:textId="77777777" w:rsidR="00AF5904" w:rsidRPr="0024774A" w:rsidRDefault="00AF5904" w:rsidP="005522EC">
            <w:pPr>
              <w:rPr>
                <w:rFonts w:cs="Times New Roman"/>
                <w:color w:val="000000" w:themeColor="text1"/>
                <w:sz w:val="20"/>
                <w:szCs w:val="20"/>
              </w:rPr>
            </w:pPr>
          </w:p>
        </w:tc>
        <w:tc>
          <w:tcPr>
            <w:tcW w:w="2633" w:type="dxa"/>
            <w:gridSpan w:val="3"/>
            <w:tcBorders>
              <w:left w:val="single" w:sz="4" w:space="0" w:color="auto"/>
              <w:bottom w:val="nil"/>
            </w:tcBorders>
          </w:tcPr>
          <w:p w14:paraId="5C7E05BA" w14:textId="61C67E80" w:rsidR="00AF5904" w:rsidRPr="0024774A" w:rsidRDefault="00AF5904" w:rsidP="005522EC">
            <w:pPr>
              <w:rPr>
                <w:rFonts w:cs="Times New Roman"/>
                <w:color w:val="000000" w:themeColor="text1"/>
                <w:sz w:val="20"/>
                <w:szCs w:val="20"/>
              </w:rPr>
            </w:pPr>
            <w:r w:rsidRPr="0024774A">
              <w:rPr>
                <w:rFonts w:cs="Times New Roman"/>
                <w:color w:val="000000" w:themeColor="text1"/>
                <w:sz w:val="20"/>
                <w:szCs w:val="20"/>
              </w:rPr>
              <w:t>Postsynaptic neuron</w:t>
            </w:r>
          </w:p>
        </w:tc>
        <w:tc>
          <w:tcPr>
            <w:tcW w:w="877" w:type="dxa"/>
            <w:tcBorders>
              <w:bottom w:val="nil"/>
            </w:tcBorders>
          </w:tcPr>
          <w:p w14:paraId="69AE9AD1" w14:textId="77777777" w:rsidR="00AF5904" w:rsidRPr="0024774A" w:rsidRDefault="00AF5904" w:rsidP="005522EC">
            <w:pPr>
              <w:rPr>
                <w:rFonts w:cs="Times New Roman"/>
                <w:color w:val="000000" w:themeColor="text1"/>
                <w:sz w:val="20"/>
                <w:szCs w:val="20"/>
              </w:rPr>
            </w:pPr>
          </w:p>
        </w:tc>
        <w:tc>
          <w:tcPr>
            <w:tcW w:w="878" w:type="dxa"/>
            <w:tcBorders>
              <w:bottom w:val="nil"/>
            </w:tcBorders>
          </w:tcPr>
          <w:p w14:paraId="6A76337E" w14:textId="77777777" w:rsidR="00AF5904" w:rsidRPr="0024774A" w:rsidRDefault="00AF5904" w:rsidP="005522EC">
            <w:pPr>
              <w:rPr>
                <w:rFonts w:cs="Times New Roman"/>
                <w:color w:val="000000" w:themeColor="text1"/>
                <w:sz w:val="20"/>
                <w:szCs w:val="20"/>
              </w:rPr>
            </w:pPr>
          </w:p>
        </w:tc>
        <w:tc>
          <w:tcPr>
            <w:tcW w:w="877" w:type="dxa"/>
            <w:tcBorders>
              <w:bottom w:val="nil"/>
            </w:tcBorders>
          </w:tcPr>
          <w:p w14:paraId="53A2545F" w14:textId="77777777" w:rsidR="00AF5904" w:rsidRPr="0024774A" w:rsidRDefault="00AF5904" w:rsidP="005522EC">
            <w:pPr>
              <w:rPr>
                <w:rFonts w:cs="Times New Roman"/>
                <w:color w:val="000000" w:themeColor="text1"/>
                <w:sz w:val="20"/>
                <w:szCs w:val="20"/>
              </w:rPr>
            </w:pPr>
          </w:p>
        </w:tc>
        <w:tc>
          <w:tcPr>
            <w:tcW w:w="878" w:type="dxa"/>
            <w:tcBorders>
              <w:bottom w:val="nil"/>
            </w:tcBorders>
          </w:tcPr>
          <w:p w14:paraId="158B940F" w14:textId="77777777" w:rsidR="00AF5904" w:rsidRPr="0024774A" w:rsidRDefault="00AF5904" w:rsidP="005522EC">
            <w:pPr>
              <w:rPr>
                <w:rFonts w:cs="Times New Roman"/>
                <w:color w:val="000000" w:themeColor="text1"/>
                <w:sz w:val="20"/>
                <w:szCs w:val="20"/>
              </w:rPr>
            </w:pPr>
          </w:p>
        </w:tc>
        <w:tc>
          <w:tcPr>
            <w:tcW w:w="878" w:type="dxa"/>
            <w:tcBorders>
              <w:bottom w:val="nil"/>
            </w:tcBorders>
          </w:tcPr>
          <w:p w14:paraId="26BBCB3B" w14:textId="77777777" w:rsidR="00AF5904" w:rsidRPr="0024774A" w:rsidRDefault="00AF5904" w:rsidP="005522EC">
            <w:pPr>
              <w:rPr>
                <w:rFonts w:cs="Times New Roman"/>
                <w:color w:val="000000" w:themeColor="text1"/>
                <w:sz w:val="20"/>
                <w:szCs w:val="20"/>
              </w:rPr>
            </w:pPr>
          </w:p>
        </w:tc>
      </w:tr>
      <w:tr w:rsidR="006A3C84" w:rsidRPr="0024774A" w14:paraId="63E94772" w14:textId="77777777" w:rsidTr="00AF5904">
        <w:tc>
          <w:tcPr>
            <w:tcW w:w="1842" w:type="dxa"/>
            <w:tcBorders>
              <w:top w:val="nil"/>
              <w:bottom w:val="single" w:sz="4" w:space="0" w:color="auto"/>
            </w:tcBorders>
          </w:tcPr>
          <w:p w14:paraId="2DA13E54" w14:textId="77777777" w:rsidR="006A3C84" w:rsidRPr="0024774A" w:rsidRDefault="006A3C84" w:rsidP="005522EC">
            <w:pPr>
              <w:rPr>
                <w:rFonts w:cs="Times New Roman"/>
                <w:color w:val="000000" w:themeColor="text1"/>
                <w:sz w:val="20"/>
                <w:szCs w:val="20"/>
              </w:rPr>
            </w:pPr>
          </w:p>
        </w:tc>
        <w:tc>
          <w:tcPr>
            <w:tcW w:w="877" w:type="dxa"/>
            <w:tcBorders>
              <w:top w:val="nil"/>
              <w:bottom w:val="single" w:sz="4" w:space="0" w:color="auto"/>
              <w:right w:val="single" w:sz="4" w:space="0" w:color="auto"/>
            </w:tcBorders>
          </w:tcPr>
          <w:p w14:paraId="1DE0DD2E" w14:textId="77777777" w:rsidR="006A3C84" w:rsidRPr="0024774A" w:rsidRDefault="006A3C84" w:rsidP="005522EC">
            <w:pPr>
              <w:jc w:val="center"/>
              <w:rPr>
                <w:rFonts w:cs="Times New Roman"/>
                <w:color w:val="000000" w:themeColor="text1"/>
                <w:sz w:val="20"/>
                <w:szCs w:val="20"/>
              </w:rPr>
            </w:pPr>
          </w:p>
        </w:tc>
        <w:tc>
          <w:tcPr>
            <w:tcW w:w="878" w:type="dxa"/>
            <w:tcBorders>
              <w:top w:val="nil"/>
              <w:left w:val="single" w:sz="4" w:space="0" w:color="auto"/>
              <w:bottom w:val="single" w:sz="4" w:space="0" w:color="auto"/>
            </w:tcBorders>
          </w:tcPr>
          <w:p w14:paraId="5691FE2F"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ST</w:t>
            </w:r>
          </w:p>
        </w:tc>
        <w:tc>
          <w:tcPr>
            <w:tcW w:w="877" w:type="dxa"/>
            <w:tcBorders>
              <w:top w:val="nil"/>
              <w:bottom w:val="single" w:sz="4" w:space="0" w:color="auto"/>
            </w:tcBorders>
          </w:tcPr>
          <w:p w14:paraId="39D12E10"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BA</w:t>
            </w:r>
          </w:p>
        </w:tc>
        <w:tc>
          <w:tcPr>
            <w:tcW w:w="878" w:type="dxa"/>
            <w:tcBorders>
              <w:top w:val="nil"/>
              <w:bottom w:val="single" w:sz="4" w:space="0" w:color="auto"/>
            </w:tcBorders>
          </w:tcPr>
          <w:p w14:paraId="28E0DF40"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PC</w:t>
            </w:r>
          </w:p>
        </w:tc>
        <w:tc>
          <w:tcPr>
            <w:tcW w:w="877" w:type="dxa"/>
            <w:tcBorders>
              <w:top w:val="nil"/>
              <w:bottom w:val="single" w:sz="4" w:space="0" w:color="auto"/>
            </w:tcBorders>
          </w:tcPr>
          <w:p w14:paraId="55E16002"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GR</w:t>
            </w:r>
          </w:p>
        </w:tc>
        <w:tc>
          <w:tcPr>
            <w:tcW w:w="878" w:type="dxa"/>
            <w:tcBorders>
              <w:top w:val="nil"/>
              <w:bottom w:val="single" w:sz="4" w:space="0" w:color="auto"/>
            </w:tcBorders>
          </w:tcPr>
          <w:p w14:paraId="422D0AB0"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GO</w:t>
            </w:r>
          </w:p>
        </w:tc>
        <w:tc>
          <w:tcPr>
            <w:tcW w:w="877" w:type="dxa"/>
            <w:tcBorders>
              <w:top w:val="nil"/>
              <w:bottom w:val="single" w:sz="4" w:space="0" w:color="auto"/>
            </w:tcBorders>
          </w:tcPr>
          <w:p w14:paraId="54FFD33C"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VN</w:t>
            </w:r>
          </w:p>
        </w:tc>
        <w:tc>
          <w:tcPr>
            <w:tcW w:w="878" w:type="dxa"/>
            <w:tcBorders>
              <w:top w:val="nil"/>
              <w:bottom w:val="single" w:sz="4" w:space="0" w:color="auto"/>
            </w:tcBorders>
          </w:tcPr>
          <w:p w14:paraId="755781B4"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IO</w:t>
            </w:r>
          </w:p>
        </w:tc>
        <w:tc>
          <w:tcPr>
            <w:tcW w:w="878" w:type="dxa"/>
            <w:tcBorders>
              <w:top w:val="nil"/>
              <w:bottom w:val="single" w:sz="4" w:space="0" w:color="auto"/>
            </w:tcBorders>
          </w:tcPr>
          <w:p w14:paraId="3917DF96"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NRTP</w:t>
            </w:r>
          </w:p>
        </w:tc>
      </w:tr>
      <w:tr w:rsidR="006A3C84" w:rsidRPr="0024774A" w14:paraId="5BD81A73" w14:textId="77777777" w:rsidTr="00AF5904">
        <w:tc>
          <w:tcPr>
            <w:tcW w:w="1842" w:type="dxa"/>
            <w:tcBorders>
              <w:top w:val="single" w:sz="4" w:space="0" w:color="auto"/>
            </w:tcBorders>
          </w:tcPr>
          <w:p w14:paraId="0766C4F9" w14:textId="77777777" w:rsidR="006A3C84" w:rsidRPr="0024774A" w:rsidRDefault="006A3C84" w:rsidP="005522EC">
            <w:pPr>
              <w:rPr>
                <w:rFonts w:cs="Times New Roman"/>
                <w:color w:val="000000" w:themeColor="text1"/>
                <w:sz w:val="20"/>
                <w:szCs w:val="20"/>
              </w:rPr>
            </w:pPr>
            <w:r w:rsidRPr="0024774A">
              <w:rPr>
                <w:rFonts w:cs="Times New Roman"/>
                <w:color w:val="000000" w:themeColor="text1"/>
                <w:sz w:val="20"/>
                <w:szCs w:val="20"/>
              </w:rPr>
              <w:t>Presynaptic neuron</w:t>
            </w:r>
          </w:p>
        </w:tc>
        <w:tc>
          <w:tcPr>
            <w:tcW w:w="877" w:type="dxa"/>
            <w:tcBorders>
              <w:top w:val="single" w:sz="4" w:space="0" w:color="auto"/>
              <w:right w:val="single" w:sz="4" w:space="0" w:color="auto"/>
            </w:tcBorders>
          </w:tcPr>
          <w:p w14:paraId="0C9F2ECC"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ST</w:t>
            </w:r>
          </w:p>
        </w:tc>
        <w:tc>
          <w:tcPr>
            <w:tcW w:w="878" w:type="dxa"/>
            <w:tcBorders>
              <w:top w:val="single" w:sz="4" w:space="0" w:color="auto"/>
              <w:left w:val="single" w:sz="4" w:space="0" w:color="auto"/>
            </w:tcBorders>
          </w:tcPr>
          <w:p w14:paraId="51D2ED46"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0.02</w:t>
            </w:r>
          </w:p>
        </w:tc>
        <w:tc>
          <w:tcPr>
            <w:tcW w:w="877" w:type="dxa"/>
            <w:tcBorders>
              <w:top w:val="single" w:sz="4" w:space="0" w:color="auto"/>
            </w:tcBorders>
          </w:tcPr>
          <w:p w14:paraId="23E573DE" w14:textId="77777777" w:rsidR="006A3C84" w:rsidRPr="0024774A" w:rsidRDefault="006A3C84" w:rsidP="005522EC">
            <w:pPr>
              <w:jc w:val="center"/>
              <w:rPr>
                <w:rFonts w:cs="Times New Roman"/>
                <w:color w:val="000000" w:themeColor="text1"/>
                <w:sz w:val="20"/>
                <w:szCs w:val="20"/>
              </w:rPr>
            </w:pPr>
          </w:p>
        </w:tc>
        <w:tc>
          <w:tcPr>
            <w:tcW w:w="878" w:type="dxa"/>
            <w:tcBorders>
              <w:top w:val="single" w:sz="4" w:space="0" w:color="auto"/>
            </w:tcBorders>
          </w:tcPr>
          <w:p w14:paraId="349AD288" w14:textId="5E9BDF88" w:rsidR="006A3C84" w:rsidRPr="0024774A" w:rsidRDefault="00AF5904" w:rsidP="005522EC">
            <w:pPr>
              <w:jc w:val="center"/>
              <w:rPr>
                <w:rFonts w:cs="Times New Roman"/>
                <w:color w:val="000000" w:themeColor="text1"/>
                <w:sz w:val="20"/>
                <w:szCs w:val="20"/>
              </w:rPr>
            </w:pPr>
            <w:r>
              <w:rPr>
                <w:rFonts w:cs="Times New Roman"/>
                <w:color w:val="000000" w:themeColor="text1"/>
                <w:sz w:val="20"/>
                <w:szCs w:val="20"/>
              </w:rPr>
              <w:t>0</w:t>
            </w:r>
            <w:r w:rsidR="006A3C84" w:rsidRPr="0024774A">
              <w:rPr>
                <w:rFonts w:cs="Times New Roman"/>
                <w:color w:val="000000" w:themeColor="text1"/>
                <w:sz w:val="20"/>
                <w:szCs w:val="20"/>
              </w:rPr>
              <w:t>.</w:t>
            </w:r>
            <w:r>
              <w:rPr>
                <w:rFonts w:cs="Times New Roman"/>
                <w:color w:val="000000" w:themeColor="text1"/>
                <w:sz w:val="20"/>
                <w:szCs w:val="20"/>
              </w:rPr>
              <w:t>3</w:t>
            </w:r>
          </w:p>
        </w:tc>
        <w:tc>
          <w:tcPr>
            <w:tcW w:w="877" w:type="dxa"/>
            <w:tcBorders>
              <w:top w:val="single" w:sz="4" w:space="0" w:color="auto"/>
            </w:tcBorders>
          </w:tcPr>
          <w:p w14:paraId="328B7ECD" w14:textId="77777777" w:rsidR="006A3C84" w:rsidRPr="0024774A" w:rsidRDefault="006A3C84" w:rsidP="005522EC">
            <w:pPr>
              <w:jc w:val="center"/>
              <w:rPr>
                <w:rFonts w:cs="Times New Roman"/>
                <w:color w:val="000000" w:themeColor="text1"/>
                <w:sz w:val="20"/>
                <w:szCs w:val="20"/>
              </w:rPr>
            </w:pPr>
          </w:p>
        </w:tc>
        <w:tc>
          <w:tcPr>
            <w:tcW w:w="878" w:type="dxa"/>
            <w:tcBorders>
              <w:top w:val="single" w:sz="4" w:space="0" w:color="auto"/>
            </w:tcBorders>
          </w:tcPr>
          <w:p w14:paraId="2C8C5EAF" w14:textId="77777777" w:rsidR="006A3C84" w:rsidRPr="0024774A" w:rsidRDefault="006A3C84" w:rsidP="005522EC">
            <w:pPr>
              <w:jc w:val="center"/>
              <w:rPr>
                <w:rFonts w:cs="Times New Roman"/>
                <w:color w:val="000000" w:themeColor="text1"/>
                <w:sz w:val="20"/>
                <w:szCs w:val="20"/>
              </w:rPr>
            </w:pPr>
          </w:p>
        </w:tc>
        <w:tc>
          <w:tcPr>
            <w:tcW w:w="877" w:type="dxa"/>
            <w:tcBorders>
              <w:top w:val="single" w:sz="4" w:space="0" w:color="auto"/>
            </w:tcBorders>
          </w:tcPr>
          <w:p w14:paraId="20191BBE" w14:textId="77777777" w:rsidR="006A3C84" w:rsidRPr="0024774A" w:rsidRDefault="006A3C84" w:rsidP="005522EC">
            <w:pPr>
              <w:jc w:val="center"/>
              <w:rPr>
                <w:rFonts w:cs="Times New Roman"/>
                <w:color w:val="000000" w:themeColor="text1"/>
                <w:sz w:val="20"/>
                <w:szCs w:val="20"/>
              </w:rPr>
            </w:pPr>
          </w:p>
        </w:tc>
        <w:tc>
          <w:tcPr>
            <w:tcW w:w="878" w:type="dxa"/>
            <w:tcBorders>
              <w:top w:val="single" w:sz="4" w:space="0" w:color="auto"/>
            </w:tcBorders>
          </w:tcPr>
          <w:p w14:paraId="7E4A1C64" w14:textId="77777777" w:rsidR="006A3C84" w:rsidRPr="0024774A" w:rsidRDefault="006A3C84" w:rsidP="005522EC">
            <w:pPr>
              <w:jc w:val="center"/>
              <w:rPr>
                <w:rFonts w:cs="Times New Roman"/>
                <w:color w:val="000000" w:themeColor="text1"/>
                <w:sz w:val="20"/>
                <w:szCs w:val="20"/>
              </w:rPr>
            </w:pPr>
          </w:p>
        </w:tc>
        <w:tc>
          <w:tcPr>
            <w:tcW w:w="878" w:type="dxa"/>
            <w:tcBorders>
              <w:top w:val="single" w:sz="4" w:space="0" w:color="auto"/>
            </w:tcBorders>
          </w:tcPr>
          <w:p w14:paraId="7C301665" w14:textId="77777777" w:rsidR="006A3C84" w:rsidRPr="0024774A" w:rsidRDefault="006A3C84" w:rsidP="005522EC">
            <w:pPr>
              <w:jc w:val="center"/>
              <w:rPr>
                <w:rFonts w:cs="Times New Roman"/>
                <w:color w:val="000000" w:themeColor="text1"/>
                <w:sz w:val="20"/>
                <w:szCs w:val="20"/>
              </w:rPr>
            </w:pPr>
          </w:p>
        </w:tc>
      </w:tr>
      <w:tr w:rsidR="006A3C84" w:rsidRPr="0024774A" w14:paraId="196EE1FC" w14:textId="77777777" w:rsidTr="00AF5904">
        <w:tc>
          <w:tcPr>
            <w:tcW w:w="1842" w:type="dxa"/>
          </w:tcPr>
          <w:p w14:paraId="0C7B8E10"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7B05BEF2"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BA</w:t>
            </w:r>
          </w:p>
        </w:tc>
        <w:tc>
          <w:tcPr>
            <w:tcW w:w="878" w:type="dxa"/>
            <w:tcBorders>
              <w:left w:val="single" w:sz="4" w:space="0" w:color="auto"/>
            </w:tcBorders>
          </w:tcPr>
          <w:p w14:paraId="267B4087" w14:textId="77777777" w:rsidR="006A3C84" w:rsidRPr="0024774A" w:rsidRDefault="006A3C84" w:rsidP="005522EC">
            <w:pPr>
              <w:jc w:val="center"/>
              <w:rPr>
                <w:rFonts w:cs="Times New Roman"/>
                <w:color w:val="000000" w:themeColor="text1"/>
                <w:sz w:val="20"/>
                <w:szCs w:val="20"/>
              </w:rPr>
            </w:pPr>
          </w:p>
        </w:tc>
        <w:tc>
          <w:tcPr>
            <w:tcW w:w="877" w:type="dxa"/>
          </w:tcPr>
          <w:p w14:paraId="61674332"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0.02</w:t>
            </w:r>
          </w:p>
        </w:tc>
        <w:tc>
          <w:tcPr>
            <w:tcW w:w="878" w:type="dxa"/>
          </w:tcPr>
          <w:p w14:paraId="5189D24B" w14:textId="3AA7C672" w:rsidR="006A3C84" w:rsidRPr="0024774A" w:rsidRDefault="00AF5904" w:rsidP="005522EC">
            <w:pPr>
              <w:jc w:val="center"/>
              <w:rPr>
                <w:rFonts w:cs="Times New Roman"/>
                <w:color w:val="000000" w:themeColor="text1"/>
                <w:sz w:val="20"/>
                <w:szCs w:val="20"/>
              </w:rPr>
            </w:pPr>
            <w:r>
              <w:rPr>
                <w:rFonts w:cs="Times New Roman"/>
                <w:color w:val="000000" w:themeColor="text1"/>
                <w:sz w:val="20"/>
                <w:szCs w:val="20"/>
              </w:rPr>
              <w:t>0</w:t>
            </w:r>
            <w:r w:rsidR="006A3C84" w:rsidRPr="0024774A">
              <w:rPr>
                <w:rFonts w:cs="Times New Roman"/>
                <w:color w:val="000000" w:themeColor="text1"/>
                <w:sz w:val="20"/>
                <w:szCs w:val="20"/>
              </w:rPr>
              <w:t>.</w:t>
            </w:r>
            <w:r>
              <w:rPr>
                <w:rFonts w:cs="Times New Roman"/>
                <w:color w:val="000000" w:themeColor="text1"/>
                <w:sz w:val="20"/>
                <w:szCs w:val="20"/>
              </w:rPr>
              <w:t>4</w:t>
            </w:r>
          </w:p>
        </w:tc>
        <w:tc>
          <w:tcPr>
            <w:tcW w:w="877" w:type="dxa"/>
          </w:tcPr>
          <w:p w14:paraId="2F556E20" w14:textId="77777777" w:rsidR="006A3C84" w:rsidRPr="0024774A" w:rsidRDefault="006A3C84" w:rsidP="005522EC">
            <w:pPr>
              <w:jc w:val="center"/>
              <w:rPr>
                <w:rFonts w:cs="Times New Roman"/>
                <w:color w:val="000000" w:themeColor="text1"/>
                <w:sz w:val="20"/>
                <w:szCs w:val="20"/>
              </w:rPr>
            </w:pPr>
          </w:p>
        </w:tc>
        <w:tc>
          <w:tcPr>
            <w:tcW w:w="878" w:type="dxa"/>
          </w:tcPr>
          <w:p w14:paraId="7B6E8428" w14:textId="77777777" w:rsidR="006A3C84" w:rsidRPr="0024774A" w:rsidRDefault="006A3C84" w:rsidP="005522EC">
            <w:pPr>
              <w:jc w:val="center"/>
              <w:rPr>
                <w:rFonts w:cs="Times New Roman"/>
                <w:color w:val="000000" w:themeColor="text1"/>
                <w:sz w:val="20"/>
                <w:szCs w:val="20"/>
              </w:rPr>
            </w:pPr>
          </w:p>
        </w:tc>
        <w:tc>
          <w:tcPr>
            <w:tcW w:w="877" w:type="dxa"/>
          </w:tcPr>
          <w:p w14:paraId="59D0FE1F" w14:textId="77777777" w:rsidR="006A3C84" w:rsidRPr="0024774A" w:rsidRDefault="006A3C84" w:rsidP="005522EC">
            <w:pPr>
              <w:jc w:val="center"/>
              <w:rPr>
                <w:rFonts w:cs="Times New Roman"/>
                <w:color w:val="000000" w:themeColor="text1"/>
                <w:sz w:val="20"/>
                <w:szCs w:val="20"/>
              </w:rPr>
            </w:pPr>
          </w:p>
        </w:tc>
        <w:tc>
          <w:tcPr>
            <w:tcW w:w="878" w:type="dxa"/>
          </w:tcPr>
          <w:p w14:paraId="41B1D463" w14:textId="77777777" w:rsidR="006A3C84" w:rsidRPr="0024774A" w:rsidRDefault="006A3C84" w:rsidP="005522EC">
            <w:pPr>
              <w:jc w:val="center"/>
              <w:rPr>
                <w:rFonts w:cs="Times New Roman"/>
                <w:color w:val="000000" w:themeColor="text1"/>
                <w:sz w:val="20"/>
                <w:szCs w:val="20"/>
              </w:rPr>
            </w:pPr>
          </w:p>
        </w:tc>
        <w:tc>
          <w:tcPr>
            <w:tcW w:w="878" w:type="dxa"/>
          </w:tcPr>
          <w:p w14:paraId="5E2DADBC" w14:textId="77777777" w:rsidR="006A3C84" w:rsidRPr="0024774A" w:rsidRDefault="006A3C84" w:rsidP="005522EC">
            <w:pPr>
              <w:jc w:val="center"/>
              <w:rPr>
                <w:rFonts w:cs="Times New Roman"/>
                <w:color w:val="000000" w:themeColor="text1"/>
                <w:sz w:val="20"/>
                <w:szCs w:val="20"/>
              </w:rPr>
            </w:pPr>
          </w:p>
        </w:tc>
      </w:tr>
      <w:tr w:rsidR="006A3C84" w:rsidRPr="0024774A" w14:paraId="556CCE9F" w14:textId="77777777" w:rsidTr="00AF5904">
        <w:tc>
          <w:tcPr>
            <w:tcW w:w="1842" w:type="dxa"/>
          </w:tcPr>
          <w:p w14:paraId="4DE04E79"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312F4E33"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PC</w:t>
            </w:r>
          </w:p>
        </w:tc>
        <w:tc>
          <w:tcPr>
            <w:tcW w:w="878" w:type="dxa"/>
            <w:tcBorders>
              <w:left w:val="single" w:sz="4" w:space="0" w:color="auto"/>
            </w:tcBorders>
          </w:tcPr>
          <w:p w14:paraId="7ED7D6FC" w14:textId="77777777" w:rsidR="006A3C84" w:rsidRPr="0024774A" w:rsidRDefault="006A3C84" w:rsidP="005522EC">
            <w:pPr>
              <w:jc w:val="center"/>
              <w:rPr>
                <w:rFonts w:cs="Times New Roman"/>
                <w:color w:val="000000" w:themeColor="text1"/>
                <w:sz w:val="20"/>
                <w:szCs w:val="20"/>
              </w:rPr>
            </w:pPr>
          </w:p>
        </w:tc>
        <w:tc>
          <w:tcPr>
            <w:tcW w:w="877" w:type="dxa"/>
          </w:tcPr>
          <w:p w14:paraId="395F874B"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0.01</w:t>
            </w:r>
          </w:p>
        </w:tc>
        <w:tc>
          <w:tcPr>
            <w:tcW w:w="878" w:type="dxa"/>
          </w:tcPr>
          <w:p w14:paraId="20D62AEE" w14:textId="77777777" w:rsidR="006A3C84" w:rsidRPr="0024774A" w:rsidRDefault="006A3C84" w:rsidP="005522EC">
            <w:pPr>
              <w:jc w:val="center"/>
              <w:rPr>
                <w:rFonts w:cs="Times New Roman"/>
                <w:color w:val="000000" w:themeColor="text1"/>
                <w:sz w:val="20"/>
                <w:szCs w:val="20"/>
              </w:rPr>
            </w:pPr>
          </w:p>
        </w:tc>
        <w:tc>
          <w:tcPr>
            <w:tcW w:w="877" w:type="dxa"/>
          </w:tcPr>
          <w:p w14:paraId="5339A867" w14:textId="77777777" w:rsidR="006A3C84" w:rsidRPr="0024774A" w:rsidRDefault="006A3C84" w:rsidP="005522EC">
            <w:pPr>
              <w:jc w:val="center"/>
              <w:rPr>
                <w:rFonts w:cs="Times New Roman"/>
                <w:color w:val="000000" w:themeColor="text1"/>
                <w:sz w:val="20"/>
                <w:szCs w:val="20"/>
              </w:rPr>
            </w:pPr>
          </w:p>
        </w:tc>
        <w:tc>
          <w:tcPr>
            <w:tcW w:w="878" w:type="dxa"/>
          </w:tcPr>
          <w:p w14:paraId="65FE5D3E" w14:textId="77777777" w:rsidR="006A3C84" w:rsidRPr="0024774A" w:rsidRDefault="006A3C84" w:rsidP="005522EC">
            <w:pPr>
              <w:jc w:val="center"/>
              <w:rPr>
                <w:rFonts w:cs="Times New Roman"/>
                <w:color w:val="000000" w:themeColor="text1"/>
                <w:sz w:val="20"/>
                <w:szCs w:val="20"/>
              </w:rPr>
            </w:pPr>
          </w:p>
        </w:tc>
        <w:tc>
          <w:tcPr>
            <w:tcW w:w="877" w:type="dxa"/>
          </w:tcPr>
          <w:p w14:paraId="6A4C0DF4" w14:textId="0947C958"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w:t>
            </w:r>
            <w:r w:rsidR="000D16C7">
              <w:rPr>
                <w:rFonts w:cs="Times New Roman"/>
                <w:color w:val="000000" w:themeColor="text1"/>
                <w:sz w:val="20"/>
                <w:szCs w:val="20"/>
              </w:rPr>
              <w:t>027</w:t>
            </w:r>
          </w:p>
        </w:tc>
        <w:tc>
          <w:tcPr>
            <w:tcW w:w="878" w:type="dxa"/>
          </w:tcPr>
          <w:p w14:paraId="02C04234" w14:textId="77777777" w:rsidR="006A3C84" w:rsidRPr="0024774A" w:rsidRDefault="006A3C84" w:rsidP="005522EC">
            <w:pPr>
              <w:jc w:val="center"/>
              <w:rPr>
                <w:rFonts w:cs="Times New Roman"/>
                <w:color w:val="000000" w:themeColor="text1"/>
                <w:sz w:val="20"/>
                <w:szCs w:val="20"/>
              </w:rPr>
            </w:pPr>
          </w:p>
        </w:tc>
        <w:tc>
          <w:tcPr>
            <w:tcW w:w="878" w:type="dxa"/>
          </w:tcPr>
          <w:p w14:paraId="24B88255" w14:textId="77777777" w:rsidR="006A3C84" w:rsidRPr="0024774A" w:rsidRDefault="006A3C84" w:rsidP="005522EC">
            <w:pPr>
              <w:jc w:val="center"/>
              <w:rPr>
                <w:rFonts w:cs="Times New Roman"/>
                <w:color w:val="000000" w:themeColor="text1"/>
                <w:sz w:val="20"/>
                <w:szCs w:val="20"/>
              </w:rPr>
            </w:pPr>
          </w:p>
        </w:tc>
      </w:tr>
      <w:tr w:rsidR="006A3C84" w:rsidRPr="0024774A" w14:paraId="68EEFDF2" w14:textId="77777777" w:rsidTr="00AF5904">
        <w:tc>
          <w:tcPr>
            <w:tcW w:w="1842" w:type="dxa"/>
          </w:tcPr>
          <w:p w14:paraId="4A3F8F24"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036328B4"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GR</w:t>
            </w:r>
          </w:p>
        </w:tc>
        <w:tc>
          <w:tcPr>
            <w:tcW w:w="878" w:type="dxa"/>
            <w:tcBorders>
              <w:left w:val="single" w:sz="4" w:space="0" w:color="auto"/>
            </w:tcBorders>
          </w:tcPr>
          <w:p w14:paraId="0E1D45F4" w14:textId="1CBF0A25" w:rsidR="006A3C84" w:rsidRPr="0024774A" w:rsidRDefault="00AF5904" w:rsidP="005522EC">
            <w:pPr>
              <w:jc w:val="center"/>
              <w:rPr>
                <w:rFonts w:cs="Times New Roman"/>
                <w:color w:val="000000" w:themeColor="text1"/>
                <w:sz w:val="20"/>
                <w:szCs w:val="20"/>
              </w:rPr>
            </w:pPr>
            <w:r>
              <w:rPr>
                <w:rFonts w:cs="Times New Roman"/>
                <w:color w:val="000000" w:themeColor="text1"/>
                <w:sz w:val="20"/>
                <w:szCs w:val="20"/>
              </w:rPr>
              <w:t>0.0023</w:t>
            </w:r>
          </w:p>
        </w:tc>
        <w:tc>
          <w:tcPr>
            <w:tcW w:w="877" w:type="dxa"/>
          </w:tcPr>
          <w:p w14:paraId="14115CD6" w14:textId="1C77B83B" w:rsidR="006A3C84" w:rsidRPr="0024774A" w:rsidRDefault="00AF5904" w:rsidP="005522EC">
            <w:pPr>
              <w:jc w:val="center"/>
              <w:rPr>
                <w:rFonts w:cs="Times New Roman"/>
                <w:color w:val="000000" w:themeColor="text1"/>
                <w:sz w:val="20"/>
                <w:szCs w:val="20"/>
              </w:rPr>
            </w:pPr>
            <w:r>
              <w:rPr>
                <w:rFonts w:cs="Times New Roman"/>
                <w:color w:val="000000" w:themeColor="text1"/>
                <w:sz w:val="20"/>
                <w:szCs w:val="20"/>
              </w:rPr>
              <w:t>0.0022</w:t>
            </w:r>
          </w:p>
        </w:tc>
        <w:tc>
          <w:tcPr>
            <w:tcW w:w="878" w:type="dxa"/>
          </w:tcPr>
          <w:p w14:paraId="7923443F" w14:textId="094DAFD3"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0.00</w:t>
            </w:r>
            <w:r w:rsidR="00AF5904">
              <w:rPr>
                <w:rFonts w:cs="Times New Roman"/>
                <w:color w:val="000000" w:themeColor="text1"/>
                <w:sz w:val="20"/>
                <w:szCs w:val="20"/>
              </w:rPr>
              <w:t>3</w:t>
            </w:r>
          </w:p>
        </w:tc>
        <w:tc>
          <w:tcPr>
            <w:tcW w:w="877" w:type="dxa"/>
          </w:tcPr>
          <w:p w14:paraId="58FE222A" w14:textId="77777777" w:rsidR="006A3C84" w:rsidRPr="0024774A" w:rsidRDefault="006A3C84" w:rsidP="005522EC">
            <w:pPr>
              <w:jc w:val="center"/>
              <w:rPr>
                <w:rFonts w:cs="Times New Roman"/>
                <w:color w:val="000000" w:themeColor="text1"/>
                <w:sz w:val="20"/>
                <w:szCs w:val="20"/>
              </w:rPr>
            </w:pPr>
          </w:p>
        </w:tc>
        <w:tc>
          <w:tcPr>
            <w:tcW w:w="878" w:type="dxa"/>
          </w:tcPr>
          <w:p w14:paraId="28719A13"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AMPA</w:t>
            </w:r>
          </w:p>
        </w:tc>
        <w:tc>
          <w:tcPr>
            <w:tcW w:w="877" w:type="dxa"/>
          </w:tcPr>
          <w:p w14:paraId="29308533" w14:textId="77777777" w:rsidR="006A3C84" w:rsidRPr="0024774A" w:rsidRDefault="006A3C84" w:rsidP="005522EC">
            <w:pPr>
              <w:jc w:val="center"/>
              <w:rPr>
                <w:rFonts w:cs="Times New Roman"/>
                <w:color w:val="000000" w:themeColor="text1"/>
                <w:sz w:val="20"/>
                <w:szCs w:val="20"/>
              </w:rPr>
            </w:pPr>
          </w:p>
        </w:tc>
        <w:tc>
          <w:tcPr>
            <w:tcW w:w="878" w:type="dxa"/>
          </w:tcPr>
          <w:p w14:paraId="4572B524" w14:textId="77777777" w:rsidR="006A3C84" w:rsidRPr="0024774A" w:rsidRDefault="006A3C84" w:rsidP="005522EC">
            <w:pPr>
              <w:jc w:val="center"/>
              <w:rPr>
                <w:rFonts w:cs="Times New Roman"/>
                <w:color w:val="000000" w:themeColor="text1"/>
                <w:sz w:val="20"/>
                <w:szCs w:val="20"/>
              </w:rPr>
            </w:pPr>
          </w:p>
        </w:tc>
        <w:tc>
          <w:tcPr>
            <w:tcW w:w="878" w:type="dxa"/>
          </w:tcPr>
          <w:p w14:paraId="5C9C0815" w14:textId="77777777" w:rsidR="006A3C84" w:rsidRPr="0024774A" w:rsidRDefault="006A3C84" w:rsidP="005522EC">
            <w:pPr>
              <w:jc w:val="center"/>
              <w:rPr>
                <w:rFonts w:cs="Times New Roman"/>
                <w:color w:val="000000" w:themeColor="text1"/>
                <w:sz w:val="20"/>
                <w:szCs w:val="20"/>
              </w:rPr>
            </w:pPr>
          </w:p>
        </w:tc>
      </w:tr>
      <w:tr w:rsidR="006A3C84" w:rsidRPr="0024774A" w14:paraId="0BCEFAE1" w14:textId="77777777" w:rsidTr="00AF5904">
        <w:tc>
          <w:tcPr>
            <w:tcW w:w="1842" w:type="dxa"/>
          </w:tcPr>
          <w:p w14:paraId="33911178"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5F57F94A" w14:textId="77777777" w:rsidR="006A3C84" w:rsidRPr="0024774A" w:rsidRDefault="006A3C84" w:rsidP="005522EC">
            <w:pPr>
              <w:jc w:val="center"/>
              <w:rPr>
                <w:rFonts w:cs="Times New Roman"/>
                <w:color w:val="000000" w:themeColor="text1"/>
                <w:sz w:val="20"/>
                <w:szCs w:val="20"/>
              </w:rPr>
            </w:pPr>
          </w:p>
        </w:tc>
        <w:tc>
          <w:tcPr>
            <w:tcW w:w="878" w:type="dxa"/>
            <w:tcBorders>
              <w:left w:val="single" w:sz="4" w:space="0" w:color="auto"/>
            </w:tcBorders>
          </w:tcPr>
          <w:p w14:paraId="4D037DC6" w14:textId="77777777" w:rsidR="006A3C84" w:rsidRPr="0024774A" w:rsidRDefault="006A3C84" w:rsidP="005522EC">
            <w:pPr>
              <w:jc w:val="center"/>
              <w:rPr>
                <w:rFonts w:cs="Times New Roman"/>
                <w:color w:val="000000" w:themeColor="text1"/>
                <w:sz w:val="20"/>
                <w:szCs w:val="20"/>
              </w:rPr>
            </w:pPr>
          </w:p>
        </w:tc>
        <w:tc>
          <w:tcPr>
            <w:tcW w:w="877" w:type="dxa"/>
          </w:tcPr>
          <w:p w14:paraId="19FCF25E" w14:textId="77777777" w:rsidR="006A3C84" w:rsidRPr="0024774A" w:rsidRDefault="006A3C84" w:rsidP="005522EC">
            <w:pPr>
              <w:jc w:val="center"/>
              <w:rPr>
                <w:rFonts w:cs="Times New Roman"/>
                <w:color w:val="000000" w:themeColor="text1"/>
                <w:sz w:val="20"/>
                <w:szCs w:val="20"/>
              </w:rPr>
            </w:pPr>
          </w:p>
        </w:tc>
        <w:tc>
          <w:tcPr>
            <w:tcW w:w="878" w:type="dxa"/>
          </w:tcPr>
          <w:p w14:paraId="17EAC709" w14:textId="77777777" w:rsidR="006A3C84" w:rsidRPr="0024774A" w:rsidRDefault="006A3C84" w:rsidP="005522EC">
            <w:pPr>
              <w:jc w:val="center"/>
              <w:rPr>
                <w:rFonts w:cs="Times New Roman"/>
                <w:color w:val="000000" w:themeColor="text1"/>
                <w:sz w:val="20"/>
                <w:szCs w:val="20"/>
              </w:rPr>
            </w:pPr>
          </w:p>
        </w:tc>
        <w:tc>
          <w:tcPr>
            <w:tcW w:w="877" w:type="dxa"/>
          </w:tcPr>
          <w:p w14:paraId="24E2514E" w14:textId="77777777" w:rsidR="006A3C84" w:rsidRPr="0024774A" w:rsidRDefault="006A3C84" w:rsidP="005522EC">
            <w:pPr>
              <w:jc w:val="center"/>
              <w:rPr>
                <w:rFonts w:cs="Times New Roman"/>
                <w:color w:val="000000" w:themeColor="text1"/>
                <w:sz w:val="20"/>
                <w:szCs w:val="20"/>
              </w:rPr>
            </w:pPr>
          </w:p>
        </w:tc>
        <w:tc>
          <w:tcPr>
            <w:tcW w:w="878" w:type="dxa"/>
          </w:tcPr>
          <w:p w14:paraId="1955D72F"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0.0006</w:t>
            </w:r>
          </w:p>
        </w:tc>
        <w:tc>
          <w:tcPr>
            <w:tcW w:w="877" w:type="dxa"/>
          </w:tcPr>
          <w:p w14:paraId="0D2CE23F" w14:textId="77777777" w:rsidR="006A3C84" w:rsidRPr="0024774A" w:rsidRDefault="006A3C84" w:rsidP="005522EC">
            <w:pPr>
              <w:jc w:val="center"/>
              <w:rPr>
                <w:rFonts w:cs="Times New Roman"/>
                <w:color w:val="000000" w:themeColor="text1"/>
                <w:sz w:val="20"/>
                <w:szCs w:val="20"/>
              </w:rPr>
            </w:pPr>
          </w:p>
        </w:tc>
        <w:tc>
          <w:tcPr>
            <w:tcW w:w="878" w:type="dxa"/>
          </w:tcPr>
          <w:p w14:paraId="0DF038E5" w14:textId="77777777" w:rsidR="006A3C84" w:rsidRPr="0024774A" w:rsidRDefault="006A3C84" w:rsidP="005522EC">
            <w:pPr>
              <w:jc w:val="center"/>
              <w:rPr>
                <w:rFonts w:cs="Times New Roman"/>
                <w:color w:val="000000" w:themeColor="text1"/>
                <w:sz w:val="20"/>
                <w:szCs w:val="20"/>
              </w:rPr>
            </w:pPr>
          </w:p>
        </w:tc>
        <w:tc>
          <w:tcPr>
            <w:tcW w:w="878" w:type="dxa"/>
          </w:tcPr>
          <w:p w14:paraId="53C370E6" w14:textId="77777777" w:rsidR="006A3C84" w:rsidRPr="0024774A" w:rsidRDefault="006A3C84" w:rsidP="005522EC">
            <w:pPr>
              <w:jc w:val="center"/>
              <w:rPr>
                <w:rFonts w:cs="Times New Roman"/>
                <w:color w:val="000000" w:themeColor="text1"/>
                <w:sz w:val="20"/>
                <w:szCs w:val="20"/>
              </w:rPr>
            </w:pPr>
          </w:p>
        </w:tc>
      </w:tr>
      <w:tr w:rsidR="006A3C84" w:rsidRPr="0024774A" w14:paraId="13678046" w14:textId="77777777" w:rsidTr="00AF5904">
        <w:tc>
          <w:tcPr>
            <w:tcW w:w="1842" w:type="dxa"/>
          </w:tcPr>
          <w:p w14:paraId="1E7B3C9E"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78D139AF" w14:textId="77777777" w:rsidR="006A3C84" w:rsidRPr="0024774A" w:rsidRDefault="006A3C84" w:rsidP="005522EC">
            <w:pPr>
              <w:jc w:val="center"/>
              <w:rPr>
                <w:rFonts w:cs="Times New Roman"/>
                <w:color w:val="000000" w:themeColor="text1"/>
                <w:sz w:val="20"/>
                <w:szCs w:val="20"/>
              </w:rPr>
            </w:pPr>
          </w:p>
        </w:tc>
        <w:tc>
          <w:tcPr>
            <w:tcW w:w="878" w:type="dxa"/>
            <w:tcBorders>
              <w:left w:val="single" w:sz="4" w:space="0" w:color="auto"/>
            </w:tcBorders>
          </w:tcPr>
          <w:p w14:paraId="0D9EE8EF" w14:textId="77777777" w:rsidR="006A3C84" w:rsidRPr="0024774A" w:rsidRDefault="006A3C84" w:rsidP="005522EC">
            <w:pPr>
              <w:jc w:val="center"/>
              <w:rPr>
                <w:rFonts w:cs="Times New Roman"/>
                <w:color w:val="000000" w:themeColor="text1"/>
                <w:sz w:val="20"/>
                <w:szCs w:val="20"/>
              </w:rPr>
            </w:pPr>
          </w:p>
        </w:tc>
        <w:tc>
          <w:tcPr>
            <w:tcW w:w="877" w:type="dxa"/>
          </w:tcPr>
          <w:p w14:paraId="245AE421" w14:textId="77777777" w:rsidR="006A3C84" w:rsidRPr="0024774A" w:rsidRDefault="006A3C84" w:rsidP="005522EC">
            <w:pPr>
              <w:jc w:val="center"/>
              <w:rPr>
                <w:rFonts w:cs="Times New Roman"/>
                <w:color w:val="000000" w:themeColor="text1"/>
                <w:sz w:val="20"/>
                <w:szCs w:val="20"/>
              </w:rPr>
            </w:pPr>
          </w:p>
        </w:tc>
        <w:tc>
          <w:tcPr>
            <w:tcW w:w="878" w:type="dxa"/>
          </w:tcPr>
          <w:p w14:paraId="4DEE8E85" w14:textId="77777777" w:rsidR="006A3C84" w:rsidRPr="0024774A" w:rsidRDefault="006A3C84" w:rsidP="005522EC">
            <w:pPr>
              <w:jc w:val="center"/>
              <w:rPr>
                <w:rFonts w:cs="Times New Roman"/>
                <w:color w:val="000000" w:themeColor="text1"/>
                <w:sz w:val="20"/>
                <w:szCs w:val="20"/>
              </w:rPr>
            </w:pPr>
          </w:p>
        </w:tc>
        <w:tc>
          <w:tcPr>
            <w:tcW w:w="877" w:type="dxa"/>
          </w:tcPr>
          <w:p w14:paraId="53DE5790" w14:textId="77777777" w:rsidR="006A3C84" w:rsidRPr="0024774A" w:rsidRDefault="006A3C84" w:rsidP="005522EC">
            <w:pPr>
              <w:jc w:val="center"/>
              <w:rPr>
                <w:rFonts w:cs="Times New Roman"/>
                <w:color w:val="000000" w:themeColor="text1"/>
                <w:sz w:val="20"/>
                <w:szCs w:val="20"/>
              </w:rPr>
            </w:pPr>
          </w:p>
        </w:tc>
        <w:tc>
          <w:tcPr>
            <w:tcW w:w="878" w:type="dxa"/>
          </w:tcPr>
          <w:p w14:paraId="13D20196"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NMDA</w:t>
            </w:r>
          </w:p>
        </w:tc>
        <w:tc>
          <w:tcPr>
            <w:tcW w:w="877" w:type="dxa"/>
          </w:tcPr>
          <w:p w14:paraId="7A939BE6" w14:textId="77777777" w:rsidR="006A3C84" w:rsidRPr="0024774A" w:rsidRDefault="006A3C84" w:rsidP="005522EC">
            <w:pPr>
              <w:jc w:val="center"/>
              <w:rPr>
                <w:rFonts w:cs="Times New Roman"/>
                <w:color w:val="000000" w:themeColor="text1"/>
                <w:sz w:val="20"/>
                <w:szCs w:val="20"/>
              </w:rPr>
            </w:pPr>
          </w:p>
        </w:tc>
        <w:tc>
          <w:tcPr>
            <w:tcW w:w="878" w:type="dxa"/>
          </w:tcPr>
          <w:p w14:paraId="0BD0C08B" w14:textId="77777777" w:rsidR="006A3C84" w:rsidRPr="0024774A" w:rsidRDefault="006A3C84" w:rsidP="005522EC">
            <w:pPr>
              <w:jc w:val="center"/>
              <w:rPr>
                <w:rFonts w:cs="Times New Roman"/>
                <w:color w:val="000000" w:themeColor="text1"/>
                <w:sz w:val="20"/>
                <w:szCs w:val="20"/>
              </w:rPr>
            </w:pPr>
          </w:p>
        </w:tc>
        <w:tc>
          <w:tcPr>
            <w:tcW w:w="878" w:type="dxa"/>
          </w:tcPr>
          <w:p w14:paraId="62773CE1" w14:textId="77777777" w:rsidR="006A3C84" w:rsidRPr="0024774A" w:rsidRDefault="006A3C84" w:rsidP="005522EC">
            <w:pPr>
              <w:jc w:val="center"/>
              <w:rPr>
                <w:rFonts w:cs="Times New Roman"/>
                <w:color w:val="000000" w:themeColor="text1"/>
                <w:sz w:val="20"/>
                <w:szCs w:val="20"/>
              </w:rPr>
            </w:pPr>
          </w:p>
        </w:tc>
      </w:tr>
      <w:tr w:rsidR="006A3C84" w:rsidRPr="0024774A" w14:paraId="4DD815AD" w14:textId="77777777" w:rsidTr="00AF5904">
        <w:tc>
          <w:tcPr>
            <w:tcW w:w="1842" w:type="dxa"/>
          </w:tcPr>
          <w:p w14:paraId="04B0AC90"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08D8CD75" w14:textId="77777777" w:rsidR="006A3C84" w:rsidRPr="0024774A" w:rsidRDefault="006A3C84" w:rsidP="005522EC">
            <w:pPr>
              <w:jc w:val="center"/>
              <w:rPr>
                <w:rFonts w:cs="Times New Roman"/>
                <w:color w:val="000000" w:themeColor="text1"/>
                <w:sz w:val="20"/>
                <w:szCs w:val="20"/>
              </w:rPr>
            </w:pPr>
          </w:p>
        </w:tc>
        <w:tc>
          <w:tcPr>
            <w:tcW w:w="878" w:type="dxa"/>
            <w:tcBorders>
              <w:left w:val="single" w:sz="4" w:space="0" w:color="auto"/>
            </w:tcBorders>
          </w:tcPr>
          <w:p w14:paraId="004EBD60" w14:textId="77777777" w:rsidR="006A3C84" w:rsidRPr="0024774A" w:rsidRDefault="006A3C84" w:rsidP="005522EC">
            <w:pPr>
              <w:jc w:val="center"/>
              <w:rPr>
                <w:rFonts w:cs="Times New Roman"/>
                <w:color w:val="000000" w:themeColor="text1"/>
                <w:sz w:val="20"/>
                <w:szCs w:val="20"/>
              </w:rPr>
            </w:pPr>
          </w:p>
        </w:tc>
        <w:tc>
          <w:tcPr>
            <w:tcW w:w="877" w:type="dxa"/>
          </w:tcPr>
          <w:p w14:paraId="67C3C45E" w14:textId="77777777" w:rsidR="006A3C84" w:rsidRPr="0024774A" w:rsidRDefault="006A3C84" w:rsidP="005522EC">
            <w:pPr>
              <w:jc w:val="center"/>
              <w:rPr>
                <w:rFonts w:cs="Times New Roman"/>
                <w:color w:val="000000" w:themeColor="text1"/>
                <w:sz w:val="20"/>
                <w:szCs w:val="20"/>
              </w:rPr>
            </w:pPr>
          </w:p>
        </w:tc>
        <w:tc>
          <w:tcPr>
            <w:tcW w:w="878" w:type="dxa"/>
          </w:tcPr>
          <w:p w14:paraId="5C5148B4" w14:textId="77777777" w:rsidR="006A3C84" w:rsidRPr="0024774A" w:rsidRDefault="006A3C84" w:rsidP="005522EC">
            <w:pPr>
              <w:jc w:val="center"/>
              <w:rPr>
                <w:rFonts w:cs="Times New Roman"/>
                <w:color w:val="000000" w:themeColor="text1"/>
                <w:sz w:val="20"/>
                <w:szCs w:val="20"/>
              </w:rPr>
            </w:pPr>
          </w:p>
        </w:tc>
        <w:tc>
          <w:tcPr>
            <w:tcW w:w="877" w:type="dxa"/>
          </w:tcPr>
          <w:p w14:paraId="355F0199" w14:textId="77777777" w:rsidR="006A3C84" w:rsidRPr="0024774A" w:rsidRDefault="006A3C84" w:rsidP="005522EC">
            <w:pPr>
              <w:jc w:val="center"/>
              <w:rPr>
                <w:rFonts w:cs="Times New Roman"/>
                <w:color w:val="000000" w:themeColor="text1"/>
                <w:sz w:val="20"/>
                <w:szCs w:val="20"/>
              </w:rPr>
            </w:pPr>
          </w:p>
        </w:tc>
        <w:tc>
          <w:tcPr>
            <w:tcW w:w="878" w:type="dxa"/>
          </w:tcPr>
          <w:p w14:paraId="18CD2D1E"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0.00015</w:t>
            </w:r>
          </w:p>
        </w:tc>
        <w:tc>
          <w:tcPr>
            <w:tcW w:w="877" w:type="dxa"/>
          </w:tcPr>
          <w:p w14:paraId="124885E8" w14:textId="77777777" w:rsidR="006A3C84" w:rsidRPr="0024774A" w:rsidRDefault="006A3C84" w:rsidP="005522EC">
            <w:pPr>
              <w:jc w:val="center"/>
              <w:rPr>
                <w:rFonts w:cs="Times New Roman"/>
                <w:color w:val="000000" w:themeColor="text1"/>
                <w:sz w:val="20"/>
                <w:szCs w:val="20"/>
              </w:rPr>
            </w:pPr>
          </w:p>
        </w:tc>
        <w:tc>
          <w:tcPr>
            <w:tcW w:w="878" w:type="dxa"/>
          </w:tcPr>
          <w:p w14:paraId="0345DCFE" w14:textId="77777777" w:rsidR="006A3C84" w:rsidRPr="0024774A" w:rsidRDefault="006A3C84" w:rsidP="005522EC">
            <w:pPr>
              <w:jc w:val="center"/>
              <w:rPr>
                <w:rFonts w:cs="Times New Roman"/>
                <w:color w:val="000000" w:themeColor="text1"/>
                <w:sz w:val="20"/>
                <w:szCs w:val="20"/>
              </w:rPr>
            </w:pPr>
          </w:p>
        </w:tc>
        <w:tc>
          <w:tcPr>
            <w:tcW w:w="878" w:type="dxa"/>
          </w:tcPr>
          <w:p w14:paraId="2A3BA93B" w14:textId="77777777" w:rsidR="006A3C84" w:rsidRPr="0024774A" w:rsidRDefault="006A3C84" w:rsidP="005522EC">
            <w:pPr>
              <w:jc w:val="center"/>
              <w:rPr>
                <w:rFonts w:cs="Times New Roman"/>
                <w:color w:val="000000" w:themeColor="text1"/>
                <w:sz w:val="20"/>
                <w:szCs w:val="20"/>
              </w:rPr>
            </w:pPr>
          </w:p>
        </w:tc>
      </w:tr>
      <w:tr w:rsidR="006A3C84" w:rsidRPr="0024774A" w14:paraId="3A759020" w14:textId="77777777" w:rsidTr="00AF5904">
        <w:tc>
          <w:tcPr>
            <w:tcW w:w="1842" w:type="dxa"/>
          </w:tcPr>
          <w:p w14:paraId="75C46523"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0A68E103"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GO</w:t>
            </w:r>
          </w:p>
        </w:tc>
        <w:tc>
          <w:tcPr>
            <w:tcW w:w="878" w:type="dxa"/>
            <w:tcBorders>
              <w:left w:val="single" w:sz="4" w:space="0" w:color="auto"/>
            </w:tcBorders>
          </w:tcPr>
          <w:p w14:paraId="748CD5C7" w14:textId="77777777" w:rsidR="006A3C84" w:rsidRPr="0024774A" w:rsidRDefault="006A3C84" w:rsidP="005522EC">
            <w:pPr>
              <w:jc w:val="center"/>
              <w:rPr>
                <w:rFonts w:cs="Times New Roman"/>
                <w:color w:val="000000" w:themeColor="text1"/>
                <w:sz w:val="20"/>
                <w:szCs w:val="20"/>
              </w:rPr>
            </w:pPr>
          </w:p>
        </w:tc>
        <w:tc>
          <w:tcPr>
            <w:tcW w:w="877" w:type="dxa"/>
          </w:tcPr>
          <w:p w14:paraId="59F21B24" w14:textId="77777777" w:rsidR="006A3C84" w:rsidRPr="0024774A" w:rsidRDefault="006A3C84" w:rsidP="005522EC">
            <w:pPr>
              <w:jc w:val="center"/>
              <w:rPr>
                <w:rFonts w:cs="Times New Roman"/>
                <w:color w:val="000000" w:themeColor="text1"/>
                <w:sz w:val="20"/>
                <w:szCs w:val="20"/>
              </w:rPr>
            </w:pPr>
          </w:p>
        </w:tc>
        <w:tc>
          <w:tcPr>
            <w:tcW w:w="878" w:type="dxa"/>
          </w:tcPr>
          <w:p w14:paraId="38082AFD" w14:textId="77777777" w:rsidR="006A3C84" w:rsidRPr="0024774A" w:rsidRDefault="006A3C84" w:rsidP="005522EC">
            <w:pPr>
              <w:jc w:val="center"/>
              <w:rPr>
                <w:rFonts w:cs="Times New Roman"/>
                <w:color w:val="000000" w:themeColor="text1"/>
                <w:sz w:val="20"/>
                <w:szCs w:val="20"/>
              </w:rPr>
            </w:pPr>
          </w:p>
        </w:tc>
        <w:tc>
          <w:tcPr>
            <w:tcW w:w="877" w:type="dxa"/>
          </w:tcPr>
          <w:p w14:paraId="2C660FDE"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3.5</w:t>
            </w:r>
          </w:p>
        </w:tc>
        <w:tc>
          <w:tcPr>
            <w:tcW w:w="878" w:type="dxa"/>
          </w:tcPr>
          <w:p w14:paraId="627B76F6" w14:textId="77777777" w:rsidR="006A3C84" w:rsidRPr="0024774A" w:rsidRDefault="006A3C84" w:rsidP="005522EC">
            <w:pPr>
              <w:jc w:val="center"/>
              <w:rPr>
                <w:rFonts w:cs="Times New Roman"/>
                <w:color w:val="000000" w:themeColor="text1"/>
                <w:sz w:val="20"/>
                <w:szCs w:val="20"/>
              </w:rPr>
            </w:pPr>
          </w:p>
        </w:tc>
        <w:tc>
          <w:tcPr>
            <w:tcW w:w="877" w:type="dxa"/>
          </w:tcPr>
          <w:p w14:paraId="358FA7DD" w14:textId="77777777" w:rsidR="006A3C84" w:rsidRPr="0024774A" w:rsidRDefault="006A3C84" w:rsidP="005522EC">
            <w:pPr>
              <w:jc w:val="center"/>
              <w:rPr>
                <w:rFonts w:cs="Times New Roman"/>
                <w:color w:val="000000" w:themeColor="text1"/>
                <w:sz w:val="20"/>
                <w:szCs w:val="20"/>
              </w:rPr>
            </w:pPr>
          </w:p>
        </w:tc>
        <w:tc>
          <w:tcPr>
            <w:tcW w:w="878" w:type="dxa"/>
          </w:tcPr>
          <w:p w14:paraId="6327A3B9" w14:textId="77777777" w:rsidR="006A3C84" w:rsidRPr="0024774A" w:rsidRDefault="006A3C84" w:rsidP="005522EC">
            <w:pPr>
              <w:jc w:val="center"/>
              <w:rPr>
                <w:rFonts w:cs="Times New Roman"/>
                <w:color w:val="000000" w:themeColor="text1"/>
                <w:sz w:val="20"/>
                <w:szCs w:val="20"/>
              </w:rPr>
            </w:pPr>
          </w:p>
        </w:tc>
        <w:tc>
          <w:tcPr>
            <w:tcW w:w="878" w:type="dxa"/>
          </w:tcPr>
          <w:p w14:paraId="02C0D344" w14:textId="77777777" w:rsidR="006A3C84" w:rsidRPr="0024774A" w:rsidRDefault="006A3C84" w:rsidP="005522EC">
            <w:pPr>
              <w:jc w:val="center"/>
              <w:rPr>
                <w:rFonts w:cs="Times New Roman"/>
                <w:color w:val="000000" w:themeColor="text1"/>
                <w:sz w:val="20"/>
                <w:szCs w:val="20"/>
              </w:rPr>
            </w:pPr>
          </w:p>
        </w:tc>
      </w:tr>
      <w:tr w:rsidR="006A3C84" w:rsidRPr="0024774A" w14:paraId="5ECB27E3" w14:textId="77777777" w:rsidTr="00AF5904">
        <w:tc>
          <w:tcPr>
            <w:tcW w:w="1842" w:type="dxa"/>
          </w:tcPr>
          <w:p w14:paraId="4B26ECD9"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2F592DC7"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VN</w:t>
            </w:r>
          </w:p>
        </w:tc>
        <w:tc>
          <w:tcPr>
            <w:tcW w:w="878" w:type="dxa"/>
            <w:tcBorders>
              <w:left w:val="single" w:sz="4" w:space="0" w:color="auto"/>
            </w:tcBorders>
          </w:tcPr>
          <w:p w14:paraId="0B3E092F" w14:textId="77777777" w:rsidR="006A3C84" w:rsidRPr="0024774A" w:rsidRDefault="006A3C84" w:rsidP="005522EC">
            <w:pPr>
              <w:jc w:val="center"/>
              <w:rPr>
                <w:rFonts w:cs="Times New Roman"/>
                <w:color w:val="000000" w:themeColor="text1"/>
                <w:sz w:val="20"/>
                <w:szCs w:val="20"/>
              </w:rPr>
            </w:pPr>
          </w:p>
        </w:tc>
        <w:tc>
          <w:tcPr>
            <w:tcW w:w="877" w:type="dxa"/>
          </w:tcPr>
          <w:p w14:paraId="65F2F40A" w14:textId="77777777" w:rsidR="006A3C84" w:rsidRPr="0024774A" w:rsidRDefault="006A3C84" w:rsidP="005522EC">
            <w:pPr>
              <w:jc w:val="center"/>
              <w:rPr>
                <w:rFonts w:cs="Times New Roman"/>
                <w:color w:val="000000" w:themeColor="text1"/>
                <w:sz w:val="20"/>
                <w:szCs w:val="20"/>
              </w:rPr>
            </w:pPr>
          </w:p>
        </w:tc>
        <w:tc>
          <w:tcPr>
            <w:tcW w:w="878" w:type="dxa"/>
          </w:tcPr>
          <w:p w14:paraId="348904AA" w14:textId="77777777" w:rsidR="006A3C84" w:rsidRPr="0024774A" w:rsidRDefault="006A3C84" w:rsidP="005522EC">
            <w:pPr>
              <w:jc w:val="center"/>
              <w:rPr>
                <w:rFonts w:cs="Times New Roman"/>
                <w:color w:val="000000" w:themeColor="text1"/>
                <w:sz w:val="20"/>
                <w:szCs w:val="20"/>
              </w:rPr>
            </w:pPr>
          </w:p>
        </w:tc>
        <w:tc>
          <w:tcPr>
            <w:tcW w:w="877" w:type="dxa"/>
          </w:tcPr>
          <w:p w14:paraId="0784D038" w14:textId="77777777" w:rsidR="006A3C84" w:rsidRPr="0024774A" w:rsidRDefault="006A3C84" w:rsidP="005522EC">
            <w:pPr>
              <w:jc w:val="center"/>
              <w:rPr>
                <w:rFonts w:cs="Times New Roman"/>
                <w:color w:val="000000" w:themeColor="text1"/>
                <w:sz w:val="20"/>
                <w:szCs w:val="20"/>
              </w:rPr>
            </w:pPr>
          </w:p>
        </w:tc>
        <w:tc>
          <w:tcPr>
            <w:tcW w:w="878" w:type="dxa"/>
          </w:tcPr>
          <w:p w14:paraId="0D349B63" w14:textId="77777777" w:rsidR="006A3C84" w:rsidRPr="0024774A" w:rsidRDefault="006A3C84" w:rsidP="005522EC">
            <w:pPr>
              <w:jc w:val="center"/>
              <w:rPr>
                <w:rFonts w:cs="Times New Roman"/>
                <w:color w:val="000000" w:themeColor="text1"/>
                <w:sz w:val="20"/>
                <w:szCs w:val="20"/>
              </w:rPr>
            </w:pPr>
          </w:p>
        </w:tc>
        <w:tc>
          <w:tcPr>
            <w:tcW w:w="877" w:type="dxa"/>
          </w:tcPr>
          <w:p w14:paraId="3639CA6E" w14:textId="77777777" w:rsidR="006A3C84" w:rsidRPr="0024774A" w:rsidRDefault="006A3C84" w:rsidP="005522EC">
            <w:pPr>
              <w:jc w:val="center"/>
              <w:rPr>
                <w:rFonts w:cs="Times New Roman"/>
                <w:color w:val="000000" w:themeColor="text1"/>
                <w:sz w:val="20"/>
                <w:szCs w:val="20"/>
              </w:rPr>
            </w:pPr>
          </w:p>
        </w:tc>
        <w:tc>
          <w:tcPr>
            <w:tcW w:w="878" w:type="dxa"/>
          </w:tcPr>
          <w:p w14:paraId="6217B0E8" w14:textId="77777777" w:rsidR="006A3C84" w:rsidRPr="0024774A" w:rsidRDefault="006A3C84" w:rsidP="005522EC">
            <w:pPr>
              <w:jc w:val="center"/>
              <w:rPr>
                <w:rFonts w:cs="Times New Roman"/>
                <w:color w:val="000000" w:themeColor="text1"/>
                <w:sz w:val="20"/>
                <w:szCs w:val="20"/>
              </w:rPr>
            </w:pPr>
          </w:p>
        </w:tc>
        <w:tc>
          <w:tcPr>
            <w:tcW w:w="878" w:type="dxa"/>
          </w:tcPr>
          <w:p w14:paraId="41EA910B" w14:textId="77777777" w:rsidR="006A3C84" w:rsidRPr="0024774A" w:rsidRDefault="006A3C84" w:rsidP="005522EC">
            <w:pPr>
              <w:jc w:val="center"/>
              <w:rPr>
                <w:rFonts w:cs="Times New Roman"/>
                <w:color w:val="000000" w:themeColor="text1"/>
                <w:sz w:val="20"/>
                <w:szCs w:val="20"/>
              </w:rPr>
            </w:pPr>
          </w:p>
        </w:tc>
      </w:tr>
      <w:tr w:rsidR="006A3C84" w:rsidRPr="0024774A" w14:paraId="3417DAC2" w14:textId="77777777" w:rsidTr="00AF5904">
        <w:tc>
          <w:tcPr>
            <w:tcW w:w="1842" w:type="dxa"/>
          </w:tcPr>
          <w:p w14:paraId="32C627F3" w14:textId="77777777" w:rsidR="006A3C84" w:rsidRPr="0024774A" w:rsidRDefault="006A3C84" w:rsidP="005522EC">
            <w:pPr>
              <w:rPr>
                <w:rFonts w:cs="Times New Roman"/>
                <w:color w:val="000000" w:themeColor="text1"/>
                <w:sz w:val="20"/>
                <w:szCs w:val="20"/>
              </w:rPr>
            </w:pPr>
          </w:p>
        </w:tc>
        <w:tc>
          <w:tcPr>
            <w:tcW w:w="877" w:type="dxa"/>
            <w:tcBorders>
              <w:right w:val="single" w:sz="4" w:space="0" w:color="auto"/>
            </w:tcBorders>
          </w:tcPr>
          <w:p w14:paraId="76F7721C"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IO</w:t>
            </w:r>
          </w:p>
        </w:tc>
        <w:tc>
          <w:tcPr>
            <w:tcW w:w="878" w:type="dxa"/>
            <w:tcBorders>
              <w:left w:val="single" w:sz="4" w:space="0" w:color="auto"/>
            </w:tcBorders>
          </w:tcPr>
          <w:p w14:paraId="0DE19E67" w14:textId="77777777" w:rsidR="006A3C84" w:rsidRPr="0024774A" w:rsidRDefault="006A3C84" w:rsidP="005522EC">
            <w:pPr>
              <w:jc w:val="center"/>
              <w:rPr>
                <w:rFonts w:cs="Times New Roman"/>
                <w:color w:val="000000" w:themeColor="text1"/>
                <w:sz w:val="20"/>
                <w:szCs w:val="20"/>
              </w:rPr>
            </w:pPr>
          </w:p>
        </w:tc>
        <w:tc>
          <w:tcPr>
            <w:tcW w:w="877" w:type="dxa"/>
          </w:tcPr>
          <w:p w14:paraId="23867D35" w14:textId="77777777" w:rsidR="006A3C84" w:rsidRPr="0024774A" w:rsidRDefault="006A3C84" w:rsidP="005522EC">
            <w:pPr>
              <w:jc w:val="center"/>
              <w:rPr>
                <w:rFonts w:cs="Times New Roman"/>
                <w:color w:val="000000" w:themeColor="text1"/>
                <w:sz w:val="20"/>
                <w:szCs w:val="20"/>
              </w:rPr>
            </w:pPr>
          </w:p>
        </w:tc>
        <w:tc>
          <w:tcPr>
            <w:tcW w:w="878" w:type="dxa"/>
          </w:tcPr>
          <w:p w14:paraId="797E1F09"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0.1</w:t>
            </w:r>
          </w:p>
        </w:tc>
        <w:tc>
          <w:tcPr>
            <w:tcW w:w="877" w:type="dxa"/>
          </w:tcPr>
          <w:p w14:paraId="767992BA" w14:textId="77777777" w:rsidR="006A3C84" w:rsidRPr="0024774A" w:rsidRDefault="006A3C84" w:rsidP="005522EC">
            <w:pPr>
              <w:jc w:val="center"/>
              <w:rPr>
                <w:rFonts w:cs="Times New Roman"/>
                <w:color w:val="000000" w:themeColor="text1"/>
                <w:sz w:val="20"/>
                <w:szCs w:val="20"/>
              </w:rPr>
            </w:pPr>
          </w:p>
        </w:tc>
        <w:tc>
          <w:tcPr>
            <w:tcW w:w="878" w:type="dxa"/>
          </w:tcPr>
          <w:p w14:paraId="30FEF084" w14:textId="77777777" w:rsidR="006A3C84" w:rsidRPr="0024774A" w:rsidRDefault="006A3C84" w:rsidP="005522EC">
            <w:pPr>
              <w:jc w:val="center"/>
              <w:rPr>
                <w:rFonts w:cs="Times New Roman"/>
                <w:color w:val="000000" w:themeColor="text1"/>
                <w:sz w:val="20"/>
                <w:szCs w:val="20"/>
              </w:rPr>
            </w:pPr>
          </w:p>
        </w:tc>
        <w:tc>
          <w:tcPr>
            <w:tcW w:w="877" w:type="dxa"/>
          </w:tcPr>
          <w:p w14:paraId="3F5DD70A" w14:textId="77777777" w:rsidR="006A3C84" w:rsidRPr="0024774A" w:rsidRDefault="006A3C84" w:rsidP="005522EC">
            <w:pPr>
              <w:jc w:val="center"/>
              <w:rPr>
                <w:rFonts w:cs="Times New Roman"/>
                <w:color w:val="000000" w:themeColor="text1"/>
                <w:sz w:val="20"/>
                <w:szCs w:val="20"/>
              </w:rPr>
            </w:pPr>
          </w:p>
        </w:tc>
        <w:tc>
          <w:tcPr>
            <w:tcW w:w="878" w:type="dxa"/>
          </w:tcPr>
          <w:p w14:paraId="0E0F615E" w14:textId="77777777" w:rsidR="006A3C84" w:rsidRPr="0024774A" w:rsidRDefault="006A3C84" w:rsidP="005522EC">
            <w:pPr>
              <w:jc w:val="center"/>
              <w:rPr>
                <w:rFonts w:cs="Times New Roman"/>
                <w:color w:val="000000" w:themeColor="text1"/>
                <w:sz w:val="20"/>
                <w:szCs w:val="20"/>
              </w:rPr>
            </w:pPr>
          </w:p>
        </w:tc>
        <w:tc>
          <w:tcPr>
            <w:tcW w:w="878" w:type="dxa"/>
          </w:tcPr>
          <w:p w14:paraId="7F17189A" w14:textId="77777777" w:rsidR="006A3C84" w:rsidRPr="0024774A" w:rsidRDefault="006A3C84" w:rsidP="005522EC">
            <w:pPr>
              <w:jc w:val="center"/>
              <w:rPr>
                <w:rFonts w:cs="Times New Roman"/>
                <w:color w:val="000000" w:themeColor="text1"/>
                <w:sz w:val="20"/>
                <w:szCs w:val="20"/>
              </w:rPr>
            </w:pPr>
          </w:p>
        </w:tc>
      </w:tr>
      <w:tr w:rsidR="006A3C84" w:rsidRPr="0024774A" w14:paraId="384E6CA1" w14:textId="77777777" w:rsidTr="00AF5904">
        <w:tc>
          <w:tcPr>
            <w:tcW w:w="1842" w:type="dxa"/>
          </w:tcPr>
          <w:p w14:paraId="12302669" w14:textId="77777777" w:rsidR="006A3C84" w:rsidRPr="0024774A" w:rsidRDefault="006A3C84" w:rsidP="005522EC">
            <w:pPr>
              <w:rPr>
                <w:rFonts w:cs="Times New Roman"/>
                <w:color w:val="000000" w:themeColor="text1"/>
                <w:sz w:val="20"/>
                <w:szCs w:val="20"/>
              </w:rPr>
            </w:pPr>
          </w:p>
        </w:tc>
        <w:tc>
          <w:tcPr>
            <w:tcW w:w="877" w:type="dxa"/>
            <w:tcBorders>
              <w:bottom w:val="single" w:sz="4" w:space="0" w:color="auto"/>
              <w:right w:val="single" w:sz="4" w:space="0" w:color="auto"/>
            </w:tcBorders>
          </w:tcPr>
          <w:p w14:paraId="5C3E4D21" w14:textId="77777777"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NRTP</w:t>
            </w:r>
          </w:p>
        </w:tc>
        <w:tc>
          <w:tcPr>
            <w:tcW w:w="878" w:type="dxa"/>
            <w:tcBorders>
              <w:left w:val="single" w:sz="4" w:space="0" w:color="auto"/>
            </w:tcBorders>
          </w:tcPr>
          <w:p w14:paraId="5D21D3A9" w14:textId="77777777" w:rsidR="006A3C84" w:rsidRPr="0024774A" w:rsidRDefault="006A3C84" w:rsidP="005522EC">
            <w:pPr>
              <w:jc w:val="center"/>
              <w:rPr>
                <w:rFonts w:cs="Times New Roman"/>
                <w:color w:val="000000" w:themeColor="text1"/>
                <w:sz w:val="20"/>
                <w:szCs w:val="20"/>
              </w:rPr>
            </w:pPr>
          </w:p>
        </w:tc>
        <w:tc>
          <w:tcPr>
            <w:tcW w:w="877" w:type="dxa"/>
          </w:tcPr>
          <w:p w14:paraId="75C1F114" w14:textId="77777777" w:rsidR="006A3C84" w:rsidRPr="0024774A" w:rsidRDefault="006A3C84" w:rsidP="005522EC">
            <w:pPr>
              <w:jc w:val="center"/>
              <w:rPr>
                <w:rFonts w:cs="Times New Roman"/>
                <w:color w:val="000000" w:themeColor="text1"/>
                <w:sz w:val="20"/>
                <w:szCs w:val="20"/>
              </w:rPr>
            </w:pPr>
          </w:p>
        </w:tc>
        <w:tc>
          <w:tcPr>
            <w:tcW w:w="878" w:type="dxa"/>
          </w:tcPr>
          <w:p w14:paraId="2C4A81AE" w14:textId="77777777" w:rsidR="006A3C84" w:rsidRPr="0024774A" w:rsidRDefault="006A3C84" w:rsidP="005522EC">
            <w:pPr>
              <w:jc w:val="center"/>
              <w:rPr>
                <w:rFonts w:cs="Times New Roman"/>
                <w:color w:val="000000" w:themeColor="text1"/>
                <w:sz w:val="20"/>
                <w:szCs w:val="20"/>
              </w:rPr>
            </w:pPr>
          </w:p>
        </w:tc>
        <w:tc>
          <w:tcPr>
            <w:tcW w:w="877" w:type="dxa"/>
          </w:tcPr>
          <w:p w14:paraId="415DBBF7" w14:textId="5008FA9B" w:rsidR="006A3C84" w:rsidRPr="0024774A" w:rsidRDefault="006A3C84" w:rsidP="005522EC">
            <w:pPr>
              <w:jc w:val="center"/>
              <w:rPr>
                <w:rFonts w:cs="Times New Roman"/>
                <w:color w:val="000000" w:themeColor="text1"/>
                <w:sz w:val="20"/>
                <w:szCs w:val="20"/>
              </w:rPr>
            </w:pPr>
            <w:r w:rsidRPr="0024774A">
              <w:rPr>
                <w:rFonts w:cs="Times New Roman"/>
                <w:color w:val="000000" w:themeColor="text1"/>
                <w:sz w:val="20"/>
                <w:szCs w:val="20"/>
              </w:rPr>
              <w:t>0.</w:t>
            </w:r>
            <w:r w:rsidR="00AF5904">
              <w:rPr>
                <w:rFonts w:cs="Times New Roman"/>
                <w:color w:val="000000" w:themeColor="text1"/>
                <w:sz w:val="20"/>
                <w:szCs w:val="20"/>
              </w:rPr>
              <w:t>6</w:t>
            </w:r>
          </w:p>
        </w:tc>
        <w:tc>
          <w:tcPr>
            <w:tcW w:w="878" w:type="dxa"/>
          </w:tcPr>
          <w:p w14:paraId="4400BEB5" w14:textId="77777777" w:rsidR="006A3C84" w:rsidRPr="0024774A" w:rsidRDefault="006A3C84" w:rsidP="005522EC">
            <w:pPr>
              <w:jc w:val="center"/>
              <w:rPr>
                <w:rFonts w:cs="Times New Roman"/>
                <w:color w:val="000000" w:themeColor="text1"/>
                <w:sz w:val="20"/>
                <w:szCs w:val="20"/>
              </w:rPr>
            </w:pPr>
          </w:p>
        </w:tc>
        <w:tc>
          <w:tcPr>
            <w:tcW w:w="877" w:type="dxa"/>
          </w:tcPr>
          <w:p w14:paraId="6BA106A2" w14:textId="77777777" w:rsidR="006A3C84" w:rsidRPr="0024774A" w:rsidRDefault="006A3C84" w:rsidP="005522EC">
            <w:pPr>
              <w:jc w:val="center"/>
              <w:rPr>
                <w:rFonts w:cs="Times New Roman"/>
                <w:color w:val="000000" w:themeColor="text1"/>
                <w:sz w:val="20"/>
                <w:szCs w:val="20"/>
              </w:rPr>
            </w:pPr>
          </w:p>
        </w:tc>
        <w:tc>
          <w:tcPr>
            <w:tcW w:w="878" w:type="dxa"/>
          </w:tcPr>
          <w:p w14:paraId="1B886FBD" w14:textId="77777777" w:rsidR="006A3C84" w:rsidRPr="0024774A" w:rsidRDefault="006A3C84" w:rsidP="005522EC">
            <w:pPr>
              <w:jc w:val="center"/>
              <w:rPr>
                <w:rFonts w:cs="Times New Roman"/>
                <w:color w:val="000000" w:themeColor="text1"/>
                <w:sz w:val="20"/>
                <w:szCs w:val="20"/>
              </w:rPr>
            </w:pPr>
          </w:p>
        </w:tc>
        <w:tc>
          <w:tcPr>
            <w:tcW w:w="878" w:type="dxa"/>
          </w:tcPr>
          <w:p w14:paraId="5C3354F0" w14:textId="77777777" w:rsidR="006A3C84" w:rsidRPr="0024774A" w:rsidRDefault="006A3C84" w:rsidP="005522EC">
            <w:pPr>
              <w:jc w:val="center"/>
              <w:rPr>
                <w:rFonts w:cs="Times New Roman"/>
                <w:color w:val="000000" w:themeColor="text1"/>
                <w:sz w:val="20"/>
                <w:szCs w:val="20"/>
              </w:rPr>
            </w:pPr>
          </w:p>
        </w:tc>
      </w:tr>
    </w:tbl>
    <w:p w14:paraId="60CC9683" w14:textId="7BBFC39C" w:rsidR="006A3C84" w:rsidRDefault="00DD0164" w:rsidP="00654E8F">
      <w:pPr>
        <w:spacing w:before="240"/>
        <w:rPr>
          <w:color w:val="000000" w:themeColor="text1"/>
          <w:szCs w:val="24"/>
        </w:rPr>
      </w:pPr>
      <w:r w:rsidRPr="0024774A">
        <w:rPr>
          <w:rFonts w:cs="Times New Roman"/>
          <w:color w:val="000000" w:themeColor="text1"/>
          <w:szCs w:val="24"/>
        </w:rPr>
        <w:t>ST, stellate cell; BA, basket cell; PC, Purkinje cell; GR, granule cell; GO, Golgi cell; VN, vestibular</w:t>
      </w:r>
      <w:r>
        <w:rPr>
          <w:rFonts w:cs="Times New Roman"/>
          <w:color w:val="000000" w:themeColor="text1"/>
          <w:szCs w:val="24"/>
        </w:rPr>
        <w:t xml:space="preserve"> nucleus</w:t>
      </w:r>
      <w:r w:rsidRPr="0024774A">
        <w:rPr>
          <w:rFonts w:cs="Times New Roman"/>
          <w:color w:val="000000" w:themeColor="text1"/>
          <w:szCs w:val="24"/>
        </w:rPr>
        <w:t>; IO, inferior olive cell; NRTP, nucl</w:t>
      </w:r>
      <w:r w:rsidR="005C1AF1">
        <w:rPr>
          <w:rFonts w:cs="Times New Roman"/>
          <w:color w:val="000000" w:themeColor="text1"/>
          <w:szCs w:val="24"/>
        </w:rPr>
        <w:t xml:space="preserve">eus </w:t>
      </w:r>
      <w:proofErr w:type="spellStart"/>
      <w:r w:rsidR="005C1AF1">
        <w:rPr>
          <w:rFonts w:cs="Times New Roman"/>
          <w:color w:val="000000" w:themeColor="text1"/>
          <w:szCs w:val="24"/>
        </w:rPr>
        <w:t>reticularis</w:t>
      </w:r>
      <w:proofErr w:type="spellEnd"/>
      <w:r w:rsidR="005C1AF1">
        <w:rPr>
          <w:rFonts w:cs="Times New Roman"/>
          <w:color w:val="000000" w:themeColor="text1"/>
          <w:szCs w:val="24"/>
        </w:rPr>
        <w:t xml:space="preserve"> </w:t>
      </w:r>
      <w:proofErr w:type="spellStart"/>
      <w:r w:rsidR="005C1AF1">
        <w:rPr>
          <w:rFonts w:cs="Times New Roman"/>
          <w:color w:val="000000" w:themeColor="text1"/>
          <w:szCs w:val="24"/>
        </w:rPr>
        <w:t>tegmenti</w:t>
      </w:r>
      <w:proofErr w:type="spellEnd"/>
      <w:r w:rsidR="005C1AF1">
        <w:rPr>
          <w:rFonts w:cs="Times New Roman"/>
          <w:color w:val="000000" w:themeColor="text1"/>
          <w:szCs w:val="24"/>
        </w:rPr>
        <w:t xml:space="preserve"> </w:t>
      </w:r>
      <w:proofErr w:type="spellStart"/>
      <w:r w:rsidR="005C1AF1">
        <w:rPr>
          <w:rFonts w:cs="Times New Roman"/>
          <w:color w:val="000000" w:themeColor="text1"/>
          <w:szCs w:val="24"/>
        </w:rPr>
        <w:t>pontis</w:t>
      </w:r>
      <w:proofErr w:type="spellEnd"/>
      <w:r w:rsidR="005C1AF1">
        <w:rPr>
          <w:color w:val="000000" w:themeColor="text1"/>
          <w:szCs w:val="24"/>
        </w:rPr>
        <w:t>.</w:t>
      </w:r>
    </w:p>
    <w:p w14:paraId="23B70259" w14:textId="77777777" w:rsidR="006A3C84" w:rsidRPr="00BF1462" w:rsidRDefault="006A3C84" w:rsidP="00654E8F">
      <w:pPr>
        <w:spacing w:before="240"/>
        <w:rPr>
          <w:color w:val="000000" w:themeColor="text1"/>
          <w:szCs w:val="24"/>
        </w:rPr>
      </w:pPr>
    </w:p>
    <w:sectPr w:rsidR="006A3C84" w:rsidRPr="00BF1462"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18BA4" w14:textId="77777777" w:rsidR="00D2616C" w:rsidRDefault="00D2616C" w:rsidP="00117666">
      <w:pPr>
        <w:spacing w:after="0"/>
      </w:pPr>
      <w:r>
        <w:separator/>
      </w:r>
    </w:p>
  </w:endnote>
  <w:endnote w:type="continuationSeparator" w:id="0">
    <w:p w14:paraId="01BC3943" w14:textId="77777777" w:rsidR="00D2616C" w:rsidRDefault="00D2616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7B74">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0,0l0,21600,21600,21600,21600,0xe">
              <v:stroke joinstyle="miter"/>
              <v:path gradientshapeok="t" o:connecttype="rect"/>
            </v:shapetype>
            <v:shape id="Text_x0020_Box_x0020_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7B74">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7B74">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0,0l0,21600,21600,21600,21600,0xe">
              <v:stroke joinstyle="miter"/>
              <v:path gradientshapeok="t" o:connecttype="rect"/>
            </v:shapetype>
            <v:shape id="Text_x0020_Box_x0020_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7B74">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6FB22" w14:textId="77777777" w:rsidR="00D2616C" w:rsidRDefault="00D2616C" w:rsidP="00117666">
      <w:pPr>
        <w:spacing w:after="0"/>
      </w:pPr>
      <w:r>
        <w:separator/>
      </w:r>
    </w:p>
  </w:footnote>
  <w:footnote w:type="continuationSeparator" w:id="0">
    <w:p w14:paraId="38652688" w14:textId="77777777" w:rsidR="00D2616C" w:rsidRDefault="00D2616C"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eastAsia="ja-JP"/>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30D7986"/>
    <w:multiLevelType w:val="hybridMultilevel"/>
    <w:tmpl w:val="CAF47C2E"/>
    <w:lvl w:ilvl="0" w:tplc="F6803200">
      <w:start w:val="1"/>
      <w:numFmt w:val="decimal"/>
      <w:lvlText w:val="S%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6C7469"/>
    <w:multiLevelType w:val="hybridMultilevel"/>
    <w:tmpl w:val="44BA0F38"/>
    <w:lvl w:ilvl="0" w:tplc="D96CBC64">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nsid w:val="748C0307"/>
    <w:multiLevelType w:val="hybridMultilevel"/>
    <w:tmpl w:val="A41A270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5"/>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9"/>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6409"/>
    <w:rsid w:val="00067116"/>
    <w:rsid w:val="00077D53"/>
    <w:rsid w:val="000B02E0"/>
    <w:rsid w:val="000D16C7"/>
    <w:rsid w:val="000D1808"/>
    <w:rsid w:val="00105FD9"/>
    <w:rsid w:val="00117666"/>
    <w:rsid w:val="0011783F"/>
    <w:rsid w:val="00125A93"/>
    <w:rsid w:val="001549D3"/>
    <w:rsid w:val="00160065"/>
    <w:rsid w:val="00177D84"/>
    <w:rsid w:val="00193597"/>
    <w:rsid w:val="001C42BA"/>
    <w:rsid w:val="00211886"/>
    <w:rsid w:val="00250AF2"/>
    <w:rsid w:val="00253C76"/>
    <w:rsid w:val="00267D18"/>
    <w:rsid w:val="00271624"/>
    <w:rsid w:val="00274347"/>
    <w:rsid w:val="002868E2"/>
    <w:rsid w:val="002869C3"/>
    <w:rsid w:val="002936E4"/>
    <w:rsid w:val="002A05F2"/>
    <w:rsid w:val="002B4470"/>
    <w:rsid w:val="002B4A57"/>
    <w:rsid w:val="002B4F61"/>
    <w:rsid w:val="002C74CA"/>
    <w:rsid w:val="002E7987"/>
    <w:rsid w:val="00301764"/>
    <w:rsid w:val="003123F4"/>
    <w:rsid w:val="00352ED1"/>
    <w:rsid w:val="003544FB"/>
    <w:rsid w:val="003A5230"/>
    <w:rsid w:val="003D2F2D"/>
    <w:rsid w:val="00401590"/>
    <w:rsid w:val="00433AB4"/>
    <w:rsid w:val="00447801"/>
    <w:rsid w:val="00452E9C"/>
    <w:rsid w:val="00472E0C"/>
    <w:rsid w:val="004735C8"/>
    <w:rsid w:val="00484A0A"/>
    <w:rsid w:val="00490DB8"/>
    <w:rsid w:val="004947A6"/>
    <w:rsid w:val="004961FF"/>
    <w:rsid w:val="004A094E"/>
    <w:rsid w:val="004B1024"/>
    <w:rsid w:val="004B6FFE"/>
    <w:rsid w:val="004F7F63"/>
    <w:rsid w:val="00517A89"/>
    <w:rsid w:val="005250F2"/>
    <w:rsid w:val="00532698"/>
    <w:rsid w:val="00546574"/>
    <w:rsid w:val="00593EEA"/>
    <w:rsid w:val="005A5EEE"/>
    <w:rsid w:val="005C0E13"/>
    <w:rsid w:val="005C1AF1"/>
    <w:rsid w:val="005F2CB6"/>
    <w:rsid w:val="00602353"/>
    <w:rsid w:val="0063494E"/>
    <w:rsid w:val="006375C7"/>
    <w:rsid w:val="00644189"/>
    <w:rsid w:val="00647876"/>
    <w:rsid w:val="00651B0A"/>
    <w:rsid w:val="00654E8F"/>
    <w:rsid w:val="00660D05"/>
    <w:rsid w:val="006667F7"/>
    <w:rsid w:val="00672C8F"/>
    <w:rsid w:val="006820B1"/>
    <w:rsid w:val="006A3C84"/>
    <w:rsid w:val="006B7D14"/>
    <w:rsid w:val="006C721F"/>
    <w:rsid w:val="006F32B0"/>
    <w:rsid w:val="00701161"/>
    <w:rsid w:val="00701727"/>
    <w:rsid w:val="0070566C"/>
    <w:rsid w:val="00714C50"/>
    <w:rsid w:val="00725A7D"/>
    <w:rsid w:val="0074335C"/>
    <w:rsid w:val="007501BE"/>
    <w:rsid w:val="00766120"/>
    <w:rsid w:val="00790BB3"/>
    <w:rsid w:val="0079109C"/>
    <w:rsid w:val="007C206C"/>
    <w:rsid w:val="007D645D"/>
    <w:rsid w:val="00812217"/>
    <w:rsid w:val="00817DD6"/>
    <w:rsid w:val="0083759F"/>
    <w:rsid w:val="00885156"/>
    <w:rsid w:val="0088772C"/>
    <w:rsid w:val="00892078"/>
    <w:rsid w:val="008A2602"/>
    <w:rsid w:val="008D03AF"/>
    <w:rsid w:val="008D05C4"/>
    <w:rsid w:val="009151AA"/>
    <w:rsid w:val="00922520"/>
    <w:rsid w:val="0093429D"/>
    <w:rsid w:val="00943573"/>
    <w:rsid w:val="00964134"/>
    <w:rsid w:val="00970F7D"/>
    <w:rsid w:val="00990082"/>
    <w:rsid w:val="00994A3D"/>
    <w:rsid w:val="009B0BBA"/>
    <w:rsid w:val="009B110A"/>
    <w:rsid w:val="009C2B12"/>
    <w:rsid w:val="009E6789"/>
    <w:rsid w:val="009F52CF"/>
    <w:rsid w:val="00A15ACF"/>
    <w:rsid w:val="00A174D9"/>
    <w:rsid w:val="00A22C1B"/>
    <w:rsid w:val="00A52940"/>
    <w:rsid w:val="00A77F8A"/>
    <w:rsid w:val="00A92A4B"/>
    <w:rsid w:val="00AA0261"/>
    <w:rsid w:val="00AA4D24"/>
    <w:rsid w:val="00AA7D62"/>
    <w:rsid w:val="00AB6715"/>
    <w:rsid w:val="00AF1B23"/>
    <w:rsid w:val="00AF5904"/>
    <w:rsid w:val="00B01243"/>
    <w:rsid w:val="00B023F5"/>
    <w:rsid w:val="00B1671E"/>
    <w:rsid w:val="00B25EB8"/>
    <w:rsid w:val="00B26A17"/>
    <w:rsid w:val="00B37F4D"/>
    <w:rsid w:val="00B5531F"/>
    <w:rsid w:val="00B76B4F"/>
    <w:rsid w:val="00BA7EF8"/>
    <w:rsid w:val="00BD12E9"/>
    <w:rsid w:val="00BD2EE7"/>
    <w:rsid w:val="00BD7BFC"/>
    <w:rsid w:val="00BF1462"/>
    <w:rsid w:val="00BF2FD6"/>
    <w:rsid w:val="00C00FCA"/>
    <w:rsid w:val="00C04D39"/>
    <w:rsid w:val="00C11D76"/>
    <w:rsid w:val="00C2098B"/>
    <w:rsid w:val="00C52A7B"/>
    <w:rsid w:val="00C56BAF"/>
    <w:rsid w:val="00C6249F"/>
    <w:rsid w:val="00C629BF"/>
    <w:rsid w:val="00C67196"/>
    <w:rsid w:val="00C679AA"/>
    <w:rsid w:val="00C72738"/>
    <w:rsid w:val="00C75972"/>
    <w:rsid w:val="00C903A9"/>
    <w:rsid w:val="00CC0814"/>
    <w:rsid w:val="00CD066B"/>
    <w:rsid w:val="00CE4FEE"/>
    <w:rsid w:val="00D035F9"/>
    <w:rsid w:val="00D060CF"/>
    <w:rsid w:val="00D21FA4"/>
    <w:rsid w:val="00D22B27"/>
    <w:rsid w:val="00D2616C"/>
    <w:rsid w:val="00D87B74"/>
    <w:rsid w:val="00D961E2"/>
    <w:rsid w:val="00D9676B"/>
    <w:rsid w:val="00DA3797"/>
    <w:rsid w:val="00DA77D4"/>
    <w:rsid w:val="00DB59C3"/>
    <w:rsid w:val="00DC259A"/>
    <w:rsid w:val="00DD0164"/>
    <w:rsid w:val="00DD50CE"/>
    <w:rsid w:val="00DE23E8"/>
    <w:rsid w:val="00DE25E5"/>
    <w:rsid w:val="00DF6612"/>
    <w:rsid w:val="00E31573"/>
    <w:rsid w:val="00E4798D"/>
    <w:rsid w:val="00E52377"/>
    <w:rsid w:val="00E537AD"/>
    <w:rsid w:val="00E64E17"/>
    <w:rsid w:val="00E866C9"/>
    <w:rsid w:val="00E86E9C"/>
    <w:rsid w:val="00E9315C"/>
    <w:rsid w:val="00EA3D3C"/>
    <w:rsid w:val="00EA732C"/>
    <w:rsid w:val="00EC090A"/>
    <w:rsid w:val="00ED20B5"/>
    <w:rsid w:val="00F043F7"/>
    <w:rsid w:val="00F132C8"/>
    <w:rsid w:val="00F41852"/>
    <w:rsid w:val="00F46900"/>
    <w:rsid w:val="00F47E75"/>
    <w:rsid w:val="00F61D89"/>
    <w:rsid w:val="00F63B6B"/>
    <w:rsid w:val="00F712CF"/>
    <w:rsid w:val="00FE79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character" w:styleId="aff5">
    <w:name w:val="Placeholder Text"/>
    <w:basedOn w:val="a1"/>
    <w:uiPriority w:val="99"/>
    <w:semiHidden/>
    <w:rsid w:val="00490D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5C9C937-4771-4A46-878C-30DBAD5A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68</TotalTime>
  <Pages>8</Pages>
  <Words>791</Words>
  <Characters>4509</Characters>
  <Application>Microsoft Macintosh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Office ユーザー</cp:lastModifiedBy>
  <cp:revision>55</cp:revision>
  <cp:lastPrinted>2013-10-03T12:51:00Z</cp:lastPrinted>
  <dcterms:created xsi:type="dcterms:W3CDTF">2019-03-22T07:45:00Z</dcterms:created>
  <dcterms:modified xsi:type="dcterms:W3CDTF">2020-03-03T10:38:00Z</dcterms:modified>
</cp:coreProperties>
</file>